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theme/themeOverride15.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741" w:rsidRPr="007E1257" w:rsidRDefault="001C0741"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1C0741" w:rsidRPr="007E1257" w:rsidRDefault="001C0741"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D06E83">
        <w:rPr>
          <w:rFonts w:eastAsia="標楷體" w:hint="eastAsia"/>
          <w:b/>
          <w:spacing w:val="20"/>
          <w:sz w:val="40"/>
        </w:rPr>
        <w:t>7</w:t>
      </w:r>
      <w:r w:rsidRPr="00AE0D77">
        <w:rPr>
          <w:rFonts w:eastAsia="標楷體"/>
          <w:b/>
          <w:spacing w:val="20"/>
          <w:sz w:val="40"/>
        </w:rPr>
        <w:t>年</w:t>
      </w:r>
      <w:r w:rsidR="00D94EB7">
        <w:rPr>
          <w:rFonts w:eastAsia="標楷體" w:hint="eastAsia"/>
          <w:b/>
          <w:spacing w:val="20"/>
          <w:sz w:val="40"/>
        </w:rPr>
        <w:t>3</w:t>
      </w:r>
      <w:r w:rsidRPr="00AE0D77">
        <w:rPr>
          <w:rFonts w:eastAsia="標楷體"/>
          <w:b/>
          <w:spacing w:val="20"/>
          <w:sz w:val="40"/>
        </w:rPr>
        <w:t>月號</w:t>
      </w:r>
    </w:p>
    <w:p w:rsidR="003826CA" w:rsidRPr="00AE0D77" w:rsidRDefault="003826CA" w:rsidP="003826CA">
      <w:pPr>
        <w:rPr>
          <w:rFonts w:eastAsia="標楷體"/>
          <w:sz w:val="40"/>
        </w:rPr>
      </w:pPr>
    </w:p>
    <w:p w:rsidR="003826CA" w:rsidRDefault="003826CA" w:rsidP="003826CA">
      <w:pPr>
        <w:rPr>
          <w:rFonts w:eastAsia="標楷體"/>
          <w:sz w:val="40"/>
        </w:rPr>
      </w:pPr>
    </w:p>
    <w:p w:rsidR="00660CCC" w:rsidRPr="00660CCC" w:rsidRDefault="00660CCC"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670CC0" w:rsidRPr="00AE0D77" w:rsidRDefault="003826CA" w:rsidP="00985709">
      <w:pPr>
        <w:spacing w:before="100" w:beforeAutospacing="1" w:after="100" w:afterAutospacing="1"/>
        <w:jc w:val="center"/>
        <w:rPr>
          <w:rFonts w:eastAsia="標楷體"/>
          <w:b/>
          <w:sz w:val="48"/>
        </w:rPr>
        <w:sectPr w:rsidR="00670CC0" w:rsidRPr="00AE0D77"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AE0D77">
        <w:rPr>
          <w:rFonts w:eastAsia="標楷體"/>
          <w:b/>
          <w:kern w:val="0"/>
          <w:sz w:val="52"/>
          <w:szCs w:val="20"/>
        </w:rPr>
        <w:t>中華民國</w:t>
      </w:r>
      <w:r w:rsidRPr="00AE0D77">
        <w:rPr>
          <w:rFonts w:eastAsia="標楷體"/>
          <w:b/>
          <w:kern w:val="0"/>
          <w:sz w:val="52"/>
          <w:szCs w:val="20"/>
        </w:rPr>
        <w:t>10</w:t>
      </w:r>
      <w:r w:rsidR="006A44FB">
        <w:rPr>
          <w:rFonts w:eastAsia="標楷體" w:hint="eastAsia"/>
          <w:b/>
          <w:kern w:val="0"/>
          <w:sz w:val="52"/>
          <w:szCs w:val="20"/>
        </w:rPr>
        <w:t>7</w:t>
      </w:r>
      <w:r w:rsidRPr="00AE0D77">
        <w:rPr>
          <w:rFonts w:eastAsia="標楷體"/>
          <w:b/>
          <w:kern w:val="0"/>
          <w:sz w:val="52"/>
          <w:szCs w:val="20"/>
        </w:rPr>
        <w:t>年</w:t>
      </w:r>
      <w:r w:rsidR="005541FE">
        <w:rPr>
          <w:rFonts w:eastAsia="標楷體" w:hint="eastAsia"/>
          <w:b/>
          <w:kern w:val="0"/>
          <w:sz w:val="52"/>
          <w:szCs w:val="20"/>
        </w:rPr>
        <w:t>4</w:t>
      </w:r>
      <w:r w:rsidRPr="00AE0D77">
        <w:rPr>
          <w:rFonts w:eastAsia="標楷體"/>
          <w:b/>
          <w:kern w:val="0"/>
          <w:sz w:val="52"/>
          <w:szCs w:val="20"/>
        </w:rPr>
        <w:t>月</w:t>
      </w:r>
      <w:r w:rsidR="00831396">
        <w:rPr>
          <w:rFonts w:eastAsia="標楷體" w:hint="eastAsia"/>
          <w:b/>
          <w:kern w:val="0"/>
          <w:sz w:val="52"/>
          <w:szCs w:val="20"/>
        </w:rPr>
        <w:t>30</w:t>
      </w:r>
      <w:r w:rsidRPr="00AE0D77">
        <w:rPr>
          <w:rFonts w:eastAsia="標楷體"/>
          <w:b/>
          <w:kern w:val="0"/>
          <w:sz w:val="52"/>
          <w:szCs w:val="20"/>
        </w:rPr>
        <w:t>日</w:t>
      </w:r>
    </w:p>
    <w:p w:rsidR="00D36D66" w:rsidRDefault="009A0B00" w:rsidP="00670CC0">
      <w:pPr>
        <w:spacing w:before="100" w:beforeAutospacing="1" w:after="100" w:afterAutospacing="1"/>
        <w:jc w:val="center"/>
        <w:rPr>
          <w:rFonts w:eastAsia="標楷體"/>
          <w:b/>
          <w:sz w:val="48"/>
        </w:rPr>
      </w:pPr>
      <w:r w:rsidRPr="00AE0D77">
        <w:rPr>
          <w:rFonts w:eastAsia="標楷體"/>
        </w:rPr>
        <w:lastRenderedPageBreak/>
        <w:t xml:space="preserve"> </w:t>
      </w:r>
      <w:r w:rsidR="00D36D66" w:rsidRPr="00AE0D77">
        <w:rPr>
          <w:rFonts w:eastAsia="標楷體"/>
          <w:b/>
          <w:sz w:val="48"/>
        </w:rPr>
        <w:t>大</w:t>
      </w:r>
      <w:r w:rsidR="00D36D66" w:rsidRPr="00AE0D77">
        <w:rPr>
          <w:rFonts w:eastAsia="標楷體"/>
          <w:b/>
          <w:sz w:val="48"/>
        </w:rPr>
        <w:t xml:space="preserve">  </w:t>
      </w:r>
      <w:r w:rsidR="00D36D66" w:rsidRPr="00AE0D77">
        <w:rPr>
          <w:rFonts w:eastAsia="標楷體"/>
          <w:b/>
          <w:sz w:val="48"/>
        </w:rPr>
        <w:t>綱</w:t>
      </w:r>
    </w:p>
    <w:sdt>
      <w:sdtPr>
        <w:rPr>
          <w:rFonts w:eastAsia="新細明體"/>
          <w:b/>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04095E" w:rsidRDefault="003C1EBC" w:rsidP="0004095E">
          <w:pPr>
            <w:pStyle w:val="27"/>
            <w:ind w:firstLine="120"/>
            <w:rPr>
              <w:rFonts w:asciiTheme="minorHAnsi" w:eastAsiaTheme="minorEastAsia" w:hAnsiTheme="minorHAnsi" w:cstheme="minorBidi"/>
              <w:bCs w:val="0"/>
              <w:smallCaps w:val="0"/>
              <w:sz w:val="24"/>
              <w:szCs w:val="22"/>
              <w:lang w:val="en-US"/>
            </w:rPr>
          </w:pPr>
          <w:r w:rsidRPr="009D5FB1">
            <w:rPr>
              <w:kern w:val="0"/>
              <w:sz w:val="28"/>
              <w:szCs w:val="28"/>
              <w:lang w:val="en-US"/>
            </w:rPr>
            <w:fldChar w:fldCharType="begin"/>
          </w:r>
          <w:r w:rsidRPr="009D5FB1">
            <w:instrText xml:space="preserve"> TOC \o "1-3" \h \z \u </w:instrText>
          </w:r>
          <w:r w:rsidRPr="009D5FB1">
            <w:rPr>
              <w:kern w:val="0"/>
              <w:sz w:val="28"/>
              <w:szCs w:val="28"/>
              <w:lang w:val="en-US"/>
            </w:rPr>
            <w:fldChar w:fldCharType="separate"/>
          </w:r>
          <w:hyperlink w:anchor="_Toc512851296" w:history="1">
            <w:r w:rsidR="0004095E" w:rsidRPr="00F23DB6">
              <w:rPr>
                <w:rStyle w:val="affb"/>
                <w:rFonts w:hint="eastAsia"/>
                <w:b/>
              </w:rPr>
              <w:t>壹、當前經濟情勢概要</w:t>
            </w:r>
            <w:r w:rsidR="0004095E">
              <w:rPr>
                <w:webHidden/>
              </w:rPr>
              <w:tab/>
            </w:r>
            <w:r w:rsidR="0004095E">
              <w:rPr>
                <w:webHidden/>
              </w:rPr>
              <w:fldChar w:fldCharType="begin"/>
            </w:r>
            <w:r w:rsidR="0004095E">
              <w:rPr>
                <w:webHidden/>
              </w:rPr>
              <w:instrText xml:space="preserve"> PAGEREF _Toc512851296 \h </w:instrText>
            </w:r>
            <w:r w:rsidR="0004095E">
              <w:rPr>
                <w:webHidden/>
              </w:rPr>
            </w:r>
            <w:r w:rsidR="0004095E">
              <w:rPr>
                <w:webHidden/>
              </w:rPr>
              <w:fldChar w:fldCharType="separate"/>
            </w:r>
            <w:r w:rsidR="003E0DA0">
              <w:rPr>
                <w:webHidden/>
              </w:rPr>
              <w:t>1</w:t>
            </w:r>
            <w:r w:rsidR="0004095E">
              <w:rPr>
                <w:webHidden/>
              </w:rPr>
              <w:fldChar w:fldCharType="end"/>
            </w:r>
          </w:hyperlink>
        </w:p>
        <w:p w:rsidR="0004095E" w:rsidRDefault="00484A95">
          <w:pPr>
            <w:pStyle w:val="27"/>
            <w:rPr>
              <w:rFonts w:asciiTheme="minorHAnsi" w:eastAsiaTheme="minorEastAsia" w:hAnsiTheme="minorHAnsi" w:cstheme="minorBidi"/>
              <w:bCs w:val="0"/>
              <w:smallCaps w:val="0"/>
              <w:sz w:val="24"/>
              <w:szCs w:val="22"/>
              <w:lang w:val="en-US"/>
            </w:rPr>
          </w:pPr>
          <w:hyperlink w:anchor="_Toc512851297" w:history="1">
            <w:r w:rsidR="0004095E" w:rsidRPr="004A54F2">
              <w:rPr>
                <w:rStyle w:val="affb"/>
                <w:rFonts w:hint="eastAsia"/>
              </w:rPr>
              <w:t>一、國際經濟</w:t>
            </w:r>
            <w:r w:rsidR="0004095E">
              <w:rPr>
                <w:webHidden/>
              </w:rPr>
              <w:tab/>
            </w:r>
            <w:r w:rsidR="0004095E">
              <w:rPr>
                <w:webHidden/>
              </w:rPr>
              <w:fldChar w:fldCharType="begin"/>
            </w:r>
            <w:r w:rsidR="0004095E">
              <w:rPr>
                <w:webHidden/>
              </w:rPr>
              <w:instrText xml:space="preserve"> PAGEREF _Toc512851297 \h </w:instrText>
            </w:r>
            <w:r w:rsidR="0004095E">
              <w:rPr>
                <w:webHidden/>
              </w:rPr>
            </w:r>
            <w:r w:rsidR="0004095E">
              <w:rPr>
                <w:webHidden/>
              </w:rPr>
              <w:fldChar w:fldCharType="separate"/>
            </w:r>
            <w:r w:rsidR="003E0DA0">
              <w:rPr>
                <w:webHidden/>
              </w:rPr>
              <w:t>1</w:t>
            </w:r>
            <w:r w:rsidR="0004095E">
              <w:rPr>
                <w:webHidden/>
              </w:rPr>
              <w:fldChar w:fldCharType="end"/>
            </w:r>
          </w:hyperlink>
        </w:p>
        <w:p w:rsidR="0004095E" w:rsidRDefault="00484A95">
          <w:pPr>
            <w:pStyle w:val="27"/>
            <w:rPr>
              <w:rFonts w:asciiTheme="minorHAnsi" w:eastAsiaTheme="minorEastAsia" w:hAnsiTheme="minorHAnsi" w:cstheme="minorBidi"/>
              <w:bCs w:val="0"/>
              <w:smallCaps w:val="0"/>
              <w:sz w:val="24"/>
              <w:szCs w:val="22"/>
              <w:lang w:val="en-US"/>
            </w:rPr>
          </w:pPr>
          <w:hyperlink w:anchor="_Toc512851298" w:history="1">
            <w:r w:rsidR="0004095E" w:rsidRPr="004A54F2">
              <w:rPr>
                <w:rStyle w:val="affb"/>
                <w:rFonts w:hint="eastAsia"/>
              </w:rPr>
              <w:t>二、國內經濟</w:t>
            </w:r>
            <w:r w:rsidR="0004095E">
              <w:rPr>
                <w:webHidden/>
              </w:rPr>
              <w:tab/>
            </w:r>
            <w:r w:rsidR="0004095E">
              <w:rPr>
                <w:webHidden/>
              </w:rPr>
              <w:fldChar w:fldCharType="begin"/>
            </w:r>
            <w:r w:rsidR="0004095E">
              <w:rPr>
                <w:webHidden/>
              </w:rPr>
              <w:instrText xml:space="preserve"> PAGEREF _Toc512851298 \h </w:instrText>
            </w:r>
            <w:r w:rsidR="0004095E">
              <w:rPr>
                <w:webHidden/>
              </w:rPr>
            </w:r>
            <w:r w:rsidR="0004095E">
              <w:rPr>
                <w:webHidden/>
              </w:rPr>
              <w:fldChar w:fldCharType="separate"/>
            </w:r>
            <w:r w:rsidR="003E0DA0">
              <w:rPr>
                <w:webHidden/>
              </w:rPr>
              <w:t>1</w:t>
            </w:r>
            <w:r w:rsidR="0004095E">
              <w:rPr>
                <w:webHidden/>
              </w:rPr>
              <w:fldChar w:fldCharType="end"/>
            </w:r>
          </w:hyperlink>
        </w:p>
        <w:p w:rsidR="0004095E" w:rsidRDefault="00484A95">
          <w:pPr>
            <w:pStyle w:val="27"/>
            <w:rPr>
              <w:rFonts w:asciiTheme="minorHAnsi" w:eastAsiaTheme="minorEastAsia" w:hAnsiTheme="minorHAnsi" w:cstheme="minorBidi"/>
              <w:bCs w:val="0"/>
              <w:smallCaps w:val="0"/>
              <w:sz w:val="24"/>
              <w:szCs w:val="22"/>
              <w:lang w:val="en-US"/>
            </w:rPr>
          </w:pPr>
          <w:hyperlink w:anchor="_Toc512851299" w:history="1">
            <w:r w:rsidR="0004095E" w:rsidRPr="004A54F2">
              <w:rPr>
                <w:rStyle w:val="affb"/>
                <w:rFonts w:hint="eastAsia"/>
              </w:rPr>
              <w:t>三、中國大陸經濟</w:t>
            </w:r>
            <w:r w:rsidR="0004095E">
              <w:rPr>
                <w:webHidden/>
              </w:rPr>
              <w:tab/>
            </w:r>
            <w:r w:rsidR="0004095E">
              <w:rPr>
                <w:webHidden/>
              </w:rPr>
              <w:fldChar w:fldCharType="begin"/>
            </w:r>
            <w:r w:rsidR="0004095E">
              <w:rPr>
                <w:webHidden/>
              </w:rPr>
              <w:instrText xml:space="preserve"> PAGEREF _Toc512851299 \h </w:instrText>
            </w:r>
            <w:r w:rsidR="0004095E">
              <w:rPr>
                <w:webHidden/>
              </w:rPr>
            </w:r>
            <w:r w:rsidR="0004095E">
              <w:rPr>
                <w:webHidden/>
              </w:rPr>
              <w:fldChar w:fldCharType="separate"/>
            </w:r>
            <w:r w:rsidR="003E0DA0">
              <w:rPr>
                <w:webHidden/>
              </w:rPr>
              <w:t>2</w:t>
            </w:r>
            <w:r w:rsidR="0004095E">
              <w:rPr>
                <w:webHidden/>
              </w:rPr>
              <w:fldChar w:fldCharType="end"/>
            </w:r>
          </w:hyperlink>
        </w:p>
        <w:p w:rsidR="0004095E" w:rsidRDefault="00484A95">
          <w:pPr>
            <w:pStyle w:val="27"/>
            <w:rPr>
              <w:rFonts w:asciiTheme="minorHAnsi" w:eastAsiaTheme="minorEastAsia" w:hAnsiTheme="minorHAnsi" w:cstheme="minorBidi"/>
              <w:bCs w:val="0"/>
              <w:smallCaps w:val="0"/>
              <w:sz w:val="24"/>
              <w:szCs w:val="22"/>
              <w:lang w:val="en-US"/>
            </w:rPr>
          </w:pPr>
          <w:hyperlink w:anchor="_Toc512851300" w:history="1">
            <w:r w:rsidR="0004095E" w:rsidRPr="004A54F2">
              <w:rPr>
                <w:rStyle w:val="affb"/>
                <w:rFonts w:hint="eastAsia"/>
              </w:rPr>
              <w:t>四、兩岸經貿</w:t>
            </w:r>
            <w:r w:rsidR="0004095E">
              <w:rPr>
                <w:webHidden/>
              </w:rPr>
              <w:tab/>
            </w:r>
            <w:r w:rsidR="0004095E">
              <w:rPr>
                <w:webHidden/>
              </w:rPr>
              <w:fldChar w:fldCharType="begin"/>
            </w:r>
            <w:r w:rsidR="0004095E">
              <w:rPr>
                <w:webHidden/>
              </w:rPr>
              <w:instrText xml:space="preserve"> PAGEREF _Toc512851300 \h </w:instrText>
            </w:r>
            <w:r w:rsidR="0004095E">
              <w:rPr>
                <w:webHidden/>
              </w:rPr>
            </w:r>
            <w:r w:rsidR="0004095E">
              <w:rPr>
                <w:webHidden/>
              </w:rPr>
              <w:fldChar w:fldCharType="separate"/>
            </w:r>
            <w:r w:rsidR="003E0DA0">
              <w:rPr>
                <w:webHidden/>
              </w:rPr>
              <w:t>3</w:t>
            </w:r>
            <w:r w:rsidR="0004095E">
              <w:rPr>
                <w:webHidden/>
              </w:rPr>
              <w:fldChar w:fldCharType="end"/>
            </w:r>
          </w:hyperlink>
        </w:p>
        <w:p w:rsidR="0004095E" w:rsidRDefault="00484A95">
          <w:pPr>
            <w:pStyle w:val="27"/>
            <w:rPr>
              <w:rFonts w:asciiTheme="minorHAnsi" w:eastAsiaTheme="minorEastAsia" w:hAnsiTheme="minorHAnsi" w:cstheme="minorBidi"/>
              <w:bCs w:val="0"/>
              <w:smallCaps w:val="0"/>
              <w:sz w:val="24"/>
              <w:szCs w:val="22"/>
              <w:lang w:val="en-US"/>
            </w:rPr>
          </w:pPr>
          <w:hyperlink w:anchor="_Toc512851301" w:history="1">
            <w:r w:rsidR="0004095E" w:rsidRPr="00F23DB6">
              <w:rPr>
                <w:rStyle w:val="affb"/>
                <w:rFonts w:hint="eastAsia"/>
                <w:b/>
              </w:rPr>
              <w:t>貳、國內外經濟指標</w:t>
            </w:r>
            <w:r w:rsidR="0004095E">
              <w:rPr>
                <w:webHidden/>
              </w:rPr>
              <w:tab/>
            </w:r>
            <w:r w:rsidR="0004095E">
              <w:rPr>
                <w:webHidden/>
              </w:rPr>
              <w:fldChar w:fldCharType="begin"/>
            </w:r>
            <w:r w:rsidR="0004095E">
              <w:rPr>
                <w:webHidden/>
              </w:rPr>
              <w:instrText xml:space="preserve"> PAGEREF _Toc512851301 \h </w:instrText>
            </w:r>
            <w:r w:rsidR="0004095E">
              <w:rPr>
                <w:webHidden/>
              </w:rPr>
            </w:r>
            <w:r w:rsidR="0004095E">
              <w:rPr>
                <w:webHidden/>
              </w:rPr>
              <w:fldChar w:fldCharType="separate"/>
            </w:r>
            <w:r w:rsidR="003E0DA0">
              <w:rPr>
                <w:webHidden/>
              </w:rPr>
              <w:t>4</w:t>
            </w:r>
            <w:r w:rsidR="0004095E">
              <w:rPr>
                <w:webHidden/>
              </w:rPr>
              <w:fldChar w:fldCharType="end"/>
            </w:r>
          </w:hyperlink>
        </w:p>
        <w:p w:rsidR="0004095E" w:rsidRDefault="00484A95">
          <w:pPr>
            <w:pStyle w:val="35"/>
            <w:rPr>
              <w:rFonts w:asciiTheme="minorHAnsi" w:eastAsiaTheme="minorEastAsia" w:hAnsiTheme="minorHAnsi" w:cstheme="minorBidi"/>
              <w:bCs w:val="0"/>
              <w:sz w:val="24"/>
              <w:szCs w:val="22"/>
            </w:rPr>
          </w:pPr>
          <w:hyperlink w:anchor="_Toc512851302" w:history="1">
            <w:r w:rsidR="0004095E" w:rsidRPr="004A54F2">
              <w:rPr>
                <w:rStyle w:val="affb"/>
                <w:rFonts w:ascii="Arial" w:hAnsi="Arial" w:hint="eastAsia"/>
                <w:lang w:val="zh-TW"/>
              </w:rPr>
              <w:t>表</w:t>
            </w:r>
            <w:r w:rsidR="0004095E" w:rsidRPr="004A54F2">
              <w:rPr>
                <w:rStyle w:val="affb"/>
                <w:lang w:val="zh-TW"/>
              </w:rPr>
              <w:t>1</w:t>
            </w:r>
            <w:r w:rsidR="0004095E" w:rsidRPr="004A54F2">
              <w:rPr>
                <w:rStyle w:val="affb"/>
                <w:rFonts w:ascii="Arial" w:hAnsi="Arial"/>
                <w:lang w:val="zh-TW"/>
              </w:rPr>
              <w:t xml:space="preserve">  </w:t>
            </w:r>
            <w:r w:rsidR="0004095E" w:rsidRPr="004A54F2">
              <w:rPr>
                <w:rStyle w:val="affb"/>
                <w:rFonts w:ascii="Arial" w:hAnsi="Arial" w:hint="eastAsia"/>
                <w:lang w:val="zh-TW"/>
              </w:rPr>
              <w:t>世界經濟成長率及物價上漲率</w:t>
            </w:r>
            <w:r w:rsidR="0004095E">
              <w:rPr>
                <w:webHidden/>
              </w:rPr>
              <w:tab/>
            </w:r>
            <w:r w:rsidR="0004095E">
              <w:rPr>
                <w:webHidden/>
              </w:rPr>
              <w:fldChar w:fldCharType="begin"/>
            </w:r>
            <w:r w:rsidR="0004095E">
              <w:rPr>
                <w:webHidden/>
              </w:rPr>
              <w:instrText xml:space="preserve"> PAGEREF _Toc512851302 \h </w:instrText>
            </w:r>
            <w:r w:rsidR="0004095E">
              <w:rPr>
                <w:webHidden/>
              </w:rPr>
            </w:r>
            <w:r w:rsidR="0004095E">
              <w:rPr>
                <w:webHidden/>
              </w:rPr>
              <w:fldChar w:fldCharType="separate"/>
            </w:r>
            <w:r w:rsidR="003E0DA0">
              <w:rPr>
                <w:webHidden/>
              </w:rPr>
              <w:t>4</w:t>
            </w:r>
            <w:r w:rsidR="0004095E">
              <w:rPr>
                <w:webHidden/>
              </w:rPr>
              <w:fldChar w:fldCharType="end"/>
            </w:r>
          </w:hyperlink>
        </w:p>
        <w:p w:rsidR="0004095E" w:rsidRDefault="00484A95">
          <w:pPr>
            <w:pStyle w:val="27"/>
            <w:rPr>
              <w:rFonts w:asciiTheme="minorHAnsi" w:eastAsiaTheme="minorEastAsia" w:hAnsiTheme="minorHAnsi" w:cstheme="minorBidi"/>
              <w:bCs w:val="0"/>
              <w:smallCaps w:val="0"/>
              <w:sz w:val="24"/>
              <w:szCs w:val="22"/>
              <w:lang w:val="en-US"/>
            </w:rPr>
          </w:pPr>
          <w:hyperlink w:anchor="_Toc512851303" w:history="1">
            <w:r w:rsidR="0004095E" w:rsidRPr="004A54F2">
              <w:rPr>
                <w:rStyle w:val="affb"/>
                <w:rFonts w:hint="eastAsia"/>
              </w:rPr>
              <w:t>表</w:t>
            </w:r>
            <w:r w:rsidR="0004095E" w:rsidRPr="004A54F2">
              <w:rPr>
                <w:rStyle w:val="affb"/>
              </w:rPr>
              <w:t xml:space="preserve">2  </w:t>
            </w:r>
            <w:r w:rsidR="0004095E" w:rsidRPr="004A54F2">
              <w:rPr>
                <w:rStyle w:val="affb"/>
                <w:rFonts w:hint="eastAsia"/>
              </w:rPr>
              <w:t>世界貿易量成長率</w:t>
            </w:r>
            <w:r w:rsidR="0004095E">
              <w:rPr>
                <w:webHidden/>
              </w:rPr>
              <w:tab/>
            </w:r>
            <w:r w:rsidR="0004095E">
              <w:rPr>
                <w:webHidden/>
              </w:rPr>
              <w:fldChar w:fldCharType="begin"/>
            </w:r>
            <w:r w:rsidR="0004095E">
              <w:rPr>
                <w:webHidden/>
              </w:rPr>
              <w:instrText xml:space="preserve"> PAGEREF _Toc512851303 \h </w:instrText>
            </w:r>
            <w:r w:rsidR="0004095E">
              <w:rPr>
                <w:webHidden/>
              </w:rPr>
            </w:r>
            <w:r w:rsidR="0004095E">
              <w:rPr>
                <w:webHidden/>
              </w:rPr>
              <w:fldChar w:fldCharType="separate"/>
            </w:r>
            <w:r w:rsidR="003E0DA0">
              <w:rPr>
                <w:webHidden/>
              </w:rPr>
              <w:t>4</w:t>
            </w:r>
            <w:r w:rsidR="0004095E">
              <w:rPr>
                <w:webHidden/>
              </w:rPr>
              <w:fldChar w:fldCharType="end"/>
            </w:r>
          </w:hyperlink>
        </w:p>
        <w:p w:rsidR="0004095E" w:rsidRDefault="00484A95">
          <w:pPr>
            <w:pStyle w:val="27"/>
            <w:rPr>
              <w:rFonts w:asciiTheme="minorHAnsi" w:eastAsiaTheme="minorEastAsia" w:hAnsiTheme="minorHAnsi" w:cstheme="minorBidi"/>
              <w:bCs w:val="0"/>
              <w:smallCaps w:val="0"/>
              <w:sz w:val="24"/>
              <w:szCs w:val="22"/>
              <w:lang w:val="en-US"/>
            </w:rPr>
          </w:pPr>
          <w:hyperlink w:anchor="_Toc512851304" w:history="1">
            <w:r w:rsidR="0004095E" w:rsidRPr="00F23DB6">
              <w:rPr>
                <w:rStyle w:val="affb"/>
                <w:rFonts w:hint="eastAsia"/>
              </w:rPr>
              <w:t>表</w:t>
            </w:r>
            <w:r w:rsidR="0004095E" w:rsidRPr="00F23DB6">
              <w:rPr>
                <w:rStyle w:val="affb"/>
              </w:rPr>
              <w:t xml:space="preserve">3  </w:t>
            </w:r>
            <w:r w:rsidR="0004095E" w:rsidRPr="00F23DB6">
              <w:rPr>
                <w:rStyle w:val="affb"/>
                <w:rFonts w:hint="eastAsia"/>
              </w:rPr>
              <w:t>國內主要經濟指標</w:t>
            </w:r>
            <w:r w:rsidR="0004095E">
              <w:rPr>
                <w:webHidden/>
              </w:rPr>
              <w:tab/>
            </w:r>
            <w:r w:rsidR="0004095E">
              <w:rPr>
                <w:webHidden/>
              </w:rPr>
              <w:fldChar w:fldCharType="begin"/>
            </w:r>
            <w:r w:rsidR="0004095E">
              <w:rPr>
                <w:webHidden/>
              </w:rPr>
              <w:instrText xml:space="preserve"> PAGEREF _Toc512851304 \h </w:instrText>
            </w:r>
            <w:r w:rsidR="0004095E">
              <w:rPr>
                <w:webHidden/>
              </w:rPr>
            </w:r>
            <w:r w:rsidR="0004095E">
              <w:rPr>
                <w:webHidden/>
              </w:rPr>
              <w:fldChar w:fldCharType="separate"/>
            </w:r>
            <w:r w:rsidR="003E0DA0">
              <w:rPr>
                <w:webHidden/>
              </w:rPr>
              <w:t>5</w:t>
            </w:r>
            <w:r w:rsidR="0004095E">
              <w:rPr>
                <w:webHidden/>
              </w:rPr>
              <w:fldChar w:fldCharType="end"/>
            </w:r>
          </w:hyperlink>
        </w:p>
        <w:p w:rsidR="0004095E" w:rsidRDefault="00484A95">
          <w:pPr>
            <w:pStyle w:val="27"/>
            <w:rPr>
              <w:rFonts w:asciiTheme="minorHAnsi" w:eastAsiaTheme="minorEastAsia" w:hAnsiTheme="minorHAnsi" w:cstheme="minorBidi"/>
              <w:bCs w:val="0"/>
              <w:smallCaps w:val="0"/>
              <w:sz w:val="24"/>
              <w:szCs w:val="22"/>
              <w:lang w:val="en-US"/>
            </w:rPr>
          </w:pPr>
          <w:hyperlink w:anchor="_Toc512851305" w:history="1">
            <w:r w:rsidR="0004095E" w:rsidRPr="00F23DB6">
              <w:rPr>
                <w:rStyle w:val="affb"/>
                <w:rFonts w:hint="eastAsia"/>
              </w:rPr>
              <w:t>表</w:t>
            </w:r>
            <w:r w:rsidR="0004095E" w:rsidRPr="00F23DB6">
              <w:rPr>
                <w:rStyle w:val="affb"/>
              </w:rPr>
              <w:t xml:space="preserve">4  </w:t>
            </w:r>
            <w:r w:rsidR="0004095E" w:rsidRPr="00F23DB6">
              <w:rPr>
                <w:rStyle w:val="affb"/>
                <w:rFonts w:hint="eastAsia"/>
              </w:rPr>
              <w:t>中國大陸主要經濟指標</w:t>
            </w:r>
            <w:r w:rsidR="0004095E">
              <w:rPr>
                <w:webHidden/>
              </w:rPr>
              <w:tab/>
            </w:r>
            <w:r w:rsidR="0004095E">
              <w:rPr>
                <w:webHidden/>
              </w:rPr>
              <w:fldChar w:fldCharType="begin"/>
            </w:r>
            <w:r w:rsidR="0004095E">
              <w:rPr>
                <w:webHidden/>
              </w:rPr>
              <w:instrText xml:space="preserve"> PAGEREF _Toc512851305 \h </w:instrText>
            </w:r>
            <w:r w:rsidR="0004095E">
              <w:rPr>
                <w:webHidden/>
              </w:rPr>
            </w:r>
            <w:r w:rsidR="0004095E">
              <w:rPr>
                <w:webHidden/>
              </w:rPr>
              <w:fldChar w:fldCharType="separate"/>
            </w:r>
            <w:r w:rsidR="003E0DA0">
              <w:rPr>
                <w:webHidden/>
              </w:rPr>
              <w:t>6</w:t>
            </w:r>
            <w:r w:rsidR="0004095E">
              <w:rPr>
                <w:webHidden/>
              </w:rPr>
              <w:fldChar w:fldCharType="end"/>
            </w:r>
          </w:hyperlink>
        </w:p>
        <w:p w:rsidR="0004095E" w:rsidRDefault="00484A95">
          <w:pPr>
            <w:pStyle w:val="27"/>
            <w:rPr>
              <w:rFonts w:asciiTheme="minorHAnsi" w:eastAsiaTheme="minorEastAsia" w:hAnsiTheme="minorHAnsi" w:cstheme="minorBidi"/>
              <w:bCs w:val="0"/>
              <w:smallCaps w:val="0"/>
              <w:sz w:val="24"/>
              <w:szCs w:val="22"/>
              <w:lang w:val="en-US"/>
            </w:rPr>
          </w:pPr>
          <w:hyperlink w:anchor="_Toc512851306" w:history="1">
            <w:r w:rsidR="0004095E" w:rsidRPr="00F23DB6">
              <w:rPr>
                <w:rStyle w:val="affb"/>
                <w:rFonts w:hint="eastAsia"/>
              </w:rPr>
              <w:t>表</w:t>
            </w:r>
            <w:r w:rsidR="0004095E" w:rsidRPr="00F23DB6">
              <w:rPr>
                <w:rStyle w:val="affb"/>
              </w:rPr>
              <w:t xml:space="preserve">5  </w:t>
            </w:r>
            <w:r w:rsidR="0004095E" w:rsidRPr="00F23DB6">
              <w:rPr>
                <w:rStyle w:val="affb"/>
                <w:rFonts w:hint="eastAsia"/>
              </w:rPr>
              <w:t>兩岸經貿統計</w:t>
            </w:r>
            <w:r w:rsidR="0004095E">
              <w:rPr>
                <w:webHidden/>
              </w:rPr>
              <w:tab/>
            </w:r>
            <w:r w:rsidR="0004095E">
              <w:rPr>
                <w:webHidden/>
              </w:rPr>
              <w:fldChar w:fldCharType="begin"/>
            </w:r>
            <w:r w:rsidR="0004095E">
              <w:rPr>
                <w:webHidden/>
              </w:rPr>
              <w:instrText xml:space="preserve"> PAGEREF _Toc512851306 \h </w:instrText>
            </w:r>
            <w:r w:rsidR="0004095E">
              <w:rPr>
                <w:webHidden/>
              </w:rPr>
            </w:r>
            <w:r w:rsidR="0004095E">
              <w:rPr>
                <w:webHidden/>
              </w:rPr>
              <w:fldChar w:fldCharType="separate"/>
            </w:r>
            <w:r w:rsidR="003E0DA0">
              <w:rPr>
                <w:webHidden/>
              </w:rPr>
              <w:t>7</w:t>
            </w:r>
            <w:r w:rsidR="0004095E">
              <w:rPr>
                <w:webHidden/>
              </w:rPr>
              <w:fldChar w:fldCharType="end"/>
            </w:r>
          </w:hyperlink>
        </w:p>
        <w:p w:rsidR="0004095E" w:rsidRDefault="00484A95">
          <w:pPr>
            <w:pStyle w:val="27"/>
            <w:rPr>
              <w:rFonts w:asciiTheme="minorHAnsi" w:eastAsiaTheme="minorEastAsia" w:hAnsiTheme="minorHAnsi" w:cstheme="minorBidi"/>
              <w:bCs w:val="0"/>
              <w:smallCaps w:val="0"/>
              <w:sz w:val="24"/>
              <w:szCs w:val="22"/>
              <w:lang w:val="en-US"/>
            </w:rPr>
          </w:pPr>
          <w:hyperlink w:anchor="_Toc512851307" w:history="1">
            <w:r w:rsidR="0004095E" w:rsidRPr="00F23DB6">
              <w:rPr>
                <w:rStyle w:val="affb"/>
                <w:rFonts w:hint="eastAsia"/>
                <w:b/>
              </w:rPr>
              <w:t>參、經濟情勢分析</w:t>
            </w:r>
            <w:r w:rsidR="0004095E">
              <w:rPr>
                <w:webHidden/>
              </w:rPr>
              <w:tab/>
            </w:r>
            <w:r w:rsidR="0004095E">
              <w:rPr>
                <w:webHidden/>
              </w:rPr>
              <w:fldChar w:fldCharType="begin"/>
            </w:r>
            <w:r w:rsidR="0004095E">
              <w:rPr>
                <w:webHidden/>
              </w:rPr>
              <w:instrText xml:space="preserve"> PAGEREF _Toc512851307 \h </w:instrText>
            </w:r>
            <w:r w:rsidR="0004095E">
              <w:rPr>
                <w:webHidden/>
              </w:rPr>
            </w:r>
            <w:r w:rsidR="0004095E">
              <w:rPr>
                <w:webHidden/>
              </w:rPr>
              <w:fldChar w:fldCharType="separate"/>
            </w:r>
            <w:r w:rsidR="003E0DA0">
              <w:rPr>
                <w:webHidden/>
              </w:rPr>
              <w:t>8</w:t>
            </w:r>
            <w:r w:rsidR="0004095E">
              <w:rPr>
                <w:webHidden/>
              </w:rPr>
              <w:fldChar w:fldCharType="end"/>
            </w:r>
          </w:hyperlink>
        </w:p>
        <w:p w:rsidR="0004095E" w:rsidRDefault="00484A95">
          <w:pPr>
            <w:pStyle w:val="27"/>
            <w:rPr>
              <w:rFonts w:asciiTheme="minorHAnsi" w:eastAsiaTheme="minorEastAsia" w:hAnsiTheme="minorHAnsi" w:cstheme="minorBidi"/>
              <w:bCs w:val="0"/>
              <w:smallCaps w:val="0"/>
              <w:sz w:val="24"/>
              <w:szCs w:val="22"/>
              <w:lang w:val="en-US"/>
            </w:rPr>
          </w:pPr>
          <w:hyperlink w:anchor="_Toc512851308" w:history="1">
            <w:r w:rsidR="0004095E" w:rsidRPr="00F23DB6">
              <w:rPr>
                <w:rStyle w:val="affb"/>
                <w:rFonts w:hint="eastAsia"/>
                <w:b/>
              </w:rPr>
              <w:t>一、國際經濟</w:t>
            </w:r>
            <w:r w:rsidR="0004095E">
              <w:rPr>
                <w:webHidden/>
              </w:rPr>
              <w:tab/>
            </w:r>
            <w:r w:rsidR="0004095E">
              <w:rPr>
                <w:webHidden/>
              </w:rPr>
              <w:fldChar w:fldCharType="begin"/>
            </w:r>
            <w:r w:rsidR="0004095E">
              <w:rPr>
                <w:webHidden/>
              </w:rPr>
              <w:instrText xml:space="preserve"> PAGEREF _Toc512851308 \h </w:instrText>
            </w:r>
            <w:r w:rsidR="0004095E">
              <w:rPr>
                <w:webHidden/>
              </w:rPr>
            </w:r>
            <w:r w:rsidR="0004095E">
              <w:rPr>
                <w:webHidden/>
              </w:rPr>
              <w:fldChar w:fldCharType="separate"/>
            </w:r>
            <w:r w:rsidR="003E0DA0">
              <w:rPr>
                <w:webHidden/>
              </w:rPr>
              <w:t>8</w:t>
            </w:r>
            <w:r w:rsidR="0004095E">
              <w:rPr>
                <w:webHidden/>
              </w:rPr>
              <w:fldChar w:fldCharType="end"/>
            </w:r>
          </w:hyperlink>
        </w:p>
        <w:p w:rsidR="0004095E" w:rsidRDefault="00484A95">
          <w:pPr>
            <w:pStyle w:val="35"/>
            <w:rPr>
              <w:rFonts w:asciiTheme="minorHAnsi" w:eastAsiaTheme="minorEastAsia" w:hAnsiTheme="minorHAnsi" w:cstheme="minorBidi"/>
              <w:bCs w:val="0"/>
              <w:sz w:val="24"/>
              <w:szCs w:val="22"/>
            </w:rPr>
          </w:pPr>
          <w:hyperlink w:anchor="_Toc512851309" w:history="1">
            <w:r w:rsidR="0004095E" w:rsidRPr="00F23DB6">
              <w:rPr>
                <w:rStyle w:val="affb"/>
                <w:rFonts w:hint="eastAsia"/>
              </w:rPr>
              <w:t>（一）美國</w:t>
            </w:r>
            <w:r w:rsidR="0004095E">
              <w:rPr>
                <w:webHidden/>
              </w:rPr>
              <w:tab/>
            </w:r>
            <w:r w:rsidR="0004095E">
              <w:rPr>
                <w:webHidden/>
              </w:rPr>
              <w:fldChar w:fldCharType="begin"/>
            </w:r>
            <w:r w:rsidR="0004095E">
              <w:rPr>
                <w:webHidden/>
              </w:rPr>
              <w:instrText xml:space="preserve"> PAGEREF _Toc512851309 \h </w:instrText>
            </w:r>
            <w:r w:rsidR="0004095E">
              <w:rPr>
                <w:webHidden/>
              </w:rPr>
            </w:r>
            <w:r w:rsidR="0004095E">
              <w:rPr>
                <w:webHidden/>
              </w:rPr>
              <w:fldChar w:fldCharType="separate"/>
            </w:r>
            <w:r w:rsidR="003E0DA0">
              <w:rPr>
                <w:webHidden/>
              </w:rPr>
              <w:t>8</w:t>
            </w:r>
            <w:r w:rsidR="0004095E">
              <w:rPr>
                <w:webHidden/>
              </w:rPr>
              <w:fldChar w:fldCharType="end"/>
            </w:r>
          </w:hyperlink>
        </w:p>
        <w:p w:rsidR="0004095E" w:rsidRDefault="00484A95">
          <w:pPr>
            <w:pStyle w:val="35"/>
            <w:rPr>
              <w:rFonts w:asciiTheme="minorHAnsi" w:eastAsiaTheme="minorEastAsia" w:hAnsiTheme="minorHAnsi" w:cstheme="minorBidi"/>
              <w:bCs w:val="0"/>
              <w:sz w:val="24"/>
              <w:szCs w:val="22"/>
            </w:rPr>
          </w:pPr>
          <w:hyperlink w:anchor="_Toc512851310" w:history="1">
            <w:r w:rsidR="0004095E" w:rsidRPr="00F23DB6">
              <w:rPr>
                <w:rStyle w:val="affb"/>
                <w:rFonts w:hint="eastAsia"/>
              </w:rPr>
              <w:t>（二）歐元區</w:t>
            </w:r>
            <w:r w:rsidR="0004095E">
              <w:rPr>
                <w:webHidden/>
              </w:rPr>
              <w:tab/>
            </w:r>
            <w:r w:rsidR="0004095E">
              <w:rPr>
                <w:webHidden/>
              </w:rPr>
              <w:fldChar w:fldCharType="begin"/>
            </w:r>
            <w:r w:rsidR="0004095E">
              <w:rPr>
                <w:webHidden/>
              </w:rPr>
              <w:instrText xml:space="preserve"> PAGEREF _Toc512851310 \h </w:instrText>
            </w:r>
            <w:r w:rsidR="0004095E">
              <w:rPr>
                <w:webHidden/>
              </w:rPr>
            </w:r>
            <w:r w:rsidR="0004095E">
              <w:rPr>
                <w:webHidden/>
              </w:rPr>
              <w:fldChar w:fldCharType="separate"/>
            </w:r>
            <w:r w:rsidR="003E0DA0">
              <w:rPr>
                <w:webHidden/>
              </w:rPr>
              <w:t>10</w:t>
            </w:r>
            <w:r w:rsidR="0004095E">
              <w:rPr>
                <w:webHidden/>
              </w:rPr>
              <w:fldChar w:fldCharType="end"/>
            </w:r>
          </w:hyperlink>
        </w:p>
        <w:p w:rsidR="0004095E" w:rsidRDefault="00484A95">
          <w:pPr>
            <w:pStyle w:val="35"/>
            <w:rPr>
              <w:rFonts w:asciiTheme="minorHAnsi" w:eastAsiaTheme="minorEastAsia" w:hAnsiTheme="minorHAnsi" w:cstheme="minorBidi"/>
              <w:bCs w:val="0"/>
              <w:sz w:val="24"/>
              <w:szCs w:val="22"/>
            </w:rPr>
          </w:pPr>
          <w:hyperlink w:anchor="_Toc512851311" w:history="1">
            <w:r w:rsidR="0004095E" w:rsidRPr="00F23DB6">
              <w:rPr>
                <w:rStyle w:val="affb"/>
                <w:rFonts w:hint="eastAsia"/>
              </w:rPr>
              <w:t>（三）亞太地區</w:t>
            </w:r>
            <w:r w:rsidR="0004095E">
              <w:rPr>
                <w:webHidden/>
              </w:rPr>
              <w:tab/>
            </w:r>
            <w:r w:rsidR="0004095E">
              <w:rPr>
                <w:webHidden/>
              </w:rPr>
              <w:fldChar w:fldCharType="begin"/>
            </w:r>
            <w:r w:rsidR="0004095E">
              <w:rPr>
                <w:webHidden/>
              </w:rPr>
              <w:instrText xml:space="preserve"> PAGEREF _Toc512851311 \h </w:instrText>
            </w:r>
            <w:r w:rsidR="0004095E">
              <w:rPr>
                <w:webHidden/>
              </w:rPr>
            </w:r>
            <w:r w:rsidR="0004095E">
              <w:rPr>
                <w:webHidden/>
              </w:rPr>
              <w:fldChar w:fldCharType="separate"/>
            </w:r>
            <w:r w:rsidR="003E0DA0">
              <w:rPr>
                <w:webHidden/>
              </w:rPr>
              <w:t>12</w:t>
            </w:r>
            <w:r w:rsidR="0004095E">
              <w:rPr>
                <w:webHidden/>
              </w:rPr>
              <w:fldChar w:fldCharType="end"/>
            </w:r>
          </w:hyperlink>
        </w:p>
        <w:p w:rsidR="0004095E" w:rsidRDefault="00484A95">
          <w:pPr>
            <w:pStyle w:val="27"/>
            <w:rPr>
              <w:rFonts w:asciiTheme="minorHAnsi" w:eastAsiaTheme="minorEastAsia" w:hAnsiTheme="minorHAnsi" w:cstheme="minorBidi"/>
              <w:bCs w:val="0"/>
              <w:smallCaps w:val="0"/>
              <w:sz w:val="24"/>
              <w:szCs w:val="22"/>
              <w:lang w:val="en-US"/>
            </w:rPr>
          </w:pPr>
          <w:hyperlink w:anchor="_Toc512851312" w:history="1">
            <w:r w:rsidR="0004095E" w:rsidRPr="00F23DB6">
              <w:rPr>
                <w:rStyle w:val="affb"/>
                <w:rFonts w:hint="eastAsia"/>
                <w:b/>
              </w:rPr>
              <w:t>二、國內經濟</w:t>
            </w:r>
            <w:r w:rsidR="0004095E">
              <w:rPr>
                <w:webHidden/>
              </w:rPr>
              <w:tab/>
            </w:r>
            <w:r w:rsidR="0004095E">
              <w:rPr>
                <w:webHidden/>
              </w:rPr>
              <w:fldChar w:fldCharType="begin"/>
            </w:r>
            <w:r w:rsidR="0004095E">
              <w:rPr>
                <w:webHidden/>
              </w:rPr>
              <w:instrText xml:space="preserve"> PAGEREF _Toc512851312 \h </w:instrText>
            </w:r>
            <w:r w:rsidR="0004095E">
              <w:rPr>
                <w:webHidden/>
              </w:rPr>
            </w:r>
            <w:r w:rsidR="0004095E">
              <w:rPr>
                <w:webHidden/>
              </w:rPr>
              <w:fldChar w:fldCharType="separate"/>
            </w:r>
            <w:r w:rsidR="003E0DA0">
              <w:rPr>
                <w:webHidden/>
              </w:rPr>
              <w:t>20</w:t>
            </w:r>
            <w:r w:rsidR="0004095E">
              <w:rPr>
                <w:webHidden/>
              </w:rPr>
              <w:fldChar w:fldCharType="end"/>
            </w:r>
          </w:hyperlink>
        </w:p>
        <w:p w:rsidR="0004095E" w:rsidRDefault="00484A95">
          <w:pPr>
            <w:pStyle w:val="35"/>
            <w:rPr>
              <w:rFonts w:asciiTheme="minorHAnsi" w:eastAsiaTheme="minorEastAsia" w:hAnsiTheme="minorHAnsi" w:cstheme="minorBidi"/>
              <w:bCs w:val="0"/>
              <w:sz w:val="24"/>
              <w:szCs w:val="22"/>
            </w:rPr>
          </w:pPr>
          <w:hyperlink w:anchor="_Toc512851313" w:history="1">
            <w:r w:rsidR="0004095E" w:rsidRPr="004A54F2">
              <w:rPr>
                <w:rStyle w:val="affb"/>
                <w:rFonts w:hint="eastAsia"/>
              </w:rPr>
              <w:t>（一）總體情勢</w:t>
            </w:r>
            <w:r w:rsidR="0004095E">
              <w:rPr>
                <w:webHidden/>
              </w:rPr>
              <w:tab/>
            </w:r>
            <w:r w:rsidR="0004095E">
              <w:rPr>
                <w:webHidden/>
              </w:rPr>
              <w:fldChar w:fldCharType="begin"/>
            </w:r>
            <w:r w:rsidR="0004095E">
              <w:rPr>
                <w:webHidden/>
              </w:rPr>
              <w:instrText xml:space="preserve"> PAGEREF _Toc512851313 \h </w:instrText>
            </w:r>
            <w:r w:rsidR="0004095E">
              <w:rPr>
                <w:webHidden/>
              </w:rPr>
            </w:r>
            <w:r w:rsidR="0004095E">
              <w:rPr>
                <w:webHidden/>
              </w:rPr>
              <w:fldChar w:fldCharType="separate"/>
            </w:r>
            <w:r w:rsidR="003E0DA0">
              <w:rPr>
                <w:webHidden/>
              </w:rPr>
              <w:t>20</w:t>
            </w:r>
            <w:r w:rsidR="0004095E">
              <w:rPr>
                <w:webHidden/>
              </w:rPr>
              <w:fldChar w:fldCharType="end"/>
            </w:r>
          </w:hyperlink>
        </w:p>
        <w:p w:rsidR="0004095E" w:rsidRDefault="00484A95">
          <w:pPr>
            <w:pStyle w:val="35"/>
            <w:rPr>
              <w:rFonts w:asciiTheme="minorHAnsi" w:eastAsiaTheme="minorEastAsia" w:hAnsiTheme="minorHAnsi" w:cstheme="minorBidi"/>
              <w:bCs w:val="0"/>
              <w:sz w:val="24"/>
              <w:szCs w:val="22"/>
            </w:rPr>
          </w:pPr>
          <w:hyperlink w:anchor="_Toc512851314" w:history="1">
            <w:r w:rsidR="0004095E" w:rsidRPr="004A54F2">
              <w:rPr>
                <w:rStyle w:val="affb"/>
                <w:rFonts w:hint="eastAsia"/>
              </w:rPr>
              <w:t>（二）工業生產</w:t>
            </w:r>
            <w:r w:rsidR="0004095E">
              <w:rPr>
                <w:webHidden/>
              </w:rPr>
              <w:tab/>
            </w:r>
            <w:r w:rsidR="0004095E">
              <w:rPr>
                <w:webHidden/>
              </w:rPr>
              <w:fldChar w:fldCharType="begin"/>
            </w:r>
            <w:r w:rsidR="0004095E">
              <w:rPr>
                <w:webHidden/>
              </w:rPr>
              <w:instrText xml:space="preserve"> PAGEREF _Toc512851314 \h </w:instrText>
            </w:r>
            <w:r w:rsidR="0004095E">
              <w:rPr>
                <w:webHidden/>
              </w:rPr>
            </w:r>
            <w:r w:rsidR="0004095E">
              <w:rPr>
                <w:webHidden/>
              </w:rPr>
              <w:fldChar w:fldCharType="separate"/>
            </w:r>
            <w:r w:rsidR="003E0DA0">
              <w:rPr>
                <w:webHidden/>
              </w:rPr>
              <w:t>23</w:t>
            </w:r>
            <w:r w:rsidR="0004095E">
              <w:rPr>
                <w:webHidden/>
              </w:rPr>
              <w:fldChar w:fldCharType="end"/>
            </w:r>
          </w:hyperlink>
        </w:p>
        <w:p w:rsidR="0004095E" w:rsidRDefault="00484A95">
          <w:pPr>
            <w:pStyle w:val="35"/>
            <w:rPr>
              <w:rFonts w:asciiTheme="minorHAnsi" w:eastAsiaTheme="minorEastAsia" w:hAnsiTheme="minorHAnsi" w:cstheme="minorBidi"/>
              <w:bCs w:val="0"/>
              <w:sz w:val="24"/>
              <w:szCs w:val="22"/>
            </w:rPr>
          </w:pPr>
          <w:hyperlink w:anchor="_Toc512851315" w:history="1">
            <w:r w:rsidR="0004095E" w:rsidRPr="004A54F2">
              <w:rPr>
                <w:rStyle w:val="affb"/>
                <w:rFonts w:hint="eastAsia"/>
              </w:rPr>
              <w:t>（三）批發、零售及餐飲業</w:t>
            </w:r>
            <w:r w:rsidR="0004095E">
              <w:rPr>
                <w:webHidden/>
              </w:rPr>
              <w:tab/>
            </w:r>
            <w:r w:rsidR="0004095E">
              <w:rPr>
                <w:webHidden/>
              </w:rPr>
              <w:fldChar w:fldCharType="begin"/>
            </w:r>
            <w:r w:rsidR="0004095E">
              <w:rPr>
                <w:webHidden/>
              </w:rPr>
              <w:instrText xml:space="preserve"> PAGEREF _Toc512851315 \h </w:instrText>
            </w:r>
            <w:r w:rsidR="0004095E">
              <w:rPr>
                <w:webHidden/>
              </w:rPr>
            </w:r>
            <w:r w:rsidR="0004095E">
              <w:rPr>
                <w:webHidden/>
              </w:rPr>
              <w:fldChar w:fldCharType="separate"/>
            </w:r>
            <w:r w:rsidR="003E0DA0">
              <w:rPr>
                <w:webHidden/>
              </w:rPr>
              <w:t>27</w:t>
            </w:r>
            <w:r w:rsidR="0004095E">
              <w:rPr>
                <w:webHidden/>
              </w:rPr>
              <w:fldChar w:fldCharType="end"/>
            </w:r>
          </w:hyperlink>
        </w:p>
        <w:p w:rsidR="0004095E" w:rsidRDefault="00484A95">
          <w:pPr>
            <w:pStyle w:val="35"/>
            <w:rPr>
              <w:rFonts w:asciiTheme="minorHAnsi" w:eastAsiaTheme="minorEastAsia" w:hAnsiTheme="minorHAnsi" w:cstheme="minorBidi"/>
              <w:bCs w:val="0"/>
              <w:sz w:val="24"/>
              <w:szCs w:val="22"/>
            </w:rPr>
          </w:pPr>
          <w:hyperlink w:anchor="_Toc512851316" w:history="1">
            <w:r w:rsidR="0004095E" w:rsidRPr="004A54F2">
              <w:rPr>
                <w:rStyle w:val="affb"/>
                <w:rFonts w:hint="eastAsia"/>
              </w:rPr>
              <w:t>（四）貿易</w:t>
            </w:r>
            <w:r w:rsidR="0004095E">
              <w:rPr>
                <w:webHidden/>
              </w:rPr>
              <w:tab/>
            </w:r>
            <w:r w:rsidR="0004095E">
              <w:rPr>
                <w:webHidden/>
              </w:rPr>
              <w:fldChar w:fldCharType="begin"/>
            </w:r>
            <w:r w:rsidR="0004095E">
              <w:rPr>
                <w:webHidden/>
              </w:rPr>
              <w:instrText xml:space="preserve"> PAGEREF _Toc512851316 \h </w:instrText>
            </w:r>
            <w:r w:rsidR="0004095E">
              <w:rPr>
                <w:webHidden/>
              </w:rPr>
            </w:r>
            <w:r w:rsidR="0004095E">
              <w:rPr>
                <w:webHidden/>
              </w:rPr>
              <w:fldChar w:fldCharType="separate"/>
            </w:r>
            <w:r w:rsidR="003E0DA0">
              <w:rPr>
                <w:webHidden/>
              </w:rPr>
              <w:t>31</w:t>
            </w:r>
            <w:r w:rsidR="0004095E">
              <w:rPr>
                <w:webHidden/>
              </w:rPr>
              <w:fldChar w:fldCharType="end"/>
            </w:r>
          </w:hyperlink>
        </w:p>
        <w:p w:rsidR="0004095E" w:rsidRDefault="00484A95">
          <w:pPr>
            <w:pStyle w:val="35"/>
            <w:rPr>
              <w:rFonts w:asciiTheme="minorHAnsi" w:eastAsiaTheme="minorEastAsia" w:hAnsiTheme="minorHAnsi" w:cstheme="minorBidi"/>
              <w:bCs w:val="0"/>
              <w:sz w:val="24"/>
              <w:szCs w:val="22"/>
            </w:rPr>
          </w:pPr>
          <w:hyperlink w:anchor="_Toc512851317" w:history="1">
            <w:r w:rsidR="0004095E" w:rsidRPr="004A54F2">
              <w:rPr>
                <w:rStyle w:val="affb"/>
                <w:rFonts w:hint="eastAsia"/>
              </w:rPr>
              <w:t>（五）外銷訂單</w:t>
            </w:r>
            <w:r w:rsidR="0004095E">
              <w:rPr>
                <w:webHidden/>
              </w:rPr>
              <w:tab/>
            </w:r>
            <w:r w:rsidR="0004095E">
              <w:rPr>
                <w:webHidden/>
              </w:rPr>
              <w:fldChar w:fldCharType="begin"/>
            </w:r>
            <w:r w:rsidR="0004095E">
              <w:rPr>
                <w:webHidden/>
              </w:rPr>
              <w:instrText xml:space="preserve"> PAGEREF _Toc512851317 \h </w:instrText>
            </w:r>
            <w:r w:rsidR="0004095E">
              <w:rPr>
                <w:webHidden/>
              </w:rPr>
            </w:r>
            <w:r w:rsidR="0004095E">
              <w:rPr>
                <w:webHidden/>
              </w:rPr>
              <w:fldChar w:fldCharType="separate"/>
            </w:r>
            <w:r w:rsidR="003E0DA0">
              <w:rPr>
                <w:webHidden/>
              </w:rPr>
              <w:t>34</w:t>
            </w:r>
            <w:r w:rsidR="0004095E">
              <w:rPr>
                <w:webHidden/>
              </w:rPr>
              <w:fldChar w:fldCharType="end"/>
            </w:r>
          </w:hyperlink>
        </w:p>
        <w:p w:rsidR="0004095E" w:rsidRDefault="00484A95">
          <w:pPr>
            <w:pStyle w:val="35"/>
            <w:rPr>
              <w:rFonts w:asciiTheme="minorHAnsi" w:eastAsiaTheme="minorEastAsia" w:hAnsiTheme="minorHAnsi" w:cstheme="minorBidi"/>
              <w:bCs w:val="0"/>
              <w:sz w:val="24"/>
              <w:szCs w:val="22"/>
            </w:rPr>
          </w:pPr>
          <w:hyperlink w:anchor="_Toc512851318" w:history="1">
            <w:r w:rsidR="0004095E" w:rsidRPr="00F23DB6">
              <w:rPr>
                <w:rStyle w:val="affb"/>
                <w:rFonts w:hint="eastAsia"/>
              </w:rPr>
              <w:t>（六）投資</w:t>
            </w:r>
            <w:r w:rsidR="0004095E">
              <w:rPr>
                <w:webHidden/>
              </w:rPr>
              <w:tab/>
            </w:r>
            <w:r w:rsidR="0004095E">
              <w:rPr>
                <w:webHidden/>
              </w:rPr>
              <w:fldChar w:fldCharType="begin"/>
            </w:r>
            <w:r w:rsidR="0004095E">
              <w:rPr>
                <w:webHidden/>
              </w:rPr>
              <w:instrText xml:space="preserve"> PAGEREF _Toc512851318 \h </w:instrText>
            </w:r>
            <w:r w:rsidR="0004095E">
              <w:rPr>
                <w:webHidden/>
              </w:rPr>
            </w:r>
            <w:r w:rsidR="0004095E">
              <w:rPr>
                <w:webHidden/>
              </w:rPr>
              <w:fldChar w:fldCharType="separate"/>
            </w:r>
            <w:r w:rsidR="003E0DA0">
              <w:rPr>
                <w:webHidden/>
              </w:rPr>
              <w:t>37</w:t>
            </w:r>
            <w:r w:rsidR="0004095E">
              <w:rPr>
                <w:webHidden/>
              </w:rPr>
              <w:fldChar w:fldCharType="end"/>
            </w:r>
          </w:hyperlink>
        </w:p>
        <w:p w:rsidR="0004095E" w:rsidRDefault="00484A95">
          <w:pPr>
            <w:pStyle w:val="35"/>
            <w:rPr>
              <w:rFonts w:asciiTheme="minorHAnsi" w:eastAsiaTheme="minorEastAsia" w:hAnsiTheme="minorHAnsi" w:cstheme="minorBidi"/>
              <w:bCs w:val="0"/>
              <w:sz w:val="24"/>
              <w:szCs w:val="22"/>
            </w:rPr>
          </w:pPr>
          <w:hyperlink w:anchor="_Toc512851319" w:history="1">
            <w:r w:rsidR="0004095E" w:rsidRPr="00F23DB6">
              <w:rPr>
                <w:rStyle w:val="affb"/>
                <w:rFonts w:hint="eastAsia"/>
              </w:rPr>
              <w:t>（七）物價</w:t>
            </w:r>
            <w:r w:rsidR="0004095E">
              <w:rPr>
                <w:webHidden/>
              </w:rPr>
              <w:tab/>
            </w:r>
            <w:r w:rsidR="0004095E">
              <w:rPr>
                <w:webHidden/>
              </w:rPr>
              <w:fldChar w:fldCharType="begin"/>
            </w:r>
            <w:r w:rsidR="0004095E">
              <w:rPr>
                <w:webHidden/>
              </w:rPr>
              <w:instrText xml:space="preserve"> PAGEREF _Toc512851319 \h </w:instrText>
            </w:r>
            <w:r w:rsidR="0004095E">
              <w:rPr>
                <w:webHidden/>
              </w:rPr>
            </w:r>
            <w:r w:rsidR="0004095E">
              <w:rPr>
                <w:webHidden/>
              </w:rPr>
              <w:fldChar w:fldCharType="separate"/>
            </w:r>
            <w:r w:rsidR="003E0DA0">
              <w:rPr>
                <w:webHidden/>
              </w:rPr>
              <w:t>40</w:t>
            </w:r>
            <w:r w:rsidR="0004095E">
              <w:rPr>
                <w:webHidden/>
              </w:rPr>
              <w:fldChar w:fldCharType="end"/>
            </w:r>
          </w:hyperlink>
        </w:p>
        <w:p w:rsidR="0004095E" w:rsidRDefault="00484A95">
          <w:pPr>
            <w:pStyle w:val="35"/>
            <w:rPr>
              <w:rFonts w:asciiTheme="minorHAnsi" w:eastAsiaTheme="minorEastAsia" w:hAnsiTheme="minorHAnsi" w:cstheme="minorBidi"/>
              <w:bCs w:val="0"/>
              <w:sz w:val="24"/>
              <w:szCs w:val="22"/>
            </w:rPr>
          </w:pPr>
          <w:hyperlink w:anchor="_Toc512851320" w:history="1">
            <w:r w:rsidR="0004095E" w:rsidRPr="00F23DB6">
              <w:rPr>
                <w:rStyle w:val="affb"/>
                <w:rFonts w:hint="eastAsia"/>
              </w:rPr>
              <w:t>（八）金融</w:t>
            </w:r>
            <w:r w:rsidR="0004095E">
              <w:rPr>
                <w:webHidden/>
              </w:rPr>
              <w:tab/>
            </w:r>
            <w:r w:rsidR="0004095E">
              <w:rPr>
                <w:webHidden/>
              </w:rPr>
              <w:fldChar w:fldCharType="begin"/>
            </w:r>
            <w:r w:rsidR="0004095E">
              <w:rPr>
                <w:webHidden/>
              </w:rPr>
              <w:instrText xml:space="preserve"> PAGEREF _Toc512851320 \h </w:instrText>
            </w:r>
            <w:r w:rsidR="0004095E">
              <w:rPr>
                <w:webHidden/>
              </w:rPr>
            </w:r>
            <w:r w:rsidR="0004095E">
              <w:rPr>
                <w:webHidden/>
              </w:rPr>
              <w:fldChar w:fldCharType="separate"/>
            </w:r>
            <w:r w:rsidR="003E0DA0">
              <w:rPr>
                <w:webHidden/>
              </w:rPr>
              <w:t>45</w:t>
            </w:r>
            <w:r w:rsidR="0004095E">
              <w:rPr>
                <w:webHidden/>
              </w:rPr>
              <w:fldChar w:fldCharType="end"/>
            </w:r>
          </w:hyperlink>
        </w:p>
        <w:p w:rsidR="0004095E" w:rsidRDefault="00484A95">
          <w:pPr>
            <w:pStyle w:val="35"/>
            <w:rPr>
              <w:rFonts w:asciiTheme="minorHAnsi" w:eastAsiaTheme="minorEastAsia" w:hAnsiTheme="minorHAnsi" w:cstheme="minorBidi"/>
              <w:bCs w:val="0"/>
              <w:sz w:val="24"/>
              <w:szCs w:val="22"/>
            </w:rPr>
          </w:pPr>
          <w:hyperlink w:anchor="_Toc512851321" w:history="1">
            <w:r w:rsidR="0004095E" w:rsidRPr="00F23DB6">
              <w:rPr>
                <w:rStyle w:val="affb"/>
                <w:rFonts w:hint="eastAsia"/>
              </w:rPr>
              <w:t>（九）就業薪資</w:t>
            </w:r>
            <w:r w:rsidR="0004095E">
              <w:rPr>
                <w:webHidden/>
              </w:rPr>
              <w:tab/>
            </w:r>
            <w:r w:rsidR="0004095E">
              <w:rPr>
                <w:webHidden/>
              </w:rPr>
              <w:fldChar w:fldCharType="begin"/>
            </w:r>
            <w:r w:rsidR="0004095E">
              <w:rPr>
                <w:webHidden/>
              </w:rPr>
              <w:instrText xml:space="preserve"> PAGEREF _Toc512851321 \h </w:instrText>
            </w:r>
            <w:r w:rsidR="0004095E">
              <w:rPr>
                <w:webHidden/>
              </w:rPr>
            </w:r>
            <w:r w:rsidR="0004095E">
              <w:rPr>
                <w:webHidden/>
              </w:rPr>
              <w:fldChar w:fldCharType="separate"/>
            </w:r>
            <w:r w:rsidR="003E0DA0">
              <w:rPr>
                <w:webHidden/>
              </w:rPr>
              <w:t>48</w:t>
            </w:r>
            <w:r w:rsidR="0004095E">
              <w:rPr>
                <w:webHidden/>
              </w:rPr>
              <w:fldChar w:fldCharType="end"/>
            </w:r>
          </w:hyperlink>
        </w:p>
        <w:p w:rsidR="0004095E" w:rsidRDefault="00484A95">
          <w:pPr>
            <w:pStyle w:val="27"/>
            <w:rPr>
              <w:rFonts w:asciiTheme="minorHAnsi" w:eastAsiaTheme="minorEastAsia" w:hAnsiTheme="minorHAnsi" w:cstheme="minorBidi"/>
              <w:bCs w:val="0"/>
              <w:smallCaps w:val="0"/>
              <w:sz w:val="24"/>
              <w:szCs w:val="22"/>
              <w:lang w:val="en-US"/>
            </w:rPr>
          </w:pPr>
          <w:hyperlink w:anchor="_Toc512851322" w:history="1">
            <w:r w:rsidR="0004095E" w:rsidRPr="00F23DB6">
              <w:rPr>
                <w:rStyle w:val="affb"/>
                <w:rFonts w:hint="eastAsia"/>
                <w:b/>
              </w:rPr>
              <w:t>三、中國大陸經濟</w:t>
            </w:r>
            <w:r w:rsidR="0004095E">
              <w:rPr>
                <w:webHidden/>
              </w:rPr>
              <w:tab/>
            </w:r>
            <w:r w:rsidR="0004095E">
              <w:rPr>
                <w:webHidden/>
              </w:rPr>
              <w:fldChar w:fldCharType="begin"/>
            </w:r>
            <w:r w:rsidR="0004095E">
              <w:rPr>
                <w:webHidden/>
              </w:rPr>
              <w:instrText xml:space="preserve"> PAGEREF _Toc512851322 \h </w:instrText>
            </w:r>
            <w:r w:rsidR="0004095E">
              <w:rPr>
                <w:webHidden/>
              </w:rPr>
            </w:r>
            <w:r w:rsidR="0004095E">
              <w:rPr>
                <w:webHidden/>
              </w:rPr>
              <w:fldChar w:fldCharType="separate"/>
            </w:r>
            <w:r w:rsidR="003E0DA0">
              <w:rPr>
                <w:webHidden/>
              </w:rPr>
              <w:t>51</w:t>
            </w:r>
            <w:r w:rsidR="0004095E">
              <w:rPr>
                <w:webHidden/>
              </w:rPr>
              <w:fldChar w:fldCharType="end"/>
            </w:r>
          </w:hyperlink>
        </w:p>
        <w:p w:rsidR="0004095E" w:rsidRDefault="00484A95">
          <w:pPr>
            <w:pStyle w:val="35"/>
            <w:rPr>
              <w:rFonts w:asciiTheme="minorHAnsi" w:eastAsiaTheme="minorEastAsia" w:hAnsiTheme="minorHAnsi" w:cstheme="minorBidi"/>
              <w:bCs w:val="0"/>
              <w:sz w:val="24"/>
              <w:szCs w:val="22"/>
            </w:rPr>
          </w:pPr>
          <w:hyperlink w:anchor="_Toc512851323" w:history="1">
            <w:r w:rsidR="0004095E" w:rsidRPr="00F23DB6">
              <w:rPr>
                <w:rStyle w:val="affb"/>
                <w:rFonts w:hint="eastAsia"/>
              </w:rPr>
              <w:t>（一）固定資產投資</w:t>
            </w:r>
            <w:r w:rsidR="0004095E">
              <w:rPr>
                <w:webHidden/>
              </w:rPr>
              <w:tab/>
            </w:r>
            <w:r w:rsidR="0004095E">
              <w:rPr>
                <w:webHidden/>
              </w:rPr>
              <w:fldChar w:fldCharType="begin"/>
            </w:r>
            <w:r w:rsidR="0004095E">
              <w:rPr>
                <w:webHidden/>
              </w:rPr>
              <w:instrText xml:space="preserve"> PAGEREF _Toc512851323 \h </w:instrText>
            </w:r>
            <w:r w:rsidR="0004095E">
              <w:rPr>
                <w:webHidden/>
              </w:rPr>
            </w:r>
            <w:r w:rsidR="0004095E">
              <w:rPr>
                <w:webHidden/>
              </w:rPr>
              <w:fldChar w:fldCharType="separate"/>
            </w:r>
            <w:r w:rsidR="003E0DA0">
              <w:rPr>
                <w:webHidden/>
              </w:rPr>
              <w:t>51</w:t>
            </w:r>
            <w:r w:rsidR="0004095E">
              <w:rPr>
                <w:webHidden/>
              </w:rPr>
              <w:fldChar w:fldCharType="end"/>
            </w:r>
          </w:hyperlink>
        </w:p>
        <w:p w:rsidR="0004095E" w:rsidRDefault="00484A95">
          <w:pPr>
            <w:pStyle w:val="35"/>
            <w:rPr>
              <w:rFonts w:asciiTheme="minorHAnsi" w:eastAsiaTheme="minorEastAsia" w:hAnsiTheme="minorHAnsi" w:cstheme="minorBidi"/>
              <w:bCs w:val="0"/>
              <w:sz w:val="24"/>
              <w:szCs w:val="22"/>
            </w:rPr>
          </w:pPr>
          <w:hyperlink w:anchor="_Toc512851324" w:history="1">
            <w:r w:rsidR="0004095E" w:rsidRPr="004A54F2">
              <w:rPr>
                <w:rStyle w:val="affb"/>
                <w:rFonts w:hint="eastAsia"/>
              </w:rPr>
              <w:t>（二）吸引外資</w:t>
            </w:r>
            <w:r w:rsidR="0004095E">
              <w:rPr>
                <w:webHidden/>
              </w:rPr>
              <w:tab/>
            </w:r>
            <w:r w:rsidR="0004095E">
              <w:rPr>
                <w:webHidden/>
              </w:rPr>
              <w:fldChar w:fldCharType="begin"/>
            </w:r>
            <w:r w:rsidR="0004095E">
              <w:rPr>
                <w:webHidden/>
              </w:rPr>
              <w:instrText xml:space="preserve"> PAGEREF _Toc512851324 \h </w:instrText>
            </w:r>
            <w:r w:rsidR="0004095E">
              <w:rPr>
                <w:webHidden/>
              </w:rPr>
            </w:r>
            <w:r w:rsidR="0004095E">
              <w:rPr>
                <w:webHidden/>
              </w:rPr>
              <w:fldChar w:fldCharType="separate"/>
            </w:r>
            <w:r w:rsidR="003E0DA0">
              <w:rPr>
                <w:webHidden/>
              </w:rPr>
              <w:t>52</w:t>
            </w:r>
            <w:r w:rsidR="0004095E">
              <w:rPr>
                <w:webHidden/>
              </w:rPr>
              <w:fldChar w:fldCharType="end"/>
            </w:r>
          </w:hyperlink>
        </w:p>
        <w:p w:rsidR="0004095E" w:rsidRDefault="00484A95">
          <w:pPr>
            <w:pStyle w:val="35"/>
            <w:rPr>
              <w:rFonts w:asciiTheme="minorHAnsi" w:eastAsiaTheme="minorEastAsia" w:hAnsiTheme="minorHAnsi" w:cstheme="minorBidi"/>
              <w:bCs w:val="0"/>
              <w:sz w:val="24"/>
              <w:szCs w:val="22"/>
            </w:rPr>
          </w:pPr>
          <w:hyperlink w:anchor="_Toc512851325" w:history="1">
            <w:r w:rsidR="0004095E" w:rsidRPr="004A54F2">
              <w:rPr>
                <w:rStyle w:val="affb"/>
                <w:rFonts w:hint="eastAsia"/>
                <w:kern w:val="0"/>
              </w:rPr>
              <w:t>（三）對外貿易</w:t>
            </w:r>
            <w:r w:rsidR="0004095E">
              <w:rPr>
                <w:webHidden/>
              </w:rPr>
              <w:tab/>
            </w:r>
            <w:r w:rsidR="0004095E">
              <w:rPr>
                <w:webHidden/>
              </w:rPr>
              <w:fldChar w:fldCharType="begin"/>
            </w:r>
            <w:r w:rsidR="0004095E">
              <w:rPr>
                <w:webHidden/>
              </w:rPr>
              <w:instrText xml:space="preserve"> PAGEREF _Toc512851325 \h </w:instrText>
            </w:r>
            <w:r w:rsidR="0004095E">
              <w:rPr>
                <w:webHidden/>
              </w:rPr>
            </w:r>
            <w:r w:rsidR="0004095E">
              <w:rPr>
                <w:webHidden/>
              </w:rPr>
              <w:fldChar w:fldCharType="separate"/>
            </w:r>
            <w:r w:rsidR="003E0DA0">
              <w:rPr>
                <w:webHidden/>
              </w:rPr>
              <w:t>53</w:t>
            </w:r>
            <w:r w:rsidR="0004095E">
              <w:rPr>
                <w:webHidden/>
              </w:rPr>
              <w:fldChar w:fldCharType="end"/>
            </w:r>
          </w:hyperlink>
        </w:p>
        <w:p w:rsidR="0004095E" w:rsidRDefault="00484A95">
          <w:pPr>
            <w:pStyle w:val="27"/>
            <w:rPr>
              <w:rFonts w:asciiTheme="minorHAnsi" w:eastAsiaTheme="minorEastAsia" w:hAnsiTheme="minorHAnsi" w:cstheme="minorBidi"/>
              <w:bCs w:val="0"/>
              <w:smallCaps w:val="0"/>
              <w:sz w:val="24"/>
              <w:szCs w:val="22"/>
              <w:lang w:val="en-US"/>
            </w:rPr>
          </w:pPr>
          <w:hyperlink w:anchor="_Toc512851326" w:history="1">
            <w:r w:rsidR="0004095E" w:rsidRPr="00F23DB6">
              <w:rPr>
                <w:rStyle w:val="affb"/>
                <w:rFonts w:hint="eastAsia"/>
                <w:b/>
              </w:rPr>
              <w:t>四、兩岸經貿</w:t>
            </w:r>
            <w:r w:rsidR="0004095E">
              <w:rPr>
                <w:webHidden/>
              </w:rPr>
              <w:tab/>
            </w:r>
            <w:r w:rsidR="0004095E">
              <w:rPr>
                <w:webHidden/>
              </w:rPr>
              <w:fldChar w:fldCharType="begin"/>
            </w:r>
            <w:r w:rsidR="0004095E">
              <w:rPr>
                <w:webHidden/>
              </w:rPr>
              <w:instrText xml:space="preserve"> PAGEREF _Toc512851326 \h </w:instrText>
            </w:r>
            <w:r w:rsidR="0004095E">
              <w:rPr>
                <w:webHidden/>
              </w:rPr>
            </w:r>
            <w:r w:rsidR="0004095E">
              <w:rPr>
                <w:webHidden/>
              </w:rPr>
              <w:fldChar w:fldCharType="separate"/>
            </w:r>
            <w:r w:rsidR="003E0DA0">
              <w:rPr>
                <w:webHidden/>
              </w:rPr>
              <w:t>54</w:t>
            </w:r>
            <w:r w:rsidR="0004095E">
              <w:rPr>
                <w:webHidden/>
              </w:rPr>
              <w:fldChar w:fldCharType="end"/>
            </w:r>
          </w:hyperlink>
        </w:p>
        <w:p w:rsidR="0004095E" w:rsidRDefault="00484A95">
          <w:pPr>
            <w:pStyle w:val="27"/>
            <w:rPr>
              <w:rFonts w:asciiTheme="minorHAnsi" w:eastAsiaTheme="minorEastAsia" w:hAnsiTheme="minorHAnsi" w:cstheme="minorBidi"/>
              <w:bCs w:val="0"/>
              <w:smallCaps w:val="0"/>
              <w:sz w:val="24"/>
              <w:szCs w:val="22"/>
              <w:lang w:val="en-US"/>
            </w:rPr>
          </w:pPr>
          <w:hyperlink w:anchor="_Toc512851327" w:history="1">
            <w:r w:rsidR="0004095E" w:rsidRPr="004A54F2">
              <w:rPr>
                <w:rStyle w:val="affb"/>
                <w:rFonts w:hint="eastAsia"/>
              </w:rPr>
              <w:t>（一）兩岸投資</w:t>
            </w:r>
            <w:r w:rsidR="0004095E">
              <w:rPr>
                <w:webHidden/>
              </w:rPr>
              <w:tab/>
            </w:r>
            <w:r w:rsidR="0004095E">
              <w:rPr>
                <w:webHidden/>
              </w:rPr>
              <w:fldChar w:fldCharType="begin"/>
            </w:r>
            <w:r w:rsidR="0004095E">
              <w:rPr>
                <w:webHidden/>
              </w:rPr>
              <w:instrText xml:space="preserve"> PAGEREF _Toc512851327 \h </w:instrText>
            </w:r>
            <w:r w:rsidR="0004095E">
              <w:rPr>
                <w:webHidden/>
              </w:rPr>
            </w:r>
            <w:r w:rsidR="0004095E">
              <w:rPr>
                <w:webHidden/>
              </w:rPr>
              <w:fldChar w:fldCharType="separate"/>
            </w:r>
            <w:r w:rsidR="003E0DA0">
              <w:rPr>
                <w:webHidden/>
              </w:rPr>
              <w:t>54</w:t>
            </w:r>
            <w:r w:rsidR="0004095E">
              <w:rPr>
                <w:webHidden/>
              </w:rPr>
              <w:fldChar w:fldCharType="end"/>
            </w:r>
          </w:hyperlink>
        </w:p>
        <w:p w:rsidR="0004095E" w:rsidRDefault="00484A95">
          <w:pPr>
            <w:pStyle w:val="27"/>
            <w:rPr>
              <w:rFonts w:asciiTheme="minorHAnsi" w:eastAsiaTheme="minorEastAsia" w:hAnsiTheme="minorHAnsi" w:cstheme="minorBidi"/>
              <w:bCs w:val="0"/>
              <w:smallCaps w:val="0"/>
              <w:sz w:val="24"/>
              <w:szCs w:val="22"/>
              <w:lang w:val="en-US"/>
            </w:rPr>
          </w:pPr>
          <w:hyperlink w:anchor="_Toc512851328" w:history="1">
            <w:r w:rsidR="0004095E" w:rsidRPr="00F23DB6">
              <w:rPr>
                <w:rStyle w:val="affb"/>
                <w:rFonts w:hint="eastAsia"/>
              </w:rPr>
              <w:t>（二）兩岸貿易</w:t>
            </w:r>
            <w:r w:rsidR="0004095E">
              <w:rPr>
                <w:webHidden/>
              </w:rPr>
              <w:tab/>
            </w:r>
            <w:r w:rsidR="0004095E">
              <w:rPr>
                <w:webHidden/>
              </w:rPr>
              <w:fldChar w:fldCharType="begin"/>
            </w:r>
            <w:r w:rsidR="0004095E">
              <w:rPr>
                <w:webHidden/>
              </w:rPr>
              <w:instrText xml:space="preserve"> PAGEREF _Toc512851328 \h </w:instrText>
            </w:r>
            <w:r w:rsidR="0004095E">
              <w:rPr>
                <w:webHidden/>
              </w:rPr>
            </w:r>
            <w:r w:rsidR="0004095E">
              <w:rPr>
                <w:webHidden/>
              </w:rPr>
              <w:fldChar w:fldCharType="separate"/>
            </w:r>
            <w:r w:rsidR="003E0DA0">
              <w:rPr>
                <w:webHidden/>
              </w:rPr>
              <w:t>56</w:t>
            </w:r>
            <w:r w:rsidR="0004095E">
              <w:rPr>
                <w:webHidden/>
              </w:rPr>
              <w:fldChar w:fldCharType="end"/>
            </w:r>
          </w:hyperlink>
        </w:p>
        <w:p w:rsidR="0004095E" w:rsidRDefault="00484A95" w:rsidP="00543ED1">
          <w:pPr>
            <w:pStyle w:val="19"/>
            <w:ind w:leftChars="75" w:left="425" w:hangingChars="68" w:hanging="245"/>
            <w:rPr>
              <w:rFonts w:asciiTheme="minorHAnsi" w:eastAsiaTheme="minorEastAsia" w:hAnsiTheme="minorHAnsi" w:cstheme="minorBidi"/>
              <w:sz w:val="24"/>
              <w:szCs w:val="22"/>
            </w:rPr>
          </w:pPr>
          <w:hyperlink w:anchor="_Toc512851329" w:history="1">
            <w:r w:rsidR="0004095E" w:rsidRPr="00F23DB6">
              <w:rPr>
                <w:rStyle w:val="affb"/>
                <w:rFonts w:hint="eastAsia"/>
              </w:rPr>
              <w:t>肆、專論</w:t>
            </w:r>
            <w:r w:rsidR="0004095E">
              <w:rPr>
                <w:rStyle w:val="affb"/>
                <w:rFonts w:hint="eastAsia"/>
              </w:rPr>
              <w:t>：</w:t>
            </w:r>
            <w:r w:rsidR="0004095E">
              <w:rPr>
                <w:rStyle w:val="affb"/>
              </w:rPr>
              <w:br/>
            </w:r>
            <w:r w:rsidR="0004095E" w:rsidRPr="0004095E">
              <w:rPr>
                <w:rStyle w:val="affb"/>
                <w:rFonts w:hint="eastAsia"/>
              </w:rPr>
              <w:t>我國推動綠能科技產業創新概況</w:t>
            </w:r>
            <w:r w:rsidR="0004095E">
              <w:rPr>
                <w:webHidden/>
              </w:rPr>
              <w:tab/>
            </w:r>
            <w:r w:rsidR="0004095E">
              <w:rPr>
                <w:webHidden/>
              </w:rPr>
              <w:fldChar w:fldCharType="begin"/>
            </w:r>
            <w:r w:rsidR="0004095E">
              <w:rPr>
                <w:webHidden/>
              </w:rPr>
              <w:instrText xml:space="preserve"> PAGEREF _Toc512851329 \h </w:instrText>
            </w:r>
            <w:r w:rsidR="0004095E">
              <w:rPr>
                <w:webHidden/>
              </w:rPr>
            </w:r>
            <w:r w:rsidR="0004095E">
              <w:rPr>
                <w:webHidden/>
              </w:rPr>
              <w:fldChar w:fldCharType="separate"/>
            </w:r>
            <w:r w:rsidR="003E0DA0">
              <w:rPr>
                <w:webHidden/>
              </w:rPr>
              <w:t>57</w:t>
            </w:r>
            <w:r w:rsidR="0004095E">
              <w:rPr>
                <w:webHidden/>
              </w:rPr>
              <w:fldChar w:fldCharType="end"/>
            </w:r>
          </w:hyperlink>
        </w:p>
        <w:p w:rsidR="0004095E" w:rsidRDefault="0004095E" w:rsidP="00F82CB9">
          <w:pPr>
            <w:pStyle w:val="19"/>
            <w:ind w:leftChars="177" w:left="425" w:firstLine="7"/>
            <w:rPr>
              <w:rFonts w:asciiTheme="minorHAnsi" w:eastAsiaTheme="minorEastAsia" w:hAnsiTheme="minorHAnsi" w:cstheme="minorBidi"/>
              <w:sz w:val="24"/>
              <w:szCs w:val="22"/>
            </w:rPr>
          </w:pPr>
        </w:p>
        <w:p w:rsidR="003C1EBC" w:rsidRPr="009D5FB1" w:rsidRDefault="003C1EBC" w:rsidP="0004095E">
          <w:pPr>
            <w:pStyle w:val="19"/>
          </w:pPr>
          <w:r w:rsidRPr="009D5FB1">
            <w:rPr>
              <w:lang w:val="zh-TW"/>
            </w:rPr>
            <w:fldChar w:fldCharType="end"/>
          </w:r>
          <w:r w:rsidRPr="009D5FB1">
            <w:t xml:space="preserve"> </w:t>
          </w:r>
        </w:p>
      </w:sdtContent>
    </w:sdt>
    <w:p w:rsidR="003C1EBC" w:rsidRDefault="003C1EBC" w:rsidP="003C1EBC">
      <w:pPr>
        <w:spacing w:before="100" w:beforeAutospacing="1" w:after="100" w:afterAutospacing="1"/>
        <w:jc w:val="center"/>
        <w:rPr>
          <w:rFonts w:eastAsia="標楷體"/>
          <w:b/>
          <w:sz w:val="48"/>
        </w:rPr>
        <w:sectPr w:rsidR="003C1EBC" w:rsidSect="00B00B9C">
          <w:footerReference w:type="default" r:id="rId11"/>
          <w:pgSz w:w="11906" w:h="16838"/>
          <w:pgMar w:top="1418" w:right="1701" w:bottom="1134" w:left="1701" w:header="851" w:footer="992" w:gutter="0"/>
          <w:pgNumType w:start="1"/>
          <w:cols w:space="425"/>
          <w:docGrid w:type="lines" w:linePitch="360"/>
        </w:sectPr>
      </w:pPr>
    </w:p>
    <w:p w:rsidR="003F3F99" w:rsidRPr="00AE0D77" w:rsidRDefault="003F3F99" w:rsidP="00970A15">
      <w:pPr>
        <w:keepNext/>
        <w:adjustRightInd w:val="0"/>
        <w:snapToGrid w:val="0"/>
        <w:spacing w:line="300" w:lineRule="auto"/>
        <w:outlineLvl w:val="1"/>
        <w:rPr>
          <w:rFonts w:eastAsia="標楷體"/>
          <w:b/>
          <w:kern w:val="0"/>
          <w:sz w:val="40"/>
          <w:szCs w:val="40"/>
        </w:rPr>
      </w:pPr>
      <w:bookmarkStart w:id="8" w:name="_Toc401923781"/>
      <w:bookmarkStart w:id="9" w:name="_Toc402171695"/>
      <w:bookmarkStart w:id="10" w:name="_Toc512851296"/>
      <w:r w:rsidRPr="00AE0D77">
        <w:rPr>
          <w:rFonts w:eastAsia="標楷體"/>
          <w:b/>
          <w:bCs/>
          <w:sz w:val="40"/>
          <w:szCs w:val="36"/>
        </w:rPr>
        <w:lastRenderedPageBreak/>
        <w:t>壹、當前經濟情勢概要</w:t>
      </w:r>
      <w:bookmarkEnd w:id="8"/>
      <w:bookmarkEnd w:id="9"/>
      <w:bookmarkEnd w:id="10"/>
    </w:p>
    <w:p w:rsidR="00514656" w:rsidRPr="00FF335D"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512851297"/>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FF335D">
        <w:rPr>
          <w:rFonts w:eastAsia="標楷體"/>
          <w:b/>
          <w:bCs/>
          <w:sz w:val="40"/>
          <w:szCs w:val="36"/>
        </w:rPr>
        <w:t>一、國際經濟</w:t>
      </w:r>
      <w:bookmarkEnd w:id="12"/>
      <w:bookmarkEnd w:id="13"/>
      <w:bookmarkEnd w:id="14"/>
      <w:bookmarkEnd w:id="15"/>
      <w:bookmarkEnd w:id="16"/>
    </w:p>
    <w:p w:rsidR="00F61226" w:rsidRPr="00F61226" w:rsidRDefault="00D70372" w:rsidP="00D70372">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bookmarkStart w:id="24" w:name="_Toc401923783"/>
      <w:bookmarkStart w:id="25" w:name="_Toc402171697"/>
      <w:bookmarkEnd w:id="17"/>
      <w:bookmarkEnd w:id="18"/>
      <w:bookmarkEnd w:id="19"/>
      <w:bookmarkEnd w:id="20"/>
      <w:r w:rsidRPr="00D70372">
        <w:rPr>
          <w:rFonts w:eastAsia="標楷體" w:hint="eastAsia"/>
          <w:color w:val="000000" w:themeColor="text1"/>
          <w:sz w:val="28"/>
          <w:szCs w:val="28"/>
        </w:rPr>
        <w:t>今</w:t>
      </w:r>
      <w:r w:rsidRPr="00D70372">
        <w:rPr>
          <w:rFonts w:eastAsia="標楷體"/>
          <w:color w:val="000000" w:themeColor="text1"/>
          <w:sz w:val="28"/>
          <w:szCs w:val="28"/>
        </w:rPr>
        <w:t>(2018)</w:t>
      </w:r>
      <w:r w:rsidRPr="00D70372">
        <w:rPr>
          <w:rFonts w:eastAsia="標楷體" w:hint="eastAsia"/>
          <w:color w:val="000000" w:themeColor="text1"/>
          <w:sz w:val="28"/>
          <w:szCs w:val="28"/>
        </w:rPr>
        <w:t>年全球經濟成長動能續增，根據</w:t>
      </w:r>
      <w:r w:rsidRPr="00D70372">
        <w:rPr>
          <w:rFonts w:eastAsia="標楷體" w:hint="eastAsia"/>
          <w:color w:val="000000" w:themeColor="text1"/>
          <w:sz w:val="28"/>
          <w:szCs w:val="28"/>
        </w:rPr>
        <w:t>IHS Markit</w:t>
      </w:r>
      <w:r w:rsidRPr="00D70372">
        <w:rPr>
          <w:rFonts w:eastAsia="標楷體" w:hint="eastAsia"/>
          <w:color w:val="000000" w:themeColor="text1"/>
          <w:sz w:val="28"/>
          <w:szCs w:val="28"/>
        </w:rPr>
        <w:t>今年</w:t>
      </w:r>
      <w:r w:rsidRPr="00D70372">
        <w:rPr>
          <w:rFonts w:eastAsia="標楷體" w:hint="eastAsia"/>
          <w:color w:val="000000" w:themeColor="text1"/>
          <w:sz w:val="28"/>
          <w:szCs w:val="28"/>
        </w:rPr>
        <w:t>4</w:t>
      </w:r>
      <w:r w:rsidRPr="00D70372">
        <w:rPr>
          <w:rFonts w:eastAsia="標楷體" w:hint="eastAsia"/>
          <w:color w:val="000000" w:themeColor="text1"/>
          <w:sz w:val="28"/>
          <w:szCs w:val="28"/>
        </w:rPr>
        <w:t>月最新預測，今年全球經濟成長</w:t>
      </w:r>
      <w:r w:rsidRPr="00D70372">
        <w:rPr>
          <w:rFonts w:eastAsia="標楷體" w:hint="eastAsia"/>
          <w:color w:val="000000" w:themeColor="text1"/>
          <w:sz w:val="28"/>
          <w:szCs w:val="28"/>
        </w:rPr>
        <w:t>3.4%</w:t>
      </w:r>
      <w:r w:rsidRPr="00D70372">
        <w:rPr>
          <w:rFonts w:eastAsia="標楷體" w:hint="eastAsia"/>
          <w:color w:val="000000" w:themeColor="text1"/>
          <w:sz w:val="28"/>
          <w:szCs w:val="28"/>
        </w:rPr>
        <w:t>，優於去</w:t>
      </w:r>
      <w:r w:rsidRPr="00D70372">
        <w:rPr>
          <w:rFonts w:eastAsia="標楷體" w:hint="eastAsia"/>
          <w:color w:val="000000" w:themeColor="text1"/>
          <w:sz w:val="28"/>
          <w:szCs w:val="28"/>
        </w:rPr>
        <w:t>(2017)</w:t>
      </w:r>
      <w:r w:rsidRPr="00D70372">
        <w:rPr>
          <w:rFonts w:eastAsia="標楷體" w:hint="eastAsia"/>
          <w:color w:val="000000" w:themeColor="text1"/>
          <w:sz w:val="28"/>
          <w:szCs w:val="28"/>
        </w:rPr>
        <w:t>年</w:t>
      </w:r>
      <w:r w:rsidRPr="00D70372">
        <w:rPr>
          <w:rFonts w:eastAsia="標楷體" w:hint="eastAsia"/>
          <w:color w:val="000000" w:themeColor="text1"/>
          <w:sz w:val="28"/>
          <w:szCs w:val="28"/>
        </w:rPr>
        <w:t>3.3%</w:t>
      </w:r>
      <w:r w:rsidRPr="00D70372">
        <w:rPr>
          <w:rFonts w:eastAsia="標楷體" w:hint="eastAsia"/>
          <w:color w:val="000000" w:themeColor="text1"/>
          <w:sz w:val="28"/>
          <w:szCs w:val="28"/>
        </w:rPr>
        <w:t>，明</w:t>
      </w:r>
      <w:r w:rsidRPr="00D70372">
        <w:rPr>
          <w:rFonts w:eastAsia="標楷體" w:hint="eastAsia"/>
          <w:color w:val="000000" w:themeColor="text1"/>
          <w:sz w:val="28"/>
          <w:szCs w:val="28"/>
        </w:rPr>
        <w:t>(2019)</w:t>
      </w:r>
      <w:r w:rsidRPr="00D70372">
        <w:rPr>
          <w:rFonts w:eastAsia="標楷體" w:hint="eastAsia"/>
          <w:color w:val="000000" w:themeColor="text1"/>
          <w:sz w:val="28"/>
          <w:szCs w:val="28"/>
        </w:rPr>
        <w:t>年預估維持</w:t>
      </w:r>
      <w:r w:rsidRPr="00D70372">
        <w:rPr>
          <w:rFonts w:eastAsia="標楷體" w:hint="eastAsia"/>
          <w:color w:val="000000" w:themeColor="text1"/>
          <w:sz w:val="28"/>
          <w:szCs w:val="28"/>
        </w:rPr>
        <w:t>3.4%</w:t>
      </w:r>
      <w:r w:rsidR="00F61226" w:rsidRPr="00F61226">
        <w:rPr>
          <w:rFonts w:eastAsia="標楷體" w:hint="eastAsia"/>
          <w:color w:val="000000" w:themeColor="text1"/>
          <w:sz w:val="28"/>
          <w:szCs w:val="28"/>
        </w:rPr>
        <w:t>。</w:t>
      </w:r>
    </w:p>
    <w:p w:rsidR="00546241" w:rsidRPr="005945D0" w:rsidRDefault="00D70372" w:rsidP="00D70372">
      <w:pPr>
        <w:autoSpaceDE w:val="0"/>
        <w:autoSpaceDN w:val="0"/>
        <w:adjustRightInd w:val="0"/>
        <w:snapToGrid w:val="0"/>
        <w:spacing w:beforeLines="50" w:before="180" w:line="300" w:lineRule="auto"/>
        <w:ind w:firstLineChars="202" w:firstLine="566"/>
        <w:jc w:val="both"/>
        <w:rPr>
          <w:rFonts w:eastAsia="標楷體"/>
          <w:sz w:val="28"/>
          <w:szCs w:val="28"/>
        </w:rPr>
      </w:pPr>
      <w:r w:rsidRPr="00D70372">
        <w:rPr>
          <w:rFonts w:eastAsia="標楷體" w:hint="eastAsia"/>
          <w:color w:val="000000" w:themeColor="text1"/>
          <w:sz w:val="28"/>
          <w:szCs w:val="28"/>
        </w:rPr>
        <w:t>國際貨幣基金</w:t>
      </w:r>
      <w:r w:rsidRPr="00D70372">
        <w:rPr>
          <w:rFonts w:eastAsia="標楷體" w:hint="eastAsia"/>
          <w:color w:val="000000" w:themeColor="text1"/>
          <w:sz w:val="28"/>
          <w:szCs w:val="28"/>
        </w:rPr>
        <w:t>(IMF)</w:t>
      </w:r>
      <w:r w:rsidRPr="00D70372">
        <w:rPr>
          <w:rFonts w:eastAsia="標楷體" w:hint="eastAsia"/>
          <w:color w:val="000000" w:themeColor="text1"/>
          <w:sz w:val="28"/>
          <w:szCs w:val="28"/>
        </w:rPr>
        <w:t>於今年</w:t>
      </w:r>
      <w:r w:rsidRPr="00D70372">
        <w:rPr>
          <w:rFonts w:eastAsia="標楷體" w:hint="eastAsia"/>
          <w:color w:val="000000" w:themeColor="text1"/>
          <w:sz w:val="28"/>
          <w:szCs w:val="28"/>
        </w:rPr>
        <w:t>4</w:t>
      </w:r>
      <w:r w:rsidRPr="00D70372">
        <w:rPr>
          <w:rFonts w:eastAsia="標楷體" w:hint="eastAsia"/>
          <w:color w:val="000000" w:themeColor="text1"/>
          <w:sz w:val="28"/>
          <w:szCs w:val="28"/>
        </w:rPr>
        <w:t>月</w:t>
      </w:r>
      <w:r w:rsidRPr="00D70372">
        <w:rPr>
          <w:rFonts w:eastAsia="標楷體" w:hint="eastAsia"/>
          <w:color w:val="000000" w:themeColor="text1"/>
          <w:sz w:val="28"/>
          <w:szCs w:val="28"/>
        </w:rPr>
        <w:t>17</w:t>
      </w:r>
      <w:r w:rsidRPr="00D70372">
        <w:rPr>
          <w:rFonts w:eastAsia="標楷體" w:hint="eastAsia"/>
          <w:color w:val="000000" w:themeColor="text1"/>
          <w:sz w:val="28"/>
          <w:szCs w:val="28"/>
        </w:rPr>
        <w:t>日公布「世界經濟展望」報告指出，在貿易及投資成長與有利的金融環境支持下，全球主要經濟體同步擴張，預估今年全球經濟成長</w:t>
      </w:r>
      <w:r w:rsidRPr="00D70372">
        <w:rPr>
          <w:rFonts w:eastAsia="標楷體" w:hint="eastAsia"/>
          <w:color w:val="000000" w:themeColor="text1"/>
          <w:sz w:val="28"/>
          <w:szCs w:val="28"/>
        </w:rPr>
        <w:t>3.9%</w:t>
      </w:r>
      <w:r w:rsidRPr="00D70372">
        <w:rPr>
          <w:rFonts w:eastAsia="標楷體" w:hint="eastAsia"/>
          <w:color w:val="000000" w:themeColor="text1"/>
          <w:sz w:val="28"/>
          <w:szCs w:val="28"/>
        </w:rPr>
        <w:t>，優於去年</w:t>
      </w:r>
      <w:r w:rsidRPr="00D70372">
        <w:rPr>
          <w:rFonts w:eastAsia="標楷體" w:hint="eastAsia"/>
          <w:color w:val="000000" w:themeColor="text1"/>
          <w:sz w:val="28"/>
          <w:szCs w:val="28"/>
        </w:rPr>
        <w:t>3.8%</w:t>
      </w:r>
      <w:r w:rsidRPr="00D70372">
        <w:rPr>
          <w:rFonts w:eastAsia="標楷體" w:hint="eastAsia"/>
          <w:color w:val="000000" w:themeColor="text1"/>
          <w:sz w:val="28"/>
          <w:szCs w:val="28"/>
        </w:rPr>
        <w:t>，明年為</w:t>
      </w:r>
      <w:r w:rsidRPr="00D70372">
        <w:rPr>
          <w:rFonts w:eastAsia="標楷體" w:hint="eastAsia"/>
          <w:color w:val="000000" w:themeColor="text1"/>
          <w:sz w:val="28"/>
          <w:szCs w:val="28"/>
        </w:rPr>
        <w:t>3.9%</w:t>
      </w:r>
      <w:r w:rsidRPr="00D70372">
        <w:rPr>
          <w:rFonts w:eastAsia="標楷體" w:hint="eastAsia"/>
          <w:color w:val="000000" w:themeColor="text1"/>
          <w:sz w:val="28"/>
          <w:szCs w:val="28"/>
        </w:rPr>
        <w:t>。其中，先進經濟體今年預估成長</w:t>
      </w:r>
      <w:r w:rsidRPr="00D70372">
        <w:rPr>
          <w:rFonts w:eastAsia="標楷體" w:hint="eastAsia"/>
          <w:color w:val="000000" w:themeColor="text1"/>
          <w:sz w:val="28"/>
          <w:szCs w:val="28"/>
        </w:rPr>
        <w:t>2.5%</w:t>
      </w:r>
      <w:r w:rsidRPr="00D70372">
        <w:rPr>
          <w:rFonts w:eastAsia="標楷體" w:hint="eastAsia"/>
          <w:color w:val="000000" w:themeColor="text1"/>
          <w:sz w:val="28"/>
          <w:szCs w:val="28"/>
        </w:rPr>
        <w:t>，高於去年的</w:t>
      </w:r>
      <w:r w:rsidRPr="00D70372">
        <w:rPr>
          <w:rFonts w:eastAsia="標楷體" w:hint="eastAsia"/>
          <w:color w:val="000000" w:themeColor="text1"/>
          <w:sz w:val="28"/>
          <w:szCs w:val="28"/>
        </w:rPr>
        <w:t>2.3%</w:t>
      </w:r>
      <w:r w:rsidRPr="00D70372">
        <w:rPr>
          <w:rFonts w:eastAsia="標楷體" w:hint="eastAsia"/>
          <w:color w:val="000000" w:themeColor="text1"/>
          <w:sz w:val="28"/>
          <w:szCs w:val="28"/>
        </w:rPr>
        <w:t>；新興市場及發展中經濟體今年預估成長</w:t>
      </w:r>
      <w:r w:rsidRPr="00D70372">
        <w:rPr>
          <w:rFonts w:eastAsia="標楷體" w:hint="eastAsia"/>
          <w:color w:val="000000" w:themeColor="text1"/>
          <w:sz w:val="28"/>
          <w:szCs w:val="28"/>
        </w:rPr>
        <w:t>4.9%</w:t>
      </w:r>
      <w:r w:rsidRPr="00D70372">
        <w:rPr>
          <w:rFonts w:eastAsia="標楷體" w:hint="eastAsia"/>
          <w:color w:val="000000" w:themeColor="text1"/>
          <w:sz w:val="28"/>
          <w:szCs w:val="28"/>
        </w:rPr>
        <w:t>，高於去年的</w:t>
      </w:r>
      <w:r w:rsidRPr="00D70372">
        <w:rPr>
          <w:rFonts w:eastAsia="標楷體" w:hint="eastAsia"/>
          <w:color w:val="000000" w:themeColor="text1"/>
          <w:sz w:val="28"/>
          <w:szCs w:val="28"/>
        </w:rPr>
        <w:t>4.8%</w:t>
      </w:r>
      <w:r w:rsidRPr="00D70372">
        <w:rPr>
          <w:rFonts w:eastAsia="標楷體" w:hint="eastAsia"/>
          <w:color w:val="000000" w:themeColor="text1"/>
          <w:sz w:val="28"/>
          <w:szCs w:val="28"/>
        </w:rPr>
        <w:t>。隨全球經濟持續擴張，今年世界貿易量預估成長</w:t>
      </w:r>
      <w:r w:rsidRPr="00D70372">
        <w:rPr>
          <w:rFonts w:eastAsia="標楷體" w:hint="eastAsia"/>
          <w:color w:val="000000" w:themeColor="text1"/>
          <w:sz w:val="28"/>
          <w:szCs w:val="28"/>
        </w:rPr>
        <w:t>5.1%</w:t>
      </w:r>
      <w:r w:rsidRPr="00D70372">
        <w:rPr>
          <w:rFonts w:eastAsia="標楷體" w:hint="eastAsia"/>
          <w:color w:val="000000" w:themeColor="text1"/>
          <w:sz w:val="28"/>
          <w:szCs w:val="28"/>
        </w:rPr>
        <w:t>，優於去年成長</w:t>
      </w:r>
      <w:r w:rsidRPr="00D70372">
        <w:rPr>
          <w:rFonts w:eastAsia="標楷體" w:hint="eastAsia"/>
          <w:color w:val="000000" w:themeColor="text1"/>
          <w:sz w:val="28"/>
          <w:szCs w:val="28"/>
        </w:rPr>
        <w:t>4.9%</w:t>
      </w:r>
      <w:r w:rsidR="00F61226" w:rsidRPr="00F61226">
        <w:rPr>
          <w:rFonts w:eastAsia="標楷體" w:hint="eastAsia"/>
          <w:color w:val="000000" w:themeColor="text1"/>
          <w:sz w:val="28"/>
          <w:szCs w:val="28"/>
        </w:rPr>
        <w:t>。</w:t>
      </w:r>
    </w:p>
    <w:p w:rsidR="00546241" w:rsidRPr="005945D0" w:rsidRDefault="00546241" w:rsidP="00546241">
      <w:pPr>
        <w:autoSpaceDE w:val="0"/>
        <w:autoSpaceDN w:val="0"/>
        <w:adjustRightInd w:val="0"/>
        <w:snapToGrid w:val="0"/>
        <w:spacing w:beforeLines="50" w:before="180" w:line="300" w:lineRule="auto"/>
        <w:ind w:firstLineChars="200" w:firstLine="560"/>
        <w:jc w:val="both"/>
        <w:rPr>
          <w:rFonts w:eastAsia="標楷體"/>
          <w:sz w:val="28"/>
          <w:szCs w:val="28"/>
        </w:rPr>
      </w:pPr>
      <w:r w:rsidRPr="005945D0">
        <w:rPr>
          <w:rFonts w:eastAsia="標楷體" w:hint="eastAsia"/>
          <w:sz w:val="28"/>
          <w:szCs w:val="28"/>
        </w:rPr>
        <w:t>當前國際經濟仍面臨諸多風險變數，值得持續關注，包括美國</w:t>
      </w:r>
      <w:r w:rsidRPr="005945D0">
        <w:rPr>
          <w:rFonts w:eastAsia="標楷體" w:hint="eastAsia"/>
          <w:sz w:val="28"/>
          <w:szCs w:val="28"/>
          <w:lang w:eastAsia="zh-HK"/>
        </w:rPr>
        <w:t>經貿政策走向</w:t>
      </w:r>
      <w:r w:rsidR="00DC4AD9">
        <w:rPr>
          <w:rFonts w:eastAsia="標楷體" w:hint="eastAsia"/>
          <w:sz w:val="28"/>
          <w:szCs w:val="28"/>
        </w:rPr>
        <w:t>、中國大陸供應鏈在地化及結構調整、英國脫歐協商</w:t>
      </w:r>
      <w:r w:rsidRPr="005945D0">
        <w:rPr>
          <w:rFonts w:eastAsia="標楷體" w:hint="eastAsia"/>
          <w:sz w:val="28"/>
          <w:szCs w:val="28"/>
        </w:rPr>
        <w:t>、地緣政治風險、國際原油及大宗商品價格變動、全球金融市場及股匯市波動</w:t>
      </w:r>
      <w:r w:rsidRPr="005945D0">
        <w:rPr>
          <w:rFonts w:ascii="新細明體" w:hAnsi="新細明體" w:hint="eastAsia"/>
          <w:sz w:val="28"/>
          <w:szCs w:val="28"/>
        </w:rPr>
        <w:t>，</w:t>
      </w:r>
      <w:r w:rsidRPr="005945D0">
        <w:rPr>
          <w:rFonts w:eastAsia="標楷體" w:hint="eastAsia"/>
          <w:sz w:val="28"/>
          <w:szCs w:val="28"/>
        </w:rPr>
        <w:t>以及貿易保護主義等，皆影響國際經濟前景。</w:t>
      </w:r>
    </w:p>
    <w:p w:rsidR="003F3F99" w:rsidRPr="00FF335D" w:rsidRDefault="003F3F99" w:rsidP="00D62C2C">
      <w:pPr>
        <w:keepNext/>
        <w:adjustRightInd w:val="0"/>
        <w:snapToGrid w:val="0"/>
        <w:spacing w:beforeLines="100" w:before="360" w:line="300" w:lineRule="auto"/>
        <w:outlineLvl w:val="1"/>
        <w:rPr>
          <w:rFonts w:eastAsia="標楷體"/>
          <w:b/>
          <w:bCs/>
          <w:sz w:val="40"/>
          <w:szCs w:val="36"/>
        </w:rPr>
      </w:pPr>
      <w:bookmarkStart w:id="26" w:name="_Toc512851298"/>
      <w:r w:rsidRPr="00FF335D">
        <w:rPr>
          <w:rFonts w:eastAsia="標楷體"/>
          <w:b/>
          <w:bCs/>
          <w:sz w:val="40"/>
          <w:szCs w:val="36"/>
        </w:rPr>
        <w:t>二、國內經濟</w:t>
      </w:r>
      <w:bookmarkEnd w:id="21"/>
      <w:bookmarkEnd w:id="22"/>
      <w:bookmarkEnd w:id="23"/>
      <w:bookmarkEnd w:id="24"/>
      <w:bookmarkEnd w:id="25"/>
      <w:bookmarkEnd w:id="26"/>
    </w:p>
    <w:p w:rsidR="00ED40BB" w:rsidRPr="00577203" w:rsidRDefault="00ED40BB" w:rsidP="00ED40BB">
      <w:pPr>
        <w:autoSpaceDE w:val="0"/>
        <w:autoSpaceDN w:val="0"/>
        <w:adjustRightInd w:val="0"/>
        <w:snapToGrid w:val="0"/>
        <w:spacing w:beforeLines="50" w:before="180" w:line="300" w:lineRule="auto"/>
        <w:ind w:firstLineChars="202" w:firstLine="566"/>
        <w:jc w:val="both"/>
        <w:rPr>
          <w:rFonts w:eastAsia="標楷體"/>
          <w:sz w:val="28"/>
          <w:szCs w:val="28"/>
        </w:rPr>
      </w:pPr>
      <w:bookmarkStart w:id="27" w:name="_Toc368324010"/>
      <w:bookmarkStart w:id="28" w:name="_Toc402171698"/>
      <w:r w:rsidRPr="00577203">
        <w:rPr>
          <w:rFonts w:eastAsia="標楷體" w:hint="eastAsia"/>
          <w:sz w:val="28"/>
          <w:szCs w:val="28"/>
        </w:rPr>
        <w:t>全球經濟擴張步伐穩健，國際貨幣基金</w:t>
      </w:r>
      <w:r w:rsidRPr="00577203">
        <w:rPr>
          <w:rFonts w:eastAsia="標楷體" w:hint="eastAsia"/>
          <w:sz w:val="28"/>
          <w:szCs w:val="28"/>
        </w:rPr>
        <w:t>(IMF)</w:t>
      </w:r>
      <w:r w:rsidRPr="00577203">
        <w:rPr>
          <w:rFonts w:eastAsia="標楷體" w:hint="eastAsia"/>
          <w:sz w:val="28"/>
          <w:szCs w:val="28"/>
        </w:rPr>
        <w:t>預測今年世界貿易量增長</w:t>
      </w:r>
      <w:r w:rsidR="001C0741">
        <w:rPr>
          <w:rFonts w:eastAsia="標楷體" w:hint="eastAsia"/>
          <w:sz w:val="28"/>
          <w:szCs w:val="28"/>
        </w:rPr>
        <w:t>5</w:t>
      </w:r>
      <w:r w:rsidRPr="00577203">
        <w:rPr>
          <w:rFonts w:eastAsia="標楷體" w:hint="eastAsia"/>
          <w:sz w:val="28"/>
          <w:szCs w:val="28"/>
        </w:rPr>
        <w:t>.</w:t>
      </w:r>
      <w:r w:rsidR="001C0741">
        <w:rPr>
          <w:rFonts w:eastAsia="標楷體" w:hint="eastAsia"/>
          <w:sz w:val="28"/>
          <w:szCs w:val="28"/>
        </w:rPr>
        <w:t>1</w:t>
      </w:r>
      <w:r w:rsidRPr="00577203">
        <w:rPr>
          <w:rFonts w:eastAsia="標楷體" w:hint="eastAsia"/>
          <w:sz w:val="28"/>
          <w:szCs w:val="28"/>
        </w:rPr>
        <w:t>％，我國出口動能可望延續，加以看好國內消費增溫，且政府積極排除投資障礙、鬆綁法規，落實各項產業創新發展計畫，及推動前瞻基礎建設，可望維繫投資成長動能。行政院主計總處初估</w:t>
      </w:r>
      <w:r w:rsidRPr="00577203">
        <w:rPr>
          <w:rFonts w:eastAsia="標楷體" w:hint="eastAsia"/>
          <w:sz w:val="28"/>
          <w:szCs w:val="28"/>
        </w:rPr>
        <w:t>106</w:t>
      </w:r>
      <w:r w:rsidRPr="00577203">
        <w:rPr>
          <w:rFonts w:eastAsia="標楷體" w:hint="eastAsia"/>
          <w:sz w:val="28"/>
          <w:szCs w:val="28"/>
        </w:rPr>
        <w:t>年經濟成長</w:t>
      </w:r>
      <w:r w:rsidRPr="00577203">
        <w:rPr>
          <w:rFonts w:eastAsia="標楷體" w:hint="eastAsia"/>
          <w:sz w:val="28"/>
          <w:szCs w:val="28"/>
        </w:rPr>
        <w:t>2.86%</w:t>
      </w:r>
      <w:r w:rsidRPr="00577203">
        <w:rPr>
          <w:rFonts w:eastAsia="標楷體" w:hint="eastAsia"/>
          <w:sz w:val="28"/>
          <w:szCs w:val="28"/>
        </w:rPr>
        <w:t>；預測</w:t>
      </w:r>
      <w:r w:rsidRPr="00577203">
        <w:rPr>
          <w:rFonts w:eastAsia="標楷體" w:hint="eastAsia"/>
          <w:sz w:val="28"/>
          <w:szCs w:val="28"/>
        </w:rPr>
        <w:t>107</w:t>
      </w:r>
      <w:r w:rsidRPr="00577203">
        <w:rPr>
          <w:rFonts w:eastAsia="標楷體" w:hint="eastAsia"/>
          <w:sz w:val="28"/>
          <w:szCs w:val="28"/>
        </w:rPr>
        <w:t>年成長</w:t>
      </w:r>
      <w:r w:rsidRPr="00577203">
        <w:rPr>
          <w:rFonts w:eastAsia="標楷體" w:hint="eastAsia"/>
          <w:sz w:val="28"/>
          <w:szCs w:val="28"/>
        </w:rPr>
        <w:t>2.42%</w:t>
      </w:r>
      <w:r w:rsidRPr="00577203">
        <w:rPr>
          <w:rFonts w:eastAsia="標楷體" w:hint="eastAsia"/>
          <w:sz w:val="28"/>
          <w:szCs w:val="28"/>
        </w:rPr>
        <w:t>。</w:t>
      </w:r>
    </w:p>
    <w:p w:rsidR="003314A3" w:rsidRPr="00FF335D" w:rsidRDefault="0044683B" w:rsidP="0044683B">
      <w:pPr>
        <w:autoSpaceDE w:val="0"/>
        <w:autoSpaceDN w:val="0"/>
        <w:adjustRightInd w:val="0"/>
        <w:snapToGrid w:val="0"/>
        <w:spacing w:beforeLines="50" w:before="180" w:line="300" w:lineRule="auto"/>
        <w:ind w:firstLineChars="202" w:firstLine="566"/>
        <w:jc w:val="both"/>
        <w:rPr>
          <w:rFonts w:eastAsia="標楷體"/>
          <w:sz w:val="28"/>
          <w:szCs w:val="28"/>
        </w:rPr>
      </w:pPr>
      <w:r w:rsidRPr="0044683B">
        <w:rPr>
          <w:rFonts w:eastAsia="標楷體"/>
          <w:sz w:val="28"/>
          <w:szCs w:val="28"/>
        </w:rPr>
        <w:t>經濟指標方面，</w:t>
      </w:r>
      <w:r w:rsidRPr="0044683B">
        <w:rPr>
          <w:rFonts w:eastAsia="標楷體"/>
          <w:sz w:val="28"/>
          <w:szCs w:val="28"/>
        </w:rPr>
        <w:t>10</w:t>
      </w:r>
      <w:r w:rsidRPr="0044683B">
        <w:rPr>
          <w:rFonts w:eastAsia="標楷體" w:hint="eastAsia"/>
          <w:sz w:val="28"/>
          <w:szCs w:val="28"/>
        </w:rPr>
        <w:t>7</w:t>
      </w:r>
      <w:r w:rsidRPr="0044683B">
        <w:rPr>
          <w:rFonts w:eastAsia="標楷體"/>
          <w:sz w:val="28"/>
          <w:szCs w:val="28"/>
        </w:rPr>
        <w:t>年</w:t>
      </w:r>
      <w:r w:rsidRPr="0044683B">
        <w:rPr>
          <w:rFonts w:eastAsia="標楷體" w:hint="eastAsia"/>
          <w:sz w:val="28"/>
          <w:szCs w:val="28"/>
        </w:rPr>
        <w:t>3</w:t>
      </w:r>
      <w:r w:rsidRPr="0044683B">
        <w:rPr>
          <w:rFonts w:eastAsia="標楷體" w:hint="eastAsia"/>
          <w:sz w:val="28"/>
          <w:szCs w:val="28"/>
        </w:rPr>
        <w:t>月</w:t>
      </w:r>
      <w:r w:rsidRPr="0044683B">
        <w:rPr>
          <w:rFonts w:eastAsia="標楷體"/>
          <w:sz w:val="28"/>
          <w:szCs w:val="28"/>
        </w:rPr>
        <w:t>工業生產</w:t>
      </w:r>
      <w:r w:rsidRPr="0044683B">
        <w:rPr>
          <w:rFonts w:eastAsia="標楷體" w:hint="eastAsia"/>
          <w:sz w:val="28"/>
          <w:szCs w:val="28"/>
        </w:rPr>
        <w:t>增加</w:t>
      </w:r>
      <w:r w:rsidRPr="0044683B">
        <w:rPr>
          <w:rFonts w:eastAsia="標楷體" w:hint="eastAsia"/>
          <w:sz w:val="28"/>
          <w:szCs w:val="28"/>
        </w:rPr>
        <w:t>3.09</w:t>
      </w:r>
      <w:r w:rsidRPr="0044683B">
        <w:rPr>
          <w:rFonts w:eastAsia="標楷體"/>
          <w:sz w:val="28"/>
          <w:szCs w:val="28"/>
        </w:rPr>
        <w:t>%</w:t>
      </w:r>
      <w:r w:rsidRPr="0044683B">
        <w:rPr>
          <w:rFonts w:eastAsia="標楷體"/>
          <w:sz w:val="28"/>
          <w:szCs w:val="28"/>
        </w:rPr>
        <w:t>；批發業</w:t>
      </w:r>
      <w:r w:rsidRPr="0044683B">
        <w:rPr>
          <w:rFonts w:eastAsia="標楷體" w:hint="eastAsia"/>
          <w:sz w:val="28"/>
          <w:szCs w:val="28"/>
        </w:rPr>
        <w:t>、</w:t>
      </w:r>
      <w:r w:rsidRPr="0044683B">
        <w:rPr>
          <w:rFonts w:eastAsia="標楷體"/>
          <w:sz w:val="28"/>
          <w:szCs w:val="28"/>
        </w:rPr>
        <w:t>零售業及餐飲業</w:t>
      </w:r>
      <w:r w:rsidRPr="0044683B">
        <w:rPr>
          <w:rFonts w:eastAsia="標楷體" w:hint="eastAsia"/>
          <w:sz w:val="28"/>
          <w:szCs w:val="28"/>
        </w:rPr>
        <w:t>營業額</w:t>
      </w:r>
      <w:r w:rsidRPr="0044683B">
        <w:rPr>
          <w:rFonts w:eastAsia="標楷體"/>
          <w:sz w:val="28"/>
          <w:szCs w:val="28"/>
        </w:rPr>
        <w:t>則分別增加</w:t>
      </w:r>
      <w:r w:rsidRPr="0044683B">
        <w:rPr>
          <w:rFonts w:eastAsia="標楷體" w:hint="eastAsia"/>
          <w:sz w:val="28"/>
          <w:szCs w:val="28"/>
        </w:rPr>
        <w:t>4.1%</w:t>
      </w:r>
      <w:r w:rsidRPr="0044683B">
        <w:rPr>
          <w:rFonts w:eastAsia="標楷體" w:hint="eastAsia"/>
          <w:sz w:val="28"/>
          <w:szCs w:val="28"/>
        </w:rPr>
        <w:t>、</w:t>
      </w:r>
      <w:r w:rsidRPr="0044683B">
        <w:rPr>
          <w:rFonts w:eastAsia="標楷體"/>
          <w:sz w:val="28"/>
          <w:szCs w:val="28"/>
        </w:rPr>
        <w:t>5</w:t>
      </w:r>
      <w:r w:rsidRPr="0044683B">
        <w:rPr>
          <w:rFonts w:eastAsia="標楷體" w:hint="eastAsia"/>
          <w:sz w:val="28"/>
          <w:szCs w:val="28"/>
        </w:rPr>
        <w:t>.0</w:t>
      </w:r>
      <w:r w:rsidRPr="0044683B">
        <w:rPr>
          <w:rFonts w:eastAsia="標楷體"/>
          <w:sz w:val="28"/>
          <w:szCs w:val="28"/>
        </w:rPr>
        <w:t>%</w:t>
      </w:r>
      <w:r w:rsidRPr="0044683B">
        <w:rPr>
          <w:rFonts w:eastAsia="標楷體" w:hint="eastAsia"/>
          <w:sz w:val="28"/>
          <w:szCs w:val="28"/>
        </w:rPr>
        <w:t>及</w:t>
      </w:r>
      <w:r w:rsidRPr="0044683B">
        <w:rPr>
          <w:rFonts w:eastAsia="標楷體" w:hint="eastAsia"/>
          <w:sz w:val="28"/>
          <w:szCs w:val="28"/>
        </w:rPr>
        <w:t>7.4</w:t>
      </w:r>
      <w:r w:rsidRPr="0044683B">
        <w:rPr>
          <w:rFonts w:eastAsia="標楷體"/>
          <w:sz w:val="28"/>
          <w:szCs w:val="28"/>
        </w:rPr>
        <w:t>%</w:t>
      </w:r>
      <w:r w:rsidRPr="0044683B">
        <w:rPr>
          <w:rFonts w:eastAsia="標楷體"/>
          <w:sz w:val="28"/>
          <w:szCs w:val="28"/>
        </w:rPr>
        <w:t>；外銷訂單金額</w:t>
      </w:r>
      <w:r w:rsidRPr="0044683B">
        <w:rPr>
          <w:rFonts w:eastAsia="標楷體" w:hint="eastAsia"/>
          <w:sz w:val="28"/>
          <w:szCs w:val="28"/>
        </w:rPr>
        <w:t>423.8</w:t>
      </w:r>
      <w:r w:rsidRPr="0044683B">
        <w:rPr>
          <w:rFonts w:eastAsia="標楷體"/>
          <w:sz w:val="28"/>
          <w:szCs w:val="28"/>
        </w:rPr>
        <w:t>億美元，</w:t>
      </w:r>
      <w:r w:rsidRPr="0044683B">
        <w:rPr>
          <w:rFonts w:eastAsia="標楷體" w:hint="eastAsia"/>
          <w:sz w:val="28"/>
          <w:szCs w:val="28"/>
        </w:rPr>
        <w:t>增加</w:t>
      </w:r>
      <w:r w:rsidRPr="0044683B">
        <w:rPr>
          <w:rFonts w:eastAsia="標楷體" w:hint="eastAsia"/>
          <w:sz w:val="28"/>
          <w:szCs w:val="28"/>
        </w:rPr>
        <w:t>3.1</w:t>
      </w:r>
      <w:r w:rsidRPr="0044683B">
        <w:rPr>
          <w:rFonts w:eastAsia="標楷體"/>
          <w:sz w:val="28"/>
          <w:szCs w:val="28"/>
        </w:rPr>
        <w:t>%</w:t>
      </w:r>
      <w:r w:rsidRPr="0044683B">
        <w:rPr>
          <w:rFonts w:eastAsia="標楷體"/>
          <w:sz w:val="28"/>
          <w:szCs w:val="28"/>
        </w:rPr>
        <w:t>；出口值</w:t>
      </w:r>
      <w:r w:rsidRPr="0044683B">
        <w:rPr>
          <w:rFonts w:eastAsia="標楷體" w:hint="eastAsia"/>
          <w:sz w:val="28"/>
          <w:szCs w:val="28"/>
        </w:rPr>
        <w:t>299.9</w:t>
      </w:r>
      <w:r w:rsidRPr="0044683B">
        <w:rPr>
          <w:rFonts w:eastAsia="標楷體"/>
          <w:sz w:val="28"/>
          <w:szCs w:val="28"/>
        </w:rPr>
        <w:t>億美元，</w:t>
      </w:r>
      <w:r w:rsidRPr="0044683B">
        <w:rPr>
          <w:rFonts w:eastAsia="標楷體" w:hint="eastAsia"/>
          <w:sz w:val="28"/>
          <w:szCs w:val="28"/>
        </w:rPr>
        <w:t>增加</w:t>
      </w:r>
      <w:r w:rsidRPr="0044683B">
        <w:rPr>
          <w:rFonts w:eastAsia="標楷體" w:hint="eastAsia"/>
          <w:sz w:val="28"/>
          <w:szCs w:val="28"/>
        </w:rPr>
        <w:t>16.7</w:t>
      </w:r>
      <w:r w:rsidRPr="0044683B">
        <w:rPr>
          <w:rFonts w:eastAsia="標楷體"/>
          <w:sz w:val="28"/>
          <w:szCs w:val="28"/>
        </w:rPr>
        <w:t>%</w:t>
      </w:r>
      <w:r w:rsidRPr="0044683B">
        <w:rPr>
          <w:rFonts w:eastAsia="標楷體"/>
          <w:sz w:val="28"/>
          <w:szCs w:val="28"/>
        </w:rPr>
        <w:t>，進口值</w:t>
      </w:r>
      <w:r w:rsidRPr="0044683B">
        <w:rPr>
          <w:rFonts w:eastAsia="標楷體" w:hint="eastAsia"/>
          <w:sz w:val="28"/>
          <w:szCs w:val="28"/>
        </w:rPr>
        <w:t>239.9</w:t>
      </w:r>
      <w:r w:rsidRPr="0044683B">
        <w:rPr>
          <w:rFonts w:eastAsia="標楷體"/>
          <w:sz w:val="28"/>
          <w:szCs w:val="28"/>
        </w:rPr>
        <w:t>億美元，增加</w:t>
      </w:r>
      <w:r w:rsidRPr="0044683B">
        <w:rPr>
          <w:rFonts w:eastAsia="標楷體" w:hint="eastAsia"/>
          <w:sz w:val="28"/>
          <w:szCs w:val="28"/>
        </w:rPr>
        <w:t>10.4</w:t>
      </w:r>
      <w:r w:rsidRPr="0044683B">
        <w:rPr>
          <w:rFonts w:eastAsia="標楷體"/>
          <w:sz w:val="28"/>
          <w:szCs w:val="28"/>
        </w:rPr>
        <w:t>%</w:t>
      </w:r>
      <w:r w:rsidRPr="0044683B">
        <w:rPr>
          <w:rFonts w:eastAsia="標楷體"/>
          <w:sz w:val="28"/>
          <w:szCs w:val="28"/>
        </w:rPr>
        <w:t>，貿易出超</w:t>
      </w:r>
      <w:r w:rsidRPr="0044683B">
        <w:rPr>
          <w:rFonts w:eastAsia="標楷體" w:hint="eastAsia"/>
          <w:sz w:val="28"/>
          <w:szCs w:val="28"/>
        </w:rPr>
        <w:t>60.0</w:t>
      </w:r>
      <w:r w:rsidRPr="0044683B">
        <w:rPr>
          <w:rFonts w:eastAsia="標楷體"/>
          <w:sz w:val="28"/>
          <w:szCs w:val="28"/>
        </w:rPr>
        <w:t>億美元；躉售物價指數</w:t>
      </w:r>
      <w:r w:rsidRPr="0044683B">
        <w:rPr>
          <w:rFonts w:eastAsia="標楷體"/>
          <w:sz w:val="28"/>
          <w:szCs w:val="28"/>
        </w:rPr>
        <w:t>(WPI)</w:t>
      </w:r>
      <w:r w:rsidRPr="0044683B">
        <w:rPr>
          <w:rFonts w:eastAsia="標楷體" w:hint="eastAsia"/>
          <w:sz w:val="28"/>
          <w:szCs w:val="28"/>
        </w:rPr>
        <w:t>上漲</w:t>
      </w:r>
      <w:r w:rsidRPr="0044683B">
        <w:rPr>
          <w:rFonts w:eastAsia="標楷體" w:hint="eastAsia"/>
          <w:sz w:val="28"/>
          <w:szCs w:val="28"/>
        </w:rPr>
        <w:t>0.46</w:t>
      </w:r>
      <w:r w:rsidRPr="0044683B">
        <w:rPr>
          <w:rFonts w:eastAsia="標楷體"/>
          <w:sz w:val="28"/>
          <w:szCs w:val="28"/>
        </w:rPr>
        <w:t>%</w:t>
      </w:r>
      <w:r w:rsidRPr="0044683B">
        <w:rPr>
          <w:rFonts w:eastAsia="標楷體"/>
          <w:sz w:val="28"/>
          <w:szCs w:val="28"/>
        </w:rPr>
        <w:t>，消</w:t>
      </w:r>
      <w:r w:rsidRPr="0044683B">
        <w:rPr>
          <w:rFonts w:eastAsia="標楷體"/>
          <w:sz w:val="28"/>
          <w:szCs w:val="28"/>
        </w:rPr>
        <w:lastRenderedPageBreak/>
        <w:t>費者物價指數</w:t>
      </w:r>
      <w:r w:rsidRPr="0044683B">
        <w:rPr>
          <w:rFonts w:eastAsia="標楷體"/>
          <w:sz w:val="28"/>
          <w:szCs w:val="28"/>
        </w:rPr>
        <w:t>(CPI)</w:t>
      </w:r>
      <w:r w:rsidRPr="0044683B">
        <w:rPr>
          <w:rFonts w:eastAsia="標楷體" w:hint="eastAsia"/>
          <w:sz w:val="28"/>
          <w:szCs w:val="28"/>
        </w:rPr>
        <w:t>上漲</w:t>
      </w:r>
      <w:r w:rsidRPr="0044683B">
        <w:rPr>
          <w:rFonts w:eastAsia="標楷體" w:hint="eastAsia"/>
          <w:sz w:val="28"/>
          <w:szCs w:val="28"/>
        </w:rPr>
        <w:t>1.57</w:t>
      </w:r>
      <w:r w:rsidRPr="0044683B">
        <w:rPr>
          <w:rFonts w:eastAsia="標楷體"/>
          <w:sz w:val="28"/>
          <w:szCs w:val="28"/>
        </w:rPr>
        <w:t>%</w:t>
      </w:r>
      <w:r w:rsidRPr="0044683B">
        <w:rPr>
          <w:rFonts w:eastAsia="標楷體"/>
          <w:sz w:val="28"/>
          <w:szCs w:val="28"/>
        </w:rPr>
        <w:t>；失業率</w:t>
      </w:r>
      <w:r w:rsidRPr="0044683B">
        <w:rPr>
          <w:rFonts w:eastAsia="標楷體"/>
          <w:sz w:val="28"/>
          <w:szCs w:val="28"/>
        </w:rPr>
        <w:t>3.</w:t>
      </w:r>
      <w:r w:rsidRPr="0044683B">
        <w:rPr>
          <w:rFonts w:eastAsia="標楷體" w:hint="eastAsia"/>
          <w:sz w:val="28"/>
          <w:szCs w:val="28"/>
        </w:rPr>
        <w:t>66</w:t>
      </w:r>
      <w:r w:rsidRPr="0044683B">
        <w:rPr>
          <w:rFonts w:eastAsia="標楷體"/>
          <w:sz w:val="28"/>
          <w:szCs w:val="28"/>
        </w:rPr>
        <w:t>%</w:t>
      </w:r>
      <w:r w:rsidR="00ED40BB" w:rsidRPr="00577203">
        <w:rPr>
          <w:rFonts w:eastAsia="標楷體"/>
          <w:sz w:val="28"/>
          <w:szCs w:val="28"/>
        </w:rPr>
        <w:t>。</w:t>
      </w:r>
    </w:p>
    <w:p w:rsidR="00E159BD" w:rsidRPr="00CA49CF" w:rsidRDefault="00CA49CF" w:rsidP="00CA49CF">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CA49CF">
        <w:rPr>
          <w:rFonts w:eastAsia="標楷體" w:hint="eastAsia"/>
          <w:color w:val="000000" w:themeColor="text1"/>
          <w:sz w:val="28"/>
          <w:szCs w:val="28"/>
        </w:rPr>
        <w:t>107</w:t>
      </w:r>
      <w:r w:rsidRPr="00CA49CF">
        <w:rPr>
          <w:rFonts w:eastAsia="標楷體" w:hint="eastAsia"/>
          <w:color w:val="000000" w:themeColor="text1"/>
          <w:sz w:val="28"/>
          <w:szCs w:val="28"/>
        </w:rPr>
        <w:t>年</w:t>
      </w:r>
      <w:r w:rsidRPr="00CA49CF">
        <w:rPr>
          <w:rFonts w:eastAsia="標楷體" w:hint="eastAsia"/>
          <w:color w:val="000000" w:themeColor="text1"/>
          <w:sz w:val="28"/>
          <w:szCs w:val="28"/>
        </w:rPr>
        <w:t>3</w:t>
      </w:r>
      <w:r w:rsidR="00661A73">
        <w:rPr>
          <w:rFonts w:eastAsia="標楷體" w:hint="eastAsia"/>
          <w:color w:val="000000" w:themeColor="text1"/>
          <w:sz w:val="28"/>
          <w:szCs w:val="28"/>
        </w:rPr>
        <w:t>月景氣對策信號續</w:t>
      </w:r>
      <w:r w:rsidRPr="00CA49CF">
        <w:rPr>
          <w:rFonts w:eastAsia="標楷體" w:hint="eastAsia"/>
          <w:color w:val="000000" w:themeColor="text1"/>
          <w:sz w:val="28"/>
          <w:szCs w:val="28"/>
        </w:rPr>
        <w:t>呈綠燈，領先指標雖下跌，但同時指標仍持續上升且增幅擴大，顯示當前國內經濟保持溫和成長。展望未來，全球經濟成長及世界貿易量擴張均加速，可望挹注我國出口動能，惟美中貿易摩擦升溫、金融市場波動及地緣政治風險等不確定因素，仍須密切關注。</w:t>
      </w:r>
    </w:p>
    <w:p w:rsidR="00AD12FA" w:rsidRPr="00FF335D"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512851299"/>
      <w:r w:rsidRPr="00FF335D">
        <w:rPr>
          <w:rFonts w:eastAsia="標楷體"/>
          <w:b/>
          <w:bCs/>
          <w:sz w:val="40"/>
          <w:szCs w:val="36"/>
        </w:rPr>
        <w:t>三、中國大陸經濟</w:t>
      </w:r>
      <w:bookmarkEnd w:id="27"/>
      <w:bookmarkEnd w:id="28"/>
      <w:bookmarkEnd w:id="29"/>
    </w:p>
    <w:p w:rsidR="00D70372" w:rsidRPr="00D70372" w:rsidRDefault="00D70372" w:rsidP="00D70372">
      <w:pPr>
        <w:overflowPunct w:val="0"/>
        <w:autoSpaceDE w:val="0"/>
        <w:autoSpaceDN w:val="0"/>
        <w:adjustRightInd w:val="0"/>
        <w:snapToGrid w:val="0"/>
        <w:spacing w:before="120" w:line="300" w:lineRule="auto"/>
        <w:ind w:right="-153" w:firstLineChars="202" w:firstLine="566"/>
        <w:jc w:val="both"/>
        <w:rPr>
          <w:rFonts w:eastAsia="標楷體"/>
          <w:color w:val="000000" w:themeColor="text1"/>
          <w:sz w:val="28"/>
          <w:szCs w:val="28"/>
        </w:rPr>
      </w:pPr>
      <w:r w:rsidRPr="00D70372">
        <w:rPr>
          <w:rFonts w:eastAsia="標楷體" w:hint="eastAsia"/>
          <w:color w:val="000000" w:themeColor="text1"/>
          <w:sz w:val="28"/>
          <w:szCs w:val="28"/>
        </w:rPr>
        <w:t>中國大陸今</w:t>
      </w:r>
      <w:r w:rsidRPr="00D70372">
        <w:rPr>
          <w:rFonts w:eastAsia="標楷體"/>
          <w:color w:val="000000" w:themeColor="text1"/>
          <w:sz w:val="28"/>
          <w:szCs w:val="28"/>
        </w:rPr>
        <w:t>(2018)</w:t>
      </w:r>
      <w:r w:rsidRPr="00D70372">
        <w:rPr>
          <w:rFonts w:eastAsia="標楷體" w:hint="eastAsia"/>
          <w:color w:val="000000" w:themeColor="text1"/>
          <w:sz w:val="28"/>
          <w:szCs w:val="28"/>
        </w:rPr>
        <w:t>年第</w:t>
      </w:r>
      <w:r w:rsidRPr="00D70372">
        <w:rPr>
          <w:rFonts w:eastAsia="標楷體"/>
          <w:color w:val="000000" w:themeColor="text1"/>
          <w:sz w:val="28"/>
          <w:szCs w:val="28"/>
        </w:rPr>
        <w:t>1</w:t>
      </w:r>
      <w:r w:rsidRPr="00D70372">
        <w:rPr>
          <w:rFonts w:eastAsia="標楷體" w:hint="eastAsia"/>
          <w:color w:val="000000" w:themeColor="text1"/>
          <w:sz w:val="28"/>
          <w:szCs w:val="28"/>
        </w:rPr>
        <w:t>季國內生產總值</w:t>
      </w:r>
      <w:r w:rsidRPr="00D70372">
        <w:rPr>
          <w:rFonts w:eastAsia="標楷體"/>
          <w:color w:val="000000" w:themeColor="text1"/>
          <w:sz w:val="28"/>
          <w:szCs w:val="28"/>
        </w:rPr>
        <w:t>(GDP)</w:t>
      </w:r>
      <w:r w:rsidRPr="00D70372">
        <w:rPr>
          <w:rFonts w:eastAsia="標楷體" w:hint="eastAsia"/>
          <w:color w:val="000000" w:themeColor="text1"/>
          <w:sz w:val="28"/>
          <w:szCs w:val="28"/>
        </w:rPr>
        <w:t>為</w:t>
      </w:r>
      <w:r w:rsidRPr="00D70372">
        <w:rPr>
          <w:rFonts w:eastAsia="標楷體"/>
          <w:color w:val="000000" w:themeColor="text1"/>
          <w:sz w:val="28"/>
          <w:szCs w:val="28"/>
        </w:rPr>
        <w:t>19</w:t>
      </w:r>
      <w:r w:rsidRPr="00D70372">
        <w:rPr>
          <w:rFonts w:eastAsia="標楷體" w:hint="eastAsia"/>
          <w:color w:val="000000" w:themeColor="text1"/>
          <w:sz w:val="28"/>
          <w:szCs w:val="28"/>
        </w:rPr>
        <w:t>兆</w:t>
      </w:r>
      <w:r w:rsidRPr="00D70372">
        <w:rPr>
          <w:rFonts w:eastAsia="標楷體"/>
          <w:color w:val="000000" w:themeColor="text1"/>
          <w:sz w:val="28"/>
          <w:szCs w:val="28"/>
        </w:rPr>
        <w:t>8,783</w:t>
      </w:r>
      <w:r w:rsidRPr="00D70372">
        <w:rPr>
          <w:rFonts w:eastAsia="標楷體" w:hint="eastAsia"/>
          <w:color w:val="000000" w:themeColor="text1"/>
          <w:sz w:val="28"/>
          <w:szCs w:val="28"/>
        </w:rPr>
        <w:t>億人民幣，經濟成長率為</w:t>
      </w:r>
      <w:r w:rsidRPr="00D70372">
        <w:rPr>
          <w:rFonts w:eastAsia="標楷體"/>
          <w:color w:val="000000" w:themeColor="text1"/>
          <w:sz w:val="28"/>
          <w:szCs w:val="28"/>
        </w:rPr>
        <w:t>6.8%</w:t>
      </w:r>
      <w:r w:rsidRPr="00D70372">
        <w:rPr>
          <w:rFonts w:eastAsia="標楷體" w:hint="eastAsia"/>
          <w:color w:val="000000" w:themeColor="text1"/>
          <w:sz w:val="28"/>
          <w:szCs w:val="28"/>
        </w:rPr>
        <w:t>，自</w:t>
      </w:r>
      <w:r w:rsidRPr="00D70372">
        <w:rPr>
          <w:rFonts w:eastAsia="標楷體"/>
          <w:color w:val="000000" w:themeColor="text1"/>
          <w:sz w:val="28"/>
          <w:szCs w:val="28"/>
        </w:rPr>
        <w:t>2015</w:t>
      </w:r>
      <w:r w:rsidRPr="00D70372">
        <w:rPr>
          <w:rFonts w:eastAsia="標楷體" w:hint="eastAsia"/>
          <w:color w:val="000000" w:themeColor="text1"/>
          <w:sz w:val="28"/>
          <w:szCs w:val="28"/>
        </w:rPr>
        <w:t>年第</w:t>
      </w:r>
      <w:r w:rsidRPr="00D70372">
        <w:rPr>
          <w:rFonts w:eastAsia="標楷體"/>
          <w:color w:val="000000" w:themeColor="text1"/>
          <w:sz w:val="28"/>
          <w:szCs w:val="28"/>
        </w:rPr>
        <w:t>3</w:t>
      </w:r>
      <w:r w:rsidRPr="00D70372">
        <w:rPr>
          <w:rFonts w:eastAsia="標楷體" w:hint="eastAsia"/>
          <w:color w:val="000000" w:themeColor="text1"/>
          <w:sz w:val="28"/>
          <w:szCs w:val="28"/>
        </w:rPr>
        <w:t>季起，連續</w:t>
      </w:r>
      <w:r w:rsidRPr="00D70372">
        <w:rPr>
          <w:rFonts w:eastAsia="標楷體"/>
          <w:color w:val="000000" w:themeColor="text1"/>
          <w:sz w:val="28"/>
          <w:szCs w:val="28"/>
        </w:rPr>
        <w:t>11</w:t>
      </w:r>
      <w:r w:rsidRPr="00D70372">
        <w:rPr>
          <w:rFonts w:eastAsia="標楷體" w:hint="eastAsia"/>
          <w:color w:val="000000" w:themeColor="text1"/>
          <w:sz w:val="28"/>
          <w:szCs w:val="28"/>
        </w:rPr>
        <w:t>季成長率在</w:t>
      </w:r>
      <w:r w:rsidRPr="00D70372">
        <w:rPr>
          <w:rFonts w:eastAsia="標楷體"/>
          <w:color w:val="000000" w:themeColor="text1"/>
          <w:sz w:val="28"/>
          <w:szCs w:val="28"/>
        </w:rPr>
        <w:t>6.7%</w:t>
      </w:r>
      <w:r w:rsidRPr="00D70372">
        <w:rPr>
          <w:rFonts w:eastAsia="標楷體" w:hint="eastAsia"/>
          <w:color w:val="000000" w:themeColor="text1"/>
          <w:sz w:val="28"/>
          <w:szCs w:val="28"/>
        </w:rPr>
        <w:t>至</w:t>
      </w:r>
      <w:r w:rsidRPr="00D70372">
        <w:rPr>
          <w:rFonts w:eastAsia="標楷體"/>
          <w:color w:val="000000" w:themeColor="text1"/>
          <w:sz w:val="28"/>
          <w:szCs w:val="28"/>
        </w:rPr>
        <w:t>6.9%</w:t>
      </w:r>
      <w:r w:rsidRPr="00D70372">
        <w:rPr>
          <w:rFonts w:eastAsia="標楷體" w:hint="eastAsia"/>
          <w:color w:val="000000" w:themeColor="text1"/>
          <w:sz w:val="28"/>
          <w:szCs w:val="28"/>
        </w:rPr>
        <w:t>，經濟保持平穩增加。國際貨幣基金</w:t>
      </w:r>
      <w:r w:rsidRPr="00D70372">
        <w:rPr>
          <w:rFonts w:eastAsia="標楷體"/>
          <w:color w:val="000000" w:themeColor="text1"/>
          <w:sz w:val="28"/>
          <w:szCs w:val="28"/>
        </w:rPr>
        <w:t>(IMF)</w:t>
      </w:r>
      <w:r w:rsidRPr="00D70372">
        <w:rPr>
          <w:rFonts w:eastAsia="標楷體" w:hint="eastAsia"/>
          <w:color w:val="000000" w:themeColor="text1"/>
          <w:sz w:val="28"/>
          <w:szCs w:val="28"/>
        </w:rPr>
        <w:t>及世界銀行</w:t>
      </w:r>
      <w:r w:rsidRPr="00D70372">
        <w:rPr>
          <w:rFonts w:eastAsia="標楷體"/>
          <w:color w:val="000000" w:themeColor="text1"/>
          <w:sz w:val="28"/>
          <w:szCs w:val="28"/>
        </w:rPr>
        <w:t>(WB)</w:t>
      </w:r>
      <w:r w:rsidRPr="00D70372">
        <w:rPr>
          <w:rFonts w:eastAsia="標楷體" w:hint="eastAsia"/>
          <w:color w:val="000000" w:themeColor="text1"/>
          <w:sz w:val="28"/>
          <w:szCs w:val="28"/>
        </w:rPr>
        <w:t>預測中國大陸今年經濟成長率分別為</w:t>
      </w:r>
      <w:r w:rsidRPr="00D70372">
        <w:rPr>
          <w:rFonts w:eastAsia="標楷體"/>
          <w:color w:val="000000" w:themeColor="text1"/>
          <w:sz w:val="28"/>
          <w:szCs w:val="28"/>
        </w:rPr>
        <w:t>6.6%</w:t>
      </w:r>
      <w:r w:rsidRPr="00D70372">
        <w:rPr>
          <w:rFonts w:eastAsia="標楷體" w:hint="eastAsia"/>
          <w:color w:val="000000" w:themeColor="text1"/>
          <w:sz w:val="28"/>
          <w:szCs w:val="28"/>
        </w:rPr>
        <w:t>、</w:t>
      </w:r>
      <w:r w:rsidRPr="00D70372">
        <w:rPr>
          <w:rFonts w:eastAsia="標楷體"/>
          <w:color w:val="000000" w:themeColor="text1"/>
          <w:sz w:val="28"/>
          <w:szCs w:val="28"/>
        </w:rPr>
        <w:t>6.5%</w:t>
      </w:r>
      <w:r w:rsidRPr="00D70372">
        <w:rPr>
          <w:rFonts w:eastAsia="標楷體" w:hint="eastAsia"/>
          <w:color w:val="000000" w:themeColor="text1"/>
          <w:sz w:val="28"/>
          <w:szCs w:val="28"/>
        </w:rPr>
        <w:t>；中國大陸官方預期今年經濟成長</w:t>
      </w:r>
      <w:r w:rsidRPr="00D70372">
        <w:rPr>
          <w:rFonts w:eastAsia="標楷體"/>
          <w:color w:val="000000" w:themeColor="text1"/>
          <w:sz w:val="28"/>
          <w:szCs w:val="28"/>
        </w:rPr>
        <w:t>6.5%</w:t>
      </w:r>
      <w:r w:rsidRPr="00D70372">
        <w:rPr>
          <w:rFonts w:eastAsia="標楷體" w:hint="eastAsia"/>
          <w:color w:val="000000" w:themeColor="text1"/>
          <w:sz w:val="28"/>
          <w:szCs w:val="28"/>
        </w:rPr>
        <w:t>左右。</w:t>
      </w:r>
    </w:p>
    <w:p w:rsidR="00D70372" w:rsidRDefault="00D70372" w:rsidP="00D70372">
      <w:pPr>
        <w:overflowPunct w:val="0"/>
        <w:autoSpaceDE w:val="0"/>
        <w:autoSpaceDN w:val="0"/>
        <w:adjustRightInd w:val="0"/>
        <w:snapToGrid w:val="0"/>
        <w:spacing w:before="120" w:line="300" w:lineRule="auto"/>
        <w:ind w:right="-153" w:firstLineChars="202" w:firstLine="566"/>
        <w:jc w:val="both"/>
        <w:rPr>
          <w:rFonts w:eastAsia="標楷體"/>
          <w:color w:val="000000" w:themeColor="text1"/>
          <w:sz w:val="28"/>
          <w:szCs w:val="28"/>
        </w:rPr>
      </w:pPr>
      <w:r w:rsidRPr="00D70372">
        <w:rPr>
          <w:rFonts w:eastAsia="標楷體" w:hint="eastAsia"/>
          <w:color w:val="000000" w:themeColor="text1"/>
          <w:sz w:val="28"/>
          <w:szCs w:val="28"/>
        </w:rPr>
        <w:t>今年</w:t>
      </w:r>
      <w:r w:rsidRPr="00D70372">
        <w:rPr>
          <w:rFonts w:eastAsia="標楷體"/>
          <w:color w:val="000000" w:themeColor="text1"/>
          <w:sz w:val="28"/>
          <w:szCs w:val="28"/>
        </w:rPr>
        <w:t>1</w:t>
      </w:r>
      <w:r w:rsidRPr="00D70372">
        <w:rPr>
          <w:rFonts w:eastAsia="標楷體" w:hint="eastAsia"/>
          <w:color w:val="000000" w:themeColor="text1"/>
          <w:sz w:val="28"/>
          <w:szCs w:val="28"/>
        </w:rPr>
        <w:t>至</w:t>
      </w:r>
      <w:r w:rsidRPr="00D70372">
        <w:rPr>
          <w:rFonts w:eastAsia="標楷體"/>
          <w:color w:val="000000" w:themeColor="text1"/>
          <w:sz w:val="28"/>
          <w:szCs w:val="28"/>
        </w:rPr>
        <w:t>3</w:t>
      </w:r>
      <w:r w:rsidRPr="00D70372">
        <w:rPr>
          <w:rFonts w:eastAsia="標楷體" w:hint="eastAsia"/>
          <w:color w:val="000000" w:themeColor="text1"/>
          <w:sz w:val="28"/>
          <w:szCs w:val="28"/>
        </w:rPr>
        <w:t>月，固定資產投資</w:t>
      </w:r>
      <w:r w:rsidRPr="00D70372">
        <w:rPr>
          <w:rFonts w:eastAsia="標楷體"/>
          <w:color w:val="000000" w:themeColor="text1"/>
          <w:sz w:val="28"/>
          <w:szCs w:val="28"/>
        </w:rPr>
        <w:t>(</w:t>
      </w:r>
      <w:r w:rsidRPr="00D70372">
        <w:rPr>
          <w:rFonts w:eastAsia="標楷體" w:hint="eastAsia"/>
          <w:color w:val="000000" w:themeColor="text1"/>
          <w:sz w:val="28"/>
          <w:szCs w:val="28"/>
        </w:rPr>
        <w:t>不含農戶</w:t>
      </w:r>
      <w:r w:rsidRPr="00D70372">
        <w:rPr>
          <w:rFonts w:eastAsia="標楷體"/>
          <w:color w:val="000000" w:themeColor="text1"/>
          <w:sz w:val="28"/>
          <w:szCs w:val="28"/>
        </w:rPr>
        <w:t>)</w:t>
      </w:r>
      <w:r w:rsidRPr="00D70372">
        <w:rPr>
          <w:rFonts w:eastAsia="標楷體" w:hint="eastAsia"/>
          <w:color w:val="000000" w:themeColor="text1"/>
          <w:sz w:val="28"/>
          <w:szCs w:val="28"/>
        </w:rPr>
        <w:t>金額為</w:t>
      </w:r>
      <w:r w:rsidRPr="00D70372">
        <w:rPr>
          <w:rFonts w:eastAsia="標楷體"/>
          <w:color w:val="000000" w:themeColor="text1"/>
          <w:sz w:val="28"/>
          <w:szCs w:val="28"/>
        </w:rPr>
        <w:t>10</w:t>
      </w:r>
      <w:r w:rsidRPr="00D70372">
        <w:rPr>
          <w:rFonts w:eastAsia="標楷體" w:hint="eastAsia"/>
          <w:color w:val="000000" w:themeColor="text1"/>
          <w:sz w:val="28"/>
          <w:szCs w:val="28"/>
        </w:rPr>
        <w:t>兆</w:t>
      </w:r>
      <w:r w:rsidRPr="00D70372">
        <w:rPr>
          <w:rFonts w:eastAsia="標楷體"/>
          <w:color w:val="000000" w:themeColor="text1"/>
          <w:sz w:val="28"/>
          <w:szCs w:val="28"/>
        </w:rPr>
        <w:t>763</w:t>
      </w:r>
      <w:r w:rsidRPr="00D70372">
        <w:rPr>
          <w:rFonts w:eastAsia="標楷體" w:hint="eastAsia"/>
          <w:color w:val="000000" w:themeColor="text1"/>
          <w:sz w:val="28"/>
          <w:szCs w:val="28"/>
        </w:rPr>
        <w:t>億人民幣，較上年同期增加</w:t>
      </w:r>
      <w:r w:rsidRPr="00D70372">
        <w:rPr>
          <w:rFonts w:eastAsia="標楷體"/>
          <w:color w:val="000000" w:themeColor="text1"/>
          <w:sz w:val="28"/>
          <w:szCs w:val="28"/>
        </w:rPr>
        <w:t>7.5%</w:t>
      </w:r>
      <w:r w:rsidRPr="00D70372">
        <w:rPr>
          <w:rFonts w:eastAsia="標楷體" w:hint="eastAsia"/>
          <w:color w:val="000000" w:themeColor="text1"/>
          <w:sz w:val="28"/>
          <w:szCs w:val="28"/>
        </w:rPr>
        <w:t>；規模以上工業生產成長</w:t>
      </w:r>
      <w:r w:rsidRPr="00D70372">
        <w:rPr>
          <w:rFonts w:eastAsia="標楷體"/>
          <w:color w:val="000000" w:themeColor="text1"/>
          <w:sz w:val="28"/>
          <w:szCs w:val="28"/>
        </w:rPr>
        <w:t>6.8%</w:t>
      </w:r>
      <w:r w:rsidRPr="00D70372">
        <w:rPr>
          <w:rFonts w:eastAsia="標楷體" w:hint="eastAsia"/>
          <w:color w:val="000000" w:themeColor="text1"/>
          <w:sz w:val="28"/>
          <w:szCs w:val="28"/>
        </w:rPr>
        <w:t>；非金融領域實際外商投資金額為</w:t>
      </w:r>
      <w:r w:rsidRPr="00D70372">
        <w:rPr>
          <w:rFonts w:eastAsia="標楷體"/>
          <w:color w:val="000000" w:themeColor="text1"/>
          <w:sz w:val="28"/>
          <w:szCs w:val="28"/>
        </w:rPr>
        <w:t>345.1</w:t>
      </w:r>
      <w:r w:rsidRPr="00D70372">
        <w:rPr>
          <w:rFonts w:eastAsia="標楷體" w:hint="eastAsia"/>
          <w:color w:val="000000" w:themeColor="text1"/>
          <w:sz w:val="28"/>
          <w:szCs w:val="28"/>
        </w:rPr>
        <w:t>億美元，增加</w:t>
      </w:r>
      <w:r w:rsidRPr="00D70372">
        <w:rPr>
          <w:rFonts w:eastAsia="標楷體"/>
          <w:color w:val="000000" w:themeColor="text1"/>
          <w:sz w:val="28"/>
          <w:szCs w:val="28"/>
        </w:rPr>
        <w:t>2.1%</w:t>
      </w:r>
      <w:r w:rsidRPr="00D70372">
        <w:rPr>
          <w:rFonts w:eastAsia="標楷體" w:hint="eastAsia"/>
          <w:color w:val="000000" w:themeColor="text1"/>
          <w:sz w:val="28"/>
          <w:szCs w:val="28"/>
        </w:rPr>
        <w:t>。對外貿易方面，今年</w:t>
      </w:r>
      <w:r w:rsidRPr="00D70372">
        <w:rPr>
          <w:rFonts w:eastAsia="標楷體"/>
          <w:color w:val="000000" w:themeColor="text1"/>
          <w:sz w:val="28"/>
          <w:szCs w:val="28"/>
        </w:rPr>
        <w:t>1</w:t>
      </w:r>
      <w:r w:rsidRPr="00D70372">
        <w:rPr>
          <w:rFonts w:eastAsia="標楷體" w:hint="eastAsia"/>
          <w:color w:val="000000" w:themeColor="text1"/>
          <w:sz w:val="28"/>
          <w:szCs w:val="28"/>
        </w:rPr>
        <w:t>至</w:t>
      </w:r>
      <w:r w:rsidRPr="00D70372">
        <w:rPr>
          <w:rFonts w:eastAsia="標楷體"/>
          <w:color w:val="000000" w:themeColor="text1"/>
          <w:sz w:val="28"/>
          <w:szCs w:val="28"/>
        </w:rPr>
        <w:t>3</w:t>
      </w:r>
      <w:r w:rsidRPr="00D70372">
        <w:rPr>
          <w:rFonts w:eastAsia="標楷體" w:hint="eastAsia"/>
          <w:color w:val="000000" w:themeColor="text1"/>
          <w:sz w:val="28"/>
          <w:szCs w:val="28"/>
        </w:rPr>
        <w:t>月出口增加</w:t>
      </w:r>
      <w:r w:rsidRPr="00D70372">
        <w:rPr>
          <w:rFonts w:eastAsia="標楷體"/>
          <w:color w:val="000000" w:themeColor="text1"/>
          <w:sz w:val="28"/>
          <w:szCs w:val="28"/>
        </w:rPr>
        <w:t>14.1%</w:t>
      </w:r>
      <w:r w:rsidRPr="00D70372">
        <w:rPr>
          <w:rFonts w:eastAsia="標楷體" w:hint="eastAsia"/>
          <w:color w:val="000000" w:themeColor="text1"/>
          <w:sz w:val="28"/>
          <w:szCs w:val="28"/>
        </w:rPr>
        <w:t>，進口增加</w:t>
      </w:r>
      <w:r w:rsidRPr="00D70372">
        <w:rPr>
          <w:rFonts w:eastAsia="標楷體"/>
          <w:color w:val="000000" w:themeColor="text1"/>
          <w:sz w:val="28"/>
          <w:szCs w:val="28"/>
        </w:rPr>
        <w:t>18.9%</w:t>
      </w:r>
      <w:r w:rsidRPr="00D70372">
        <w:rPr>
          <w:rFonts w:eastAsia="標楷體" w:hint="eastAsia"/>
          <w:color w:val="000000" w:themeColor="text1"/>
          <w:sz w:val="28"/>
          <w:szCs w:val="28"/>
        </w:rPr>
        <w:t>。物價方面，居民消費價格指數上漲</w:t>
      </w:r>
      <w:r w:rsidRPr="00D70372">
        <w:rPr>
          <w:rFonts w:eastAsia="標楷體"/>
          <w:color w:val="000000" w:themeColor="text1"/>
          <w:sz w:val="28"/>
          <w:szCs w:val="28"/>
        </w:rPr>
        <w:t>2.1%</w:t>
      </w:r>
      <w:r w:rsidRPr="00D70372">
        <w:rPr>
          <w:rFonts w:eastAsia="標楷體" w:hint="eastAsia"/>
          <w:color w:val="000000" w:themeColor="text1"/>
          <w:sz w:val="28"/>
          <w:szCs w:val="28"/>
        </w:rPr>
        <w:t>。金融體系方面，今年</w:t>
      </w:r>
      <w:r w:rsidRPr="00D70372">
        <w:rPr>
          <w:rFonts w:eastAsia="標楷體"/>
          <w:color w:val="000000" w:themeColor="text1"/>
          <w:sz w:val="28"/>
          <w:szCs w:val="28"/>
        </w:rPr>
        <w:t>3</w:t>
      </w:r>
      <w:r w:rsidRPr="00D70372">
        <w:rPr>
          <w:rFonts w:eastAsia="標楷體" w:hint="eastAsia"/>
          <w:color w:val="000000" w:themeColor="text1"/>
          <w:sz w:val="28"/>
          <w:szCs w:val="28"/>
        </w:rPr>
        <w:t>月貨幣供給額</w:t>
      </w:r>
      <w:r w:rsidRPr="00D70372">
        <w:rPr>
          <w:rFonts w:eastAsia="標楷體"/>
          <w:color w:val="000000" w:themeColor="text1"/>
          <w:sz w:val="28"/>
          <w:szCs w:val="28"/>
        </w:rPr>
        <w:t>M1</w:t>
      </w:r>
      <w:r w:rsidRPr="00D70372">
        <w:rPr>
          <w:rFonts w:eastAsia="標楷體" w:hint="eastAsia"/>
          <w:color w:val="000000" w:themeColor="text1"/>
          <w:sz w:val="28"/>
          <w:szCs w:val="28"/>
        </w:rPr>
        <w:t>及</w:t>
      </w:r>
      <w:r w:rsidRPr="00D70372">
        <w:rPr>
          <w:rFonts w:eastAsia="標楷體"/>
          <w:color w:val="000000" w:themeColor="text1"/>
          <w:sz w:val="28"/>
          <w:szCs w:val="28"/>
        </w:rPr>
        <w:t>M2</w:t>
      </w:r>
      <w:r w:rsidRPr="00D70372">
        <w:rPr>
          <w:rFonts w:eastAsia="標楷體" w:hint="eastAsia"/>
          <w:color w:val="000000" w:themeColor="text1"/>
          <w:sz w:val="28"/>
          <w:szCs w:val="28"/>
        </w:rPr>
        <w:t>分別較上年同月增加</w:t>
      </w:r>
      <w:r w:rsidRPr="00D70372">
        <w:rPr>
          <w:rFonts w:eastAsia="標楷體"/>
          <w:color w:val="000000" w:themeColor="text1"/>
          <w:sz w:val="28"/>
          <w:szCs w:val="28"/>
        </w:rPr>
        <w:t>7.1%</w:t>
      </w:r>
      <w:r w:rsidRPr="00D70372">
        <w:rPr>
          <w:rFonts w:eastAsia="標楷體" w:hint="eastAsia"/>
          <w:color w:val="000000" w:themeColor="text1"/>
          <w:sz w:val="28"/>
          <w:szCs w:val="28"/>
        </w:rPr>
        <w:t>、</w:t>
      </w:r>
      <w:r w:rsidRPr="00D70372">
        <w:rPr>
          <w:rFonts w:eastAsia="標楷體"/>
          <w:color w:val="000000" w:themeColor="text1"/>
          <w:sz w:val="28"/>
          <w:szCs w:val="28"/>
        </w:rPr>
        <w:t>8.2%</w:t>
      </w:r>
      <w:r w:rsidRPr="00D70372">
        <w:rPr>
          <w:rFonts w:eastAsia="標楷體" w:hint="eastAsia"/>
          <w:color w:val="000000" w:themeColor="text1"/>
          <w:sz w:val="28"/>
          <w:szCs w:val="28"/>
        </w:rPr>
        <w:t>。</w:t>
      </w:r>
    </w:p>
    <w:p w:rsidR="00871E61" w:rsidRPr="00577203" w:rsidRDefault="00D70372" w:rsidP="00D70372">
      <w:pPr>
        <w:overflowPunct w:val="0"/>
        <w:autoSpaceDE w:val="0"/>
        <w:autoSpaceDN w:val="0"/>
        <w:adjustRightInd w:val="0"/>
        <w:snapToGrid w:val="0"/>
        <w:spacing w:before="120" w:line="300" w:lineRule="auto"/>
        <w:ind w:right="-153" w:firstLineChars="202" w:firstLine="566"/>
        <w:jc w:val="both"/>
        <w:rPr>
          <w:rFonts w:eastAsia="標楷體"/>
          <w:sz w:val="28"/>
          <w:szCs w:val="28"/>
        </w:rPr>
      </w:pPr>
      <w:r w:rsidRPr="00D70372">
        <w:rPr>
          <w:rFonts w:eastAsia="標楷體" w:hint="eastAsia"/>
          <w:color w:val="000000" w:themeColor="text1"/>
          <w:sz w:val="28"/>
          <w:szCs w:val="28"/>
        </w:rPr>
        <w:t>今年博鰲亞洲論壇年會於</w:t>
      </w:r>
      <w:r w:rsidRPr="00D70372">
        <w:rPr>
          <w:rFonts w:eastAsia="標楷體" w:hint="eastAsia"/>
          <w:color w:val="000000" w:themeColor="text1"/>
          <w:sz w:val="28"/>
          <w:szCs w:val="28"/>
        </w:rPr>
        <w:t>4</w:t>
      </w:r>
      <w:r w:rsidRPr="00D70372">
        <w:rPr>
          <w:rFonts w:eastAsia="標楷體" w:hint="eastAsia"/>
          <w:color w:val="000000" w:themeColor="text1"/>
          <w:sz w:val="28"/>
          <w:szCs w:val="28"/>
        </w:rPr>
        <w:t>月</w:t>
      </w:r>
      <w:r w:rsidRPr="00D70372">
        <w:rPr>
          <w:rFonts w:eastAsia="標楷體" w:hint="eastAsia"/>
          <w:color w:val="000000" w:themeColor="text1"/>
          <w:sz w:val="28"/>
          <w:szCs w:val="28"/>
        </w:rPr>
        <w:t>8</w:t>
      </w:r>
      <w:r w:rsidRPr="00D70372">
        <w:rPr>
          <w:rFonts w:eastAsia="標楷體" w:hint="eastAsia"/>
          <w:color w:val="000000" w:themeColor="text1"/>
          <w:sz w:val="28"/>
          <w:szCs w:val="28"/>
        </w:rPr>
        <w:t>至</w:t>
      </w:r>
      <w:r w:rsidRPr="00D70372">
        <w:rPr>
          <w:rFonts w:eastAsia="標楷體" w:hint="eastAsia"/>
          <w:color w:val="000000" w:themeColor="text1"/>
          <w:sz w:val="28"/>
          <w:szCs w:val="28"/>
        </w:rPr>
        <w:t>11</w:t>
      </w:r>
      <w:r w:rsidRPr="00D70372">
        <w:rPr>
          <w:rFonts w:eastAsia="標楷體" w:hint="eastAsia"/>
          <w:color w:val="000000" w:themeColor="text1"/>
          <w:sz w:val="28"/>
          <w:szCs w:val="28"/>
        </w:rPr>
        <w:t>日在海南舉行，中國大陸國家主席習近平在開幕式上宣布四項擴大開放重要措施，包括大幅度放寬市場准入、創造更有吸引力的投資環境、加強智慧財產權保護及主動擴大進口等。</w:t>
      </w:r>
      <w:r w:rsidR="006300A2" w:rsidRPr="006300A2">
        <w:rPr>
          <w:rFonts w:eastAsia="標楷體" w:hint="eastAsia"/>
          <w:color w:val="000000" w:themeColor="text1"/>
          <w:sz w:val="28"/>
          <w:szCs w:val="28"/>
        </w:rPr>
        <w:t>其中在擴大製造業市場准入方面，中國大陸今年底前，將取消汽車、船舶與飛機等製造業之外資持股限制，未來並將在能源、基礎設施、交通運輸、商貿流通及專業服務等領域推出系列開放措施</w:t>
      </w:r>
      <w:r w:rsidRPr="00D70372">
        <w:rPr>
          <w:rFonts w:eastAsia="標楷體" w:hint="eastAsia"/>
          <w:color w:val="000000" w:themeColor="text1"/>
          <w:sz w:val="28"/>
          <w:szCs w:val="28"/>
        </w:rPr>
        <w:t>。另外，中國大陸將於今年上半年完成修訂外商投資負面清單，全面落實准入前國民待遇加負面清單管理制度。</w:t>
      </w:r>
    </w:p>
    <w:p w:rsidR="00AD12FA" w:rsidRPr="00FF335D" w:rsidRDefault="00AD12FA" w:rsidP="00F33770">
      <w:pPr>
        <w:keepNext/>
        <w:adjustRightInd w:val="0"/>
        <w:snapToGrid w:val="0"/>
        <w:spacing w:beforeLines="100" w:before="360" w:after="100" w:afterAutospacing="1" w:line="300" w:lineRule="auto"/>
        <w:outlineLvl w:val="1"/>
        <w:rPr>
          <w:rFonts w:eastAsia="標楷體"/>
        </w:rPr>
      </w:pPr>
      <w:bookmarkStart w:id="30" w:name="_Toc512851300"/>
      <w:r w:rsidRPr="00FF335D">
        <w:rPr>
          <w:rFonts w:eastAsia="標楷體"/>
          <w:b/>
          <w:bCs/>
          <w:sz w:val="40"/>
          <w:szCs w:val="36"/>
        </w:rPr>
        <w:lastRenderedPageBreak/>
        <w:t>四、兩岸經貿</w:t>
      </w:r>
      <w:bookmarkEnd w:id="30"/>
    </w:p>
    <w:p w:rsidR="002A5F13" w:rsidRPr="00577203" w:rsidRDefault="00D70372" w:rsidP="002A5F13">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127454">
        <w:rPr>
          <w:rFonts w:eastAsia="標楷體" w:hint="eastAsia"/>
          <w:sz w:val="28"/>
          <w:szCs w:val="28"/>
        </w:rPr>
        <w:t>今</w:t>
      </w:r>
      <w:r w:rsidRPr="00127454">
        <w:rPr>
          <w:rFonts w:eastAsia="標楷體" w:hint="eastAsia"/>
          <w:sz w:val="28"/>
          <w:szCs w:val="28"/>
        </w:rPr>
        <w:t>(201</w:t>
      </w:r>
      <w:r>
        <w:rPr>
          <w:rFonts w:eastAsia="標楷體" w:hint="eastAsia"/>
          <w:sz w:val="28"/>
          <w:szCs w:val="28"/>
        </w:rPr>
        <w:t>8</w:t>
      </w:r>
      <w:r w:rsidRPr="00127454">
        <w:rPr>
          <w:rFonts w:eastAsia="標楷體" w:hint="eastAsia"/>
          <w:sz w:val="28"/>
          <w:szCs w:val="28"/>
        </w:rPr>
        <w:t>)</w:t>
      </w:r>
      <w:r w:rsidRPr="00127454">
        <w:rPr>
          <w:rFonts w:eastAsia="標楷體" w:hint="eastAsia"/>
          <w:sz w:val="28"/>
          <w:szCs w:val="28"/>
        </w:rPr>
        <w:t>年</w:t>
      </w:r>
      <w:r>
        <w:rPr>
          <w:rFonts w:eastAsia="標楷體" w:hint="eastAsia"/>
          <w:sz w:val="28"/>
          <w:szCs w:val="28"/>
        </w:rPr>
        <w:t>3</w:t>
      </w:r>
      <w:r w:rsidRPr="00127454">
        <w:rPr>
          <w:rFonts w:eastAsia="標楷體" w:hint="eastAsia"/>
          <w:sz w:val="28"/>
          <w:szCs w:val="28"/>
        </w:rPr>
        <w:t>月我對中國大陸</w:t>
      </w:r>
      <w:r w:rsidRPr="00127454">
        <w:rPr>
          <w:rFonts w:eastAsia="標楷體" w:hint="eastAsia"/>
          <w:sz w:val="28"/>
          <w:szCs w:val="28"/>
        </w:rPr>
        <w:t>(</w:t>
      </w:r>
      <w:r w:rsidRPr="00127454">
        <w:rPr>
          <w:rFonts w:eastAsia="標楷體" w:hint="eastAsia"/>
          <w:sz w:val="28"/>
          <w:szCs w:val="28"/>
        </w:rPr>
        <w:t>含香港</w:t>
      </w:r>
      <w:r w:rsidRPr="00127454">
        <w:rPr>
          <w:rFonts w:eastAsia="標楷體" w:hint="eastAsia"/>
          <w:sz w:val="28"/>
          <w:szCs w:val="28"/>
        </w:rPr>
        <w:t>)</w:t>
      </w:r>
      <w:r w:rsidRPr="00127454">
        <w:rPr>
          <w:rFonts w:eastAsia="標楷體" w:hint="eastAsia"/>
          <w:sz w:val="28"/>
          <w:szCs w:val="28"/>
        </w:rPr>
        <w:t>出口額為</w:t>
      </w:r>
      <w:r>
        <w:rPr>
          <w:rFonts w:eastAsia="標楷體" w:hint="eastAsia"/>
          <w:sz w:val="28"/>
          <w:szCs w:val="28"/>
        </w:rPr>
        <w:t>134.3</w:t>
      </w:r>
      <w:r w:rsidRPr="00127454">
        <w:rPr>
          <w:rFonts w:eastAsia="標楷體" w:hint="eastAsia"/>
          <w:sz w:val="28"/>
          <w:szCs w:val="28"/>
        </w:rPr>
        <w:t>億美元，</w:t>
      </w:r>
      <w:r>
        <w:rPr>
          <w:rFonts w:eastAsia="標楷體" w:hint="eastAsia"/>
          <w:sz w:val="28"/>
          <w:szCs w:val="28"/>
        </w:rPr>
        <w:t>增加</w:t>
      </w:r>
      <w:r>
        <w:rPr>
          <w:rFonts w:eastAsia="標楷體" w:hint="eastAsia"/>
          <w:sz w:val="28"/>
          <w:szCs w:val="28"/>
        </w:rPr>
        <w:t>30.9</w:t>
      </w:r>
      <w:r w:rsidRPr="00127454">
        <w:rPr>
          <w:rFonts w:eastAsia="標楷體" w:hint="eastAsia"/>
          <w:sz w:val="28"/>
          <w:szCs w:val="28"/>
        </w:rPr>
        <w:t>%</w:t>
      </w:r>
      <w:r w:rsidRPr="00127454">
        <w:rPr>
          <w:rFonts w:eastAsia="標楷體" w:hint="eastAsia"/>
          <w:sz w:val="28"/>
          <w:szCs w:val="28"/>
        </w:rPr>
        <w:t>；進口額為</w:t>
      </w:r>
      <w:r>
        <w:rPr>
          <w:rFonts w:eastAsia="標楷體" w:hint="eastAsia"/>
          <w:sz w:val="28"/>
          <w:szCs w:val="28"/>
        </w:rPr>
        <w:t>43.8</w:t>
      </w:r>
      <w:r w:rsidRPr="00CA055F">
        <w:rPr>
          <w:rFonts w:eastAsia="標楷體" w:hint="eastAsia"/>
          <w:sz w:val="28"/>
          <w:szCs w:val="28"/>
        </w:rPr>
        <w:t>億美元，增加</w:t>
      </w:r>
      <w:r>
        <w:rPr>
          <w:rFonts w:eastAsia="標楷體" w:hint="eastAsia"/>
          <w:sz w:val="28"/>
          <w:szCs w:val="28"/>
        </w:rPr>
        <w:t>1.1</w:t>
      </w:r>
      <w:r w:rsidRPr="00CA055F">
        <w:rPr>
          <w:rFonts w:eastAsia="標楷體" w:hint="eastAsia"/>
          <w:sz w:val="28"/>
          <w:szCs w:val="28"/>
        </w:rPr>
        <w:t>%</w:t>
      </w:r>
      <w:r w:rsidRPr="00CA055F">
        <w:rPr>
          <w:rFonts w:eastAsia="標楷體" w:hint="eastAsia"/>
          <w:sz w:val="28"/>
          <w:szCs w:val="28"/>
        </w:rPr>
        <w:t>；貿易出超為</w:t>
      </w:r>
      <w:r>
        <w:rPr>
          <w:rFonts w:eastAsia="標楷體" w:hint="eastAsia"/>
          <w:sz w:val="28"/>
          <w:szCs w:val="28"/>
        </w:rPr>
        <w:t>90.6</w:t>
      </w:r>
      <w:r w:rsidRPr="00CA055F">
        <w:rPr>
          <w:rFonts w:eastAsia="標楷體" w:hint="eastAsia"/>
          <w:sz w:val="28"/>
          <w:szCs w:val="28"/>
        </w:rPr>
        <w:t>億美元，</w:t>
      </w:r>
      <w:r>
        <w:rPr>
          <w:rFonts w:eastAsia="標楷體" w:hint="eastAsia"/>
          <w:sz w:val="28"/>
          <w:szCs w:val="28"/>
        </w:rPr>
        <w:t>增加</w:t>
      </w:r>
      <w:r>
        <w:rPr>
          <w:rFonts w:eastAsia="標楷體" w:hint="eastAsia"/>
          <w:sz w:val="28"/>
          <w:szCs w:val="28"/>
        </w:rPr>
        <w:t>52.6</w:t>
      </w:r>
      <w:r w:rsidRPr="00CA055F">
        <w:rPr>
          <w:rFonts w:eastAsia="標楷體" w:hint="eastAsia"/>
          <w:sz w:val="28"/>
          <w:szCs w:val="28"/>
        </w:rPr>
        <w:t>%</w:t>
      </w:r>
      <w:r w:rsidRPr="00CA055F">
        <w:rPr>
          <w:rFonts w:eastAsia="標楷體" w:hint="eastAsia"/>
          <w:sz w:val="28"/>
          <w:szCs w:val="28"/>
        </w:rPr>
        <w:t>。同期間，</w:t>
      </w:r>
      <w:r w:rsidRPr="00C702C8">
        <w:rPr>
          <w:rFonts w:eastAsia="標楷體" w:hint="eastAsia"/>
          <w:sz w:val="28"/>
          <w:szCs w:val="28"/>
        </w:rPr>
        <w:t>我對中國大陸投資件數為</w:t>
      </w:r>
      <w:r w:rsidRPr="00C702C8">
        <w:rPr>
          <w:rFonts w:eastAsia="標楷體" w:hint="eastAsia"/>
          <w:sz w:val="28"/>
          <w:szCs w:val="28"/>
        </w:rPr>
        <w:t>51</w:t>
      </w:r>
      <w:r w:rsidRPr="00C702C8">
        <w:rPr>
          <w:rFonts w:eastAsia="標楷體" w:hint="eastAsia"/>
          <w:sz w:val="28"/>
          <w:szCs w:val="28"/>
        </w:rPr>
        <w:t>件，金額為</w:t>
      </w:r>
      <w:r w:rsidRPr="00C702C8">
        <w:rPr>
          <w:rFonts w:eastAsia="標楷體" w:hint="eastAsia"/>
          <w:sz w:val="28"/>
          <w:szCs w:val="28"/>
        </w:rPr>
        <w:t>6.5</w:t>
      </w:r>
      <w:r w:rsidRPr="00C702C8">
        <w:rPr>
          <w:rFonts w:eastAsia="標楷體" w:hint="eastAsia"/>
          <w:sz w:val="28"/>
          <w:szCs w:val="28"/>
        </w:rPr>
        <w:t>億美元；陸資來臺投資，件數為</w:t>
      </w:r>
      <w:r w:rsidRPr="00C702C8">
        <w:rPr>
          <w:rFonts w:eastAsia="標楷體" w:hint="eastAsia"/>
          <w:sz w:val="28"/>
          <w:szCs w:val="28"/>
        </w:rPr>
        <w:t>17</w:t>
      </w:r>
      <w:r w:rsidRPr="00C702C8">
        <w:rPr>
          <w:rFonts w:eastAsia="標楷體" w:hint="eastAsia"/>
          <w:sz w:val="28"/>
          <w:szCs w:val="28"/>
        </w:rPr>
        <w:t>件，金額為</w:t>
      </w:r>
      <w:r w:rsidRPr="00C702C8">
        <w:rPr>
          <w:rFonts w:eastAsia="標楷體" w:hint="eastAsia"/>
          <w:sz w:val="28"/>
          <w:szCs w:val="28"/>
        </w:rPr>
        <w:t>623.4</w:t>
      </w:r>
      <w:r w:rsidRPr="00C702C8">
        <w:rPr>
          <w:rFonts w:eastAsia="標楷體" w:hint="eastAsia"/>
          <w:sz w:val="28"/>
          <w:szCs w:val="28"/>
        </w:rPr>
        <w:t>萬美元</w:t>
      </w:r>
      <w:r w:rsidR="00D424BF" w:rsidRPr="001754B8">
        <w:rPr>
          <w:rFonts w:eastAsia="標楷體" w:hint="eastAsia"/>
          <w:sz w:val="28"/>
          <w:szCs w:val="28"/>
        </w:rPr>
        <w:t>。</w:t>
      </w:r>
    </w:p>
    <w:p w:rsidR="00845DE7" w:rsidRPr="00577203" w:rsidRDefault="00262EC1" w:rsidP="00262EC1">
      <w:pPr>
        <w:widowControl/>
        <w:rPr>
          <w:rFonts w:eastAsia="標楷體"/>
          <w:sz w:val="28"/>
          <w:szCs w:val="28"/>
        </w:rPr>
      </w:pPr>
      <w:r w:rsidRPr="00577203">
        <w:rPr>
          <w:rFonts w:eastAsia="標楷體"/>
          <w:sz w:val="28"/>
          <w:szCs w:val="28"/>
        </w:rPr>
        <w:br w:type="page"/>
      </w:r>
    </w:p>
    <w:p w:rsidR="00845DE7" w:rsidRDefault="00845DE7" w:rsidP="007977D1">
      <w:pPr>
        <w:keepNext/>
        <w:adjustRightInd w:val="0"/>
        <w:snapToGrid w:val="0"/>
        <w:outlineLvl w:val="1"/>
        <w:rPr>
          <w:rFonts w:eastAsia="標楷體"/>
          <w:b/>
          <w:bCs/>
          <w:sz w:val="40"/>
          <w:szCs w:val="36"/>
        </w:rPr>
      </w:pPr>
      <w:bookmarkStart w:id="31" w:name="_Toc401923784"/>
      <w:bookmarkStart w:id="32" w:name="_Toc402171699"/>
      <w:bookmarkStart w:id="33" w:name="_Toc512851301"/>
      <w:r w:rsidRPr="00AE0D77">
        <w:rPr>
          <w:rFonts w:eastAsia="標楷體"/>
          <w:b/>
          <w:bCs/>
          <w:sz w:val="40"/>
          <w:szCs w:val="36"/>
        </w:rPr>
        <w:lastRenderedPageBreak/>
        <w:t>貳、國內外經濟指標</w:t>
      </w:r>
      <w:bookmarkEnd w:id="31"/>
      <w:bookmarkEnd w:id="32"/>
      <w:bookmarkEnd w:id="33"/>
    </w:p>
    <w:p w:rsidR="00BC625E" w:rsidRPr="00AE0D77" w:rsidRDefault="00BC625E" w:rsidP="002F6BA4">
      <w:pPr>
        <w:rPr>
          <w:rFonts w:eastAsia="標楷體"/>
          <w:bCs/>
        </w:rPr>
      </w:pPr>
    </w:p>
    <w:p w:rsidR="004752A4" w:rsidRPr="002F6BA4" w:rsidRDefault="004752A4" w:rsidP="004752A4">
      <w:pPr>
        <w:keepNext/>
        <w:snapToGrid w:val="0"/>
        <w:spacing w:line="240" w:lineRule="atLeast"/>
        <w:jc w:val="center"/>
        <w:outlineLvl w:val="2"/>
        <w:rPr>
          <w:rFonts w:ascii="Arial" w:eastAsia="標楷體" w:hAnsi="Arial"/>
          <w:bCs/>
          <w:sz w:val="28"/>
          <w:szCs w:val="32"/>
          <w:lang w:val="zh-TW"/>
        </w:rPr>
      </w:pPr>
      <w:bookmarkStart w:id="34" w:name="_Toc512851302"/>
      <w:bookmarkStart w:id="35" w:name="_Toc399516779"/>
      <w:bookmarkStart w:id="36" w:name="_Toc465257673"/>
      <w:bookmarkStart w:id="37" w:name="_Toc368324015"/>
      <w:r w:rsidRPr="002F6BA4">
        <w:rPr>
          <w:rFonts w:ascii="Arial" w:eastAsia="標楷體" w:hAnsi="Arial"/>
          <w:b/>
          <w:bCs/>
          <w:sz w:val="32"/>
          <w:szCs w:val="32"/>
          <w:lang w:val="zh-TW"/>
        </w:rPr>
        <w:t>表</w:t>
      </w:r>
      <w:r w:rsidRPr="002F6BA4">
        <w:rPr>
          <w:rFonts w:eastAsia="標楷體"/>
          <w:b/>
          <w:bCs/>
          <w:sz w:val="32"/>
          <w:szCs w:val="32"/>
          <w:lang w:val="zh-TW"/>
        </w:rPr>
        <w:t>1</w:t>
      </w:r>
      <w:r w:rsidRPr="002F6BA4">
        <w:rPr>
          <w:rFonts w:ascii="Arial" w:eastAsia="標楷體" w:hAnsi="Arial"/>
          <w:b/>
          <w:bCs/>
          <w:sz w:val="32"/>
          <w:szCs w:val="32"/>
          <w:lang w:val="zh-TW"/>
        </w:rPr>
        <w:t xml:space="preserve">  </w:t>
      </w:r>
      <w:r w:rsidRPr="002F6BA4">
        <w:rPr>
          <w:rFonts w:ascii="Arial" w:eastAsia="標楷體" w:hAnsi="Arial"/>
          <w:b/>
          <w:bCs/>
          <w:sz w:val="32"/>
          <w:szCs w:val="32"/>
          <w:lang w:val="zh-TW"/>
        </w:rPr>
        <w:t>世界經濟成長率及物價上漲率</w:t>
      </w:r>
      <w:bookmarkEnd w:id="34"/>
      <w:r w:rsidRPr="002F6BA4">
        <w:rPr>
          <w:rFonts w:ascii="Arial" w:eastAsia="標楷體" w:hAnsi="Arial" w:hint="eastAsia"/>
          <w:b/>
          <w:bCs/>
          <w:sz w:val="32"/>
          <w:szCs w:val="32"/>
          <w:lang w:val="zh-TW"/>
        </w:rPr>
        <w:t xml:space="preserve">  </w:t>
      </w:r>
    </w:p>
    <w:bookmarkEnd w:id="35"/>
    <w:p w:rsidR="00FF7517" w:rsidRPr="000F712B" w:rsidRDefault="00FF7517" w:rsidP="00FF7517">
      <w:pPr>
        <w:jc w:val="right"/>
        <w:rPr>
          <w:rFonts w:eastAsia="標楷體"/>
          <w:bCs/>
          <w:szCs w:val="32"/>
        </w:rPr>
      </w:pPr>
      <w:r w:rsidRPr="000F712B">
        <w:rPr>
          <w:rFonts w:eastAsia="標楷體"/>
          <w:bCs/>
          <w:szCs w:val="32"/>
        </w:rPr>
        <w:t xml:space="preserve">            </w:t>
      </w:r>
      <w:r w:rsidRPr="000F712B">
        <w:rPr>
          <w:rFonts w:eastAsia="標楷體" w:hint="eastAsia"/>
          <w:bCs/>
          <w:szCs w:val="32"/>
          <w:lang w:val="zh-TW"/>
        </w:rPr>
        <w:t>單位</w:t>
      </w:r>
      <w:r w:rsidRPr="000F712B">
        <w:rPr>
          <w:rFonts w:eastAsia="標楷體" w:hint="eastAsia"/>
          <w:bCs/>
          <w:szCs w:val="32"/>
        </w:rPr>
        <w:t>：</w:t>
      </w:r>
      <w:r w:rsidRPr="000F712B">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D70372" w:rsidRPr="00930DE4" w:rsidTr="00D362DB">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D70372" w:rsidRPr="00D70372" w:rsidRDefault="00D70372" w:rsidP="00D362DB">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D70372" w:rsidRPr="00D70372" w:rsidRDefault="00D70372" w:rsidP="00D362DB">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D70372">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D70372" w:rsidRPr="00D70372" w:rsidRDefault="00D70372" w:rsidP="00D362DB">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D70372">
              <w:rPr>
                <w:rFonts w:eastAsia="標楷體"/>
                <w:bCs/>
                <w:color w:val="000000" w:themeColor="text1"/>
                <w:sz w:val="28"/>
                <w:szCs w:val="32"/>
              </w:rPr>
              <w:t>IMF</w:t>
            </w:r>
          </w:p>
        </w:tc>
      </w:tr>
      <w:tr w:rsidR="00D70372" w:rsidRPr="00930DE4" w:rsidTr="00D362DB">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D70372" w:rsidRPr="00D70372" w:rsidRDefault="00D70372" w:rsidP="00D362DB">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D70372" w:rsidRPr="00D70372" w:rsidRDefault="00D70372" w:rsidP="00D362DB">
            <w:pPr>
              <w:autoSpaceDE w:val="0"/>
              <w:autoSpaceDN w:val="0"/>
              <w:adjustRightInd w:val="0"/>
              <w:snapToGrid w:val="0"/>
              <w:spacing w:before="120" w:line="240" w:lineRule="exact"/>
              <w:jc w:val="center"/>
              <w:rPr>
                <w:rFonts w:eastAsia="標楷體"/>
                <w:bCs/>
                <w:color w:val="000000" w:themeColor="text1"/>
                <w:sz w:val="28"/>
                <w:szCs w:val="32"/>
              </w:rPr>
            </w:pPr>
            <w:r w:rsidRPr="00D70372">
              <w:rPr>
                <w:rFonts w:eastAsia="標楷體"/>
                <w:bCs/>
                <w:color w:val="000000" w:themeColor="text1"/>
                <w:sz w:val="28"/>
                <w:szCs w:val="32"/>
              </w:rPr>
              <w:t>2017</w:t>
            </w:r>
          </w:p>
        </w:tc>
        <w:tc>
          <w:tcPr>
            <w:tcW w:w="644" w:type="pct"/>
            <w:tcBorders>
              <w:top w:val="single" w:sz="6" w:space="0" w:color="auto"/>
              <w:left w:val="single" w:sz="6"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20" w:line="240" w:lineRule="exact"/>
              <w:jc w:val="center"/>
              <w:rPr>
                <w:rFonts w:eastAsia="標楷體"/>
                <w:bCs/>
                <w:color w:val="000000" w:themeColor="text1"/>
                <w:sz w:val="28"/>
                <w:szCs w:val="32"/>
              </w:rPr>
            </w:pPr>
            <w:r w:rsidRPr="00D70372">
              <w:rPr>
                <w:rFonts w:eastAsia="標楷體"/>
                <w:bCs/>
                <w:color w:val="000000" w:themeColor="text1"/>
                <w:sz w:val="28"/>
                <w:szCs w:val="32"/>
              </w:rPr>
              <w:t>2018(f)</w:t>
            </w:r>
          </w:p>
        </w:tc>
        <w:tc>
          <w:tcPr>
            <w:tcW w:w="619" w:type="pct"/>
            <w:tcBorders>
              <w:top w:val="single" w:sz="6" w:space="0" w:color="auto"/>
              <w:left w:val="single" w:sz="6"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20" w:line="240" w:lineRule="exact"/>
              <w:jc w:val="center"/>
              <w:rPr>
                <w:rFonts w:eastAsia="標楷體"/>
                <w:bCs/>
                <w:color w:val="000000" w:themeColor="text1"/>
                <w:sz w:val="28"/>
                <w:szCs w:val="32"/>
              </w:rPr>
            </w:pPr>
            <w:r w:rsidRPr="00D70372">
              <w:rPr>
                <w:rFonts w:eastAsia="標楷體" w:hint="eastAsia"/>
                <w:bCs/>
                <w:color w:val="000000" w:themeColor="text1"/>
                <w:sz w:val="28"/>
                <w:szCs w:val="32"/>
              </w:rPr>
              <w:t>2019</w:t>
            </w:r>
            <w:r w:rsidRPr="00D70372">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D70372" w:rsidRPr="00D70372" w:rsidRDefault="00D70372" w:rsidP="00D362DB">
            <w:pPr>
              <w:autoSpaceDE w:val="0"/>
              <w:autoSpaceDN w:val="0"/>
              <w:adjustRightInd w:val="0"/>
              <w:snapToGrid w:val="0"/>
              <w:spacing w:before="120" w:line="240" w:lineRule="exact"/>
              <w:jc w:val="center"/>
              <w:rPr>
                <w:rFonts w:eastAsia="標楷體"/>
                <w:bCs/>
                <w:color w:val="000000" w:themeColor="text1"/>
                <w:sz w:val="28"/>
                <w:szCs w:val="32"/>
              </w:rPr>
            </w:pPr>
            <w:r w:rsidRPr="00D70372">
              <w:rPr>
                <w:rFonts w:eastAsia="標楷體"/>
                <w:bCs/>
                <w:color w:val="000000" w:themeColor="text1"/>
                <w:sz w:val="28"/>
                <w:szCs w:val="32"/>
              </w:rPr>
              <w:t>2017</w:t>
            </w:r>
          </w:p>
        </w:tc>
        <w:tc>
          <w:tcPr>
            <w:tcW w:w="631" w:type="pct"/>
            <w:tcBorders>
              <w:top w:val="single" w:sz="6" w:space="0" w:color="auto"/>
              <w:left w:val="single" w:sz="6"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20" w:line="240" w:lineRule="exact"/>
              <w:jc w:val="center"/>
              <w:rPr>
                <w:rFonts w:eastAsia="標楷體"/>
                <w:bCs/>
                <w:color w:val="000000" w:themeColor="text1"/>
                <w:sz w:val="28"/>
                <w:szCs w:val="32"/>
              </w:rPr>
            </w:pPr>
            <w:r w:rsidRPr="00D70372">
              <w:rPr>
                <w:rFonts w:eastAsia="標楷體"/>
                <w:bCs/>
                <w:color w:val="000000" w:themeColor="text1"/>
                <w:sz w:val="28"/>
                <w:szCs w:val="32"/>
              </w:rPr>
              <w:t>2018(f)</w:t>
            </w:r>
          </w:p>
        </w:tc>
        <w:tc>
          <w:tcPr>
            <w:tcW w:w="617" w:type="pct"/>
            <w:tcBorders>
              <w:top w:val="single" w:sz="6" w:space="0" w:color="auto"/>
              <w:left w:val="single" w:sz="6" w:space="0" w:color="auto"/>
              <w:bottom w:val="single" w:sz="6" w:space="0" w:color="auto"/>
              <w:right w:val="nil"/>
            </w:tcBorders>
            <w:vAlign w:val="center"/>
            <w:hideMark/>
          </w:tcPr>
          <w:p w:rsidR="00D70372" w:rsidRPr="00D70372" w:rsidRDefault="00D70372" w:rsidP="00D362DB">
            <w:pPr>
              <w:autoSpaceDE w:val="0"/>
              <w:autoSpaceDN w:val="0"/>
              <w:adjustRightInd w:val="0"/>
              <w:snapToGrid w:val="0"/>
              <w:spacing w:before="120" w:line="240" w:lineRule="exact"/>
              <w:jc w:val="center"/>
              <w:rPr>
                <w:rFonts w:eastAsia="標楷體"/>
                <w:bCs/>
                <w:color w:val="000000" w:themeColor="text1"/>
                <w:sz w:val="28"/>
                <w:szCs w:val="32"/>
              </w:rPr>
            </w:pPr>
            <w:r w:rsidRPr="00D70372">
              <w:rPr>
                <w:rFonts w:eastAsia="標楷體"/>
                <w:bCs/>
                <w:color w:val="000000" w:themeColor="text1"/>
                <w:sz w:val="28"/>
                <w:szCs w:val="32"/>
              </w:rPr>
              <w:t>2019(f)</w:t>
            </w:r>
          </w:p>
        </w:tc>
      </w:tr>
      <w:tr w:rsidR="00D70372" w:rsidRPr="00930DE4" w:rsidTr="00D362DB">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hint="eastAsia"/>
                <w:bCs/>
                <w:color w:val="000000" w:themeColor="text1"/>
                <w:sz w:val="28"/>
                <w:szCs w:val="32"/>
                <w:lang w:val="zh-TW"/>
              </w:rPr>
              <w:t>全</w:t>
            </w:r>
            <w:r w:rsidRPr="00D70372">
              <w:rPr>
                <w:rFonts w:eastAsia="標楷體"/>
                <w:bCs/>
                <w:color w:val="000000" w:themeColor="text1"/>
                <w:sz w:val="28"/>
                <w:szCs w:val="32"/>
              </w:rPr>
              <w:t xml:space="preserve">    </w:t>
            </w:r>
            <w:r w:rsidRPr="00D70372">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3.</w:t>
            </w:r>
            <w:r w:rsidRPr="00D70372">
              <w:rPr>
                <w:rFonts w:eastAsia="標楷體" w:hint="eastAsia"/>
                <w:bCs/>
                <w:color w:val="000000" w:themeColor="text1"/>
              </w:rPr>
              <w:t>3</w:t>
            </w:r>
          </w:p>
        </w:tc>
        <w:tc>
          <w:tcPr>
            <w:tcW w:w="644" w:type="pct"/>
            <w:tcBorders>
              <w:top w:val="single" w:sz="6"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3.</w:t>
            </w:r>
            <w:r w:rsidRPr="00D70372">
              <w:rPr>
                <w:rFonts w:eastAsia="標楷體" w:hint="eastAsia"/>
                <w:bCs/>
                <w:color w:val="000000" w:themeColor="text1"/>
              </w:rPr>
              <w:t>4</w:t>
            </w:r>
          </w:p>
        </w:tc>
        <w:tc>
          <w:tcPr>
            <w:tcW w:w="619" w:type="pct"/>
            <w:tcBorders>
              <w:top w:val="single" w:sz="6" w:space="0" w:color="auto"/>
              <w:left w:val="nil"/>
              <w:bottom w:val="nil"/>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3.4</w:t>
            </w:r>
          </w:p>
        </w:tc>
        <w:tc>
          <w:tcPr>
            <w:tcW w:w="679" w:type="pct"/>
            <w:tcBorders>
              <w:top w:val="single" w:sz="6"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3.</w:t>
            </w:r>
            <w:r w:rsidRPr="00D70372">
              <w:rPr>
                <w:rFonts w:eastAsia="標楷體" w:hint="eastAsia"/>
                <w:bCs/>
                <w:color w:val="000000" w:themeColor="text1"/>
              </w:rPr>
              <w:t>8</w:t>
            </w:r>
          </w:p>
        </w:tc>
        <w:tc>
          <w:tcPr>
            <w:tcW w:w="631" w:type="pct"/>
            <w:tcBorders>
              <w:top w:val="single" w:sz="6"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3.9</w:t>
            </w:r>
          </w:p>
        </w:tc>
        <w:tc>
          <w:tcPr>
            <w:tcW w:w="617" w:type="pct"/>
            <w:tcBorders>
              <w:top w:val="single" w:sz="6"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3.9</w:t>
            </w:r>
          </w:p>
        </w:tc>
      </w:tr>
      <w:tr w:rsidR="00D70372" w:rsidRPr="00930DE4" w:rsidTr="00D362DB">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D70372" w:rsidRPr="00D70372" w:rsidRDefault="00D70372" w:rsidP="00D362D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2.6</w:t>
            </w:r>
          </w:p>
        </w:tc>
        <w:tc>
          <w:tcPr>
            <w:tcW w:w="644"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2.8</w:t>
            </w:r>
          </w:p>
        </w:tc>
        <w:tc>
          <w:tcPr>
            <w:tcW w:w="619" w:type="pct"/>
            <w:tcBorders>
              <w:top w:val="nil"/>
              <w:left w:val="nil"/>
              <w:bottom w:val="single" w:sz="4" w:space="0" w:color="auto"/>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2.8</w:t>
            </w:r>
          </w:p>
        </w:tc>
        <w:tc>
          <w:tcPr>
            <w:tcW w:w="679"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w:t>
            </w:r>
          </w:p>
        </w:tc>
        <w:tc>
          <w:tcPr>
            <w:tcW w:w="631"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p>
        </w:tc>
      </w:tr>
      <w:tr w:rsidR="00D70372" w:rsidRPr="00930DE4" w:rsidTr="00D362DB">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hint="eastAsia"/>
                <w:bCs/>
                <w:color w:val="000000" w:themeColor="text1"/>
                <w:sz w:val="28"/>
                <w:szCs w:val="32"/>
                <w:lang w:val="zh-TW"/>
              </w:rPr>
              <w:t>美</w:t>
            </w:r>
            <w:r w:rsidRPr="00D70372">
              <w:rPr>
                <w:rFonts w:eastAsia="標楷體"/>
                <w:bCs/>
                <w:color w:val="000000" w:themeColor="text1"/>
                <w:sz w:val="28"/>
                <w:szCs w:val="32"/>
              </w:rPr>
              <w:t xml:space="preserve">    </w:t>
            </w:r>
            <w:r w:rsidRPr="00D70372">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2.</w:t>
            </w:r>
            <w:r w:rsidRPr="00D70372">
              <w:rPr>
                <w:rFonts w:eastAsia="標楷體" w:hint="eastAsia"/>
                <w:bCs/>
                <w:color w:val="000000" w:themeColor="text1"/>
              </w:rPr>
              <w:t>3</w:t>
            </w:r>
          </w:p>
        </w:tc>
        <w:tc>
          <w:tcPr>
            <w:tcW w:w="644"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2.7</w:t>
            </w:r>
          </w:p>
        </w:tc>
        <w:tc>
          <w:tcPr>
            <w:tcW w:w="619" w:type="pct"/>
            <w:tcBorders>
              <w:top w:val="single" w:sz="4" w:space="0" w:color="auto"/>
              <w:left w:val="nil"/>
              <w:bottom w:val="nil"/>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2.9</w:t>
            </w:r>
          </w:p>
        </w:tc>
        <w:tc>
          <w:tcPr>
            <w:tcW w:w="679"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2.</w:t>
            </w:r>
            <w:r w:rsidRPr="00D70372">
              <w:rPr>
                <w:rFonts w:eastAsia="標楷體" w:hint="eastAsia"/>
                <w:bCs/>
                <w:color w:val="000000" w:themeColor="text1"/>
              </w:rPr>
              <w:t>3</w:t>
            </w:r>
          </w:p>
        </w:tc>
        <w:tc>
          <w:tcPr>
            <w:tcW w:w="631"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2.</w:t>
            </w:r>
            <w:r w:rsidRPr="00D70372">
              <w:rPr>
                <w:rFonts w:eastAsia="標楷體" w:hint="eastAsia"/>
                <w:bCs/>
                <w:color w:val="000000" w:themeColor="text1"/>
              </w:rPr>
              <w:t>9</w:t>
            </w:r>
          </w:p>
        </w:tc>
        <w:tc>
          <w:tcPr>
            <w:tcW w:w="617"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2.7</w:t>
            </w:r>
          </w:p>
        </w:tc>
      </w:tr>
      <w:tr w:rsidR="00D70372" w:rsidRPr="00930DE4" w:rsidTr="00D362D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70372" w:rsidRPr="00D70372" w:rsidRDefault="00D70372" w:rsidP="00D362D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2.1</w:t>
            </w:r>
          </w:p>
        </w:tc>
        <w:tc>
          <w:tcPr>
            <w:tcW w:w="644"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2.3</w:t>
            </w:r>
          </w:p>
        </w:tc>
        <w:tc>
          <w:tcPr>
            <w:tcW w:w="619" w:type="pct"/>
            <w:tcBorders>
              <w:top w:val="nil"/>
              <w:left w:val="nil"/>
              <w:bottom w:val="single" w:sz="4" w:space="0" w:color="auto"/>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1.7</w:t>
            </w:r>
          </w:p>
        </w:tc>
        <w:tc>
          <w:tcPr>
            <w:tcW w:w="679"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2.</w:t>
            </w:r>
            <w:r w:rsidRPr="00D70372">
              <w:rPr>
                <w:rFonts w:eastAsia="標楷體" w:hint="eastAsia"/>
                <w:bCs/>
                <w:color w:val="000000" w:themeColor="text1"/>
              </w:rPr>
              <w:t>1</w:t>
            </w:r>
          </w:p>
        </w:tc>
        <w:tc>
          <w:tcPr>
            <w:tcW w:w="631"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2.</w:t>
            </w:r>
            <w:r w:rsidRPr="00D70372">
              <w:rPr>
                <w:rFonts w:eastAsia="標楷體" w:hint="eastAsia"/>
                <w:bCs/>
                <w:color w:val="000000" w:themeColor="text1"/>
              </w:rPr>
              <w:t>5</w:t>
            </w:r>
          </w:p>
        </w:tc>
        <w:tc>
          <w:tcPr>
            <w:tcW w:w="617"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2.4</w:t>
            </w:r>
          </w:p>
        </w:tc>
      </w:tr>
      <w:tr w:rsidR="00D70372" w:rsidRPr="00930DE4" w:rsidTr="00D362D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70372" w:rsidRPr="00D70372" w:rsidRDefault="00D70372" w:rsidP="00D362DB">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hint="eastAsia"/>
                <w:bCs/>
                <w:color w:val="000000" w:themeColor="text1"/>
                <w:sz w:val="28"/>
                <w:szCs w:val="32"/>
                <w:lang w:val="zh-TW"/>
              </w:rPr>
              <w:t>歐</w:t>
            </w:r>
            <w:r w:rsidRPr="00D70372">
              <w:rPr>
                <w:rFonts w:eastAsia="標楷體"/>
                <w:bCs/>
                <w:color w:val="000000" w:themeColor="text1"/>
                <w:sz w:val="28"/>
                <w:szCs w:val="32"/>
              </w:rPr>
              <w:t xml:space="preserve"> </w:t>
            </w:r>
            <w:r w:rsidRPr="00D70372">
              <w:rPr>
                <w:rFonts w:eastAsia="標楷體" w:hint="eastAsia"/>
                <w:bCs/>
                <w:color w:val="000000" w:themeColor="text1"/>
                <w:sz w:val="28"/>
                <w:szCs w:val="32"/>
                <w:lang w:val="zh-TW"/>
              </w:rPr>
              <w:t>元</w:t>
            </w:r>
            <w:r w:rsidRPr="00D70372">
              <w:rPr>
                <w:rFonts w:eastAsia="標楷體"/>
                <w:bCs/>
                <w:color w:val="000000" w:themeColor="text1"/>
                <w:sz w:val="28"/>
                <w:szCs w:val="32"/>
              </w:rPr>
              <w:t xml:space="preserve"> </w:t>
            </w:r>
            <w:r w:rsidRPr="00D70372">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2.5</w:t>
            </w:r>
          </w:p>
        </w:tc>
        <w:tc>
          <w:tcPr>
            <w:tcW w:w="644"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2.3</w:t>
            </w:r>
          </w:p>
        </w:tc>
        <w:tc>
          <w:tcPr>
            <w:tcW w:w="619" w:type="pct"/>
            <w:tcBorders>
              <w:top w:val="single" w:sz="4" w:space="0" w:color="auto"/>
              <w:left w:val="nil"/>
              <w:bottom w:val="nil"/>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2.0</w:t>
            </w:r>
          </w:p>
        </w:tc>
        <w:tc>
          <w:tcPr>
            <w:tcW w:w="679"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2.3</w:t>
            </w:r>
          </w:p>
        </w:tc>
        <w:tc>
          <w:tcPr>
            <w:tcW w:w="631"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2.4</w:t>
            </w:r>
          </w:p>
        </w:tc>
        <w:tc>
          <w:tcPr>
            <w:tcW w:w="617"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2.0</w:t>
            </w:r>
          </w:p>
        </w:tc>
      </w:tr>
      <w:tr w:rsidR="00D70372" w:rsidRPr="00930DE4" w:rsidTr="00D362D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70372" w:rsidRPr="00D70372" w:rsidRDefault="00D70372" w:rsidP="00D362D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1.5</w:t>
            </w:r>
          </w:p>
        </w:tc>
        <w:tc>
          <w:tcPr>
            <w:tcW w:w="644"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1.</w:t>
            </w:r>
            <w:r w:rsidRPr="00D70372">
              <w:rPr>
                <w:rFonts w:eastAsia="標楷體" w:hint="eastAsia"/>
                <w:bCs/>
                <w:color w:val="000000" w:themeColor="text1"/>
              </w:rPr>
              <w:t>6</w:t>
            </w:r>
          </w:p>
        </w:tc>
        <w:tc>
          <w:tcPr>
            <w:tcW w:w="619" w:type="pct"/>
            <w:tcBorders>
              <w:top w:val="nil"/>
              <w:left w:val="nil"/>
              <w:bottom w:val="single" w:sz="4" w:space="0" w:color="auto"/>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1.9</w:t>
            </w:r>
          </w:p>
        </w:tc>
        <w:tc>
          <w:tcPr>
            <w:tcW w:w="679"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1.</w:t>
            </w:r>
            <w:r w:rsidRPr="00D70372">
              <w:rPr>
                <w:rFonts w:eastAsia="標楷體" w:hint="eastAsia"/>
                <w:bCs/>
                <w:color w:val="000000" w:themeColor="text1"/>
              </w:rPr>
              <w:t>5</w:t>
            </w:r>
          </w:p>
        </w:tc>
        <w:tc>
          <w:tcPr>
            <w:tcW w:w="631"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1.5</w:t>
            </w:r>
          </w:p>
        </w:tc>
        <w:tc>
          <w:tcPr>
            <w:tcW w:w="617"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1.6</w:t>
            </w:r>
          </w:p>
        </w:tc>
      </w:tr>
      <w:tr w:rsidR="00D70372" w:rsidRPr="00930DE4" w:rsidTr="00D362D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hint="eastAsia"/>
                <w:bCs/>
                <w:color w:val="000000" w:themeColor="text1"/>
                <w:sz w:val="28"/>
                <w:szCs w:val="32"/>
                <w:lang w:val="zh-TW"/>
              </w:rPr>
              <w:t>日</w:t>
            </w:r>
            <w:r w:rsidRPr="00D70372">
              <w:rPr>
                <w:rFonts w:eastAsia="標楷體"/>
                <w:bCs/>
                <w:color w:val="000000" w:themeColor="text1"/>
                <w:sz w:val="28"/>
                <w:szCs w:val="32"/>
              </w:rPr>
              <w:t xml:space="preserve">    </w:t>
            </w:r>
            <w:r w:rsidRPr="00D70372">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1.7</w:t>
            </w:r>
          </w:p>
        </w:tc>
        <w:tc>
          <w:tcPr>
            <w:tcW w:w="644"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1.</w:t>
            </w:r>
            <w:r w:rsidRPr="00D70372">
              <w:rPr>
                <w:rFonts w:eastAsia="標楷體" w:hint="eastAsia"/>
                <w:bCs/>
                <w:color w:val="000000" w:themeColor="text1"/>
              </w:rPr>
              <w:t>4</w:t>
            </w:r>
          </w:p>
        </w:tc>
        <w:tc>
          <w:tcPr>
            <w:tcW w:w="619" w:type="pct"/>
            <w:tcBorders>
              <w:top w:val="single" w:sz="4" w:space="0" w:color="auto"/>
              <w:left w:val="nil"/>
              <w:bottom w:val="nil"/>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1.0</w:t>
            </w:r>
          </w:p>
        </w:tc>
        <w:tc>
          <w:tcPr>
            <w:tcW w:w="679"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1.</w:t>
            </w:r>
            <w:r w:rsidRPr="00D70372">
              <w:rPr>
                <w:rFonts w:eastAsia="標楷體" w:hint="eastAsia"/>
                <w:bCs/>
                <w:color w:val="000000" w:themeColor="text1"/>
              </w:rPr>
              <w:t>7</w:t>
            </w:r>
          </w:p>
        </w:tc>
        <w:tc>
          <w:tcPr>
            <w:tcW w:w="631"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1.2</w:t>
            </w:r>
          </w:p>
        </w:tc>
        <w:tc>
          <w:tcPr>
            <w:tcW w:w="617"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0.9</w:t>
            </w:r>
          </w:p>
        </w:tc>
      </w:tr>
      <w:tr w:rsidR="00D70372" w:rsidRPr="00930DE4" w:rsidTr="00D362D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D70372" w:rsidRPr="00D70372" w:rsidRDefault="00D70372" w:rsidP="00D362D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0.5</w:t>
            </w:r>
          </w:p>
        </w:tc>
        <w:tc>
          <w:tcPr>
            <w:tcW w:w="644"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1.</w:t>
            </w:r>
            <w:r w:rsidRPr="00D70372">
              <w:rPr>
                <w:rFonts w:eastAsia="標楷體" w:hint="eastAsia"/>
                <w:bCs/>
                <w:color w:val="000000" w:themeColor="text1"/>
              </w:rPr>
              <w:t>0</w:t>
            </w:r>
          </w:p>
        </w:tc>
        <w:tc>
          <w:tcPr>
            <w:tcW w:w="619" w:type="pct"/>
            <w:tcBorders>
              <w:top w:val="nil"/>
              <w:left w:val="nil"/>
              <w:bottom w:val="single" w:sz="4" w:space="0" w:color="auto"/>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1.2</w:t>
            </w:r>
          </w:p>
        </w:tc>
        <w:tc>
          <w:tcPr>
            <w:tcW w:w="679"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1.1</w:t>
            </w:r>
          </w:p>
        </w:tc>
        <w:tc>
          <w:tcPr>
            <w:tcW w:w="617"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1.1</w:t>
            </w:r>
          </w:p>
        </w:tc>
      </w:tr>
      <w:tr w:rsidR="00D70372" w:rsidRPr="00930DE4" w:rsidTr="00D362D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70372" w:rsidRPr="00D70372" w:rsidRDefault="00D70372" w:rsidP="00D362DB">
            <w:pPr>
              <w:rPr>
                <w:rFonts w:eastAsia="標楷體"/>
                <w:bCs/>
                <w:color w:val="000000" w:themeColor="text1"/>
                <w:sz w:val="28"/>
                <w:szCs w:val="32"/>
              </w:rPr>
            </w:pPr>
            <w:r w:rsidRPr="00D70372">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D70372" w:rsidRPr="00D70372" w:rsidRDefault="00D70372" w:rsidP="00D362DB">
            <w:pPr>
              <w:rPr>
                <w:rFonts w:eastAsia="標楷體"/>
                <w:bCs/>
                <w:color w:val="000000" w:themeColor="text1"/>
                <w:sz w:val="28"/>
                <w:szCs w:val="32"/>
              </w:rPr>
            </w:pPr>
            <w:r w:rsidRPr="00D7037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2.9</w:t>
            </w:r>
          </w:p>
        </w:tc>
        <w:tc>
          <w:tcPr>
            <w:tcW w:w="644"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2.</w:t>
            </w:r>
            <w:r w:rsidRPr="00D70372">
              <w:rPr>
                <w:rFonts w:eastAsia="標楷體" w:hint="eastAsia"/>
                <w:bCs/>
                <w:color w:val="000000" w:themeColor="text1"/>
              </w:rPr>
              <w:t>6</w:t>
            </w:r>
          </w:p>
        </w:tc>
        <w:tc>
          <w:tcPr>
            <w:tcW w:w="619" w:type="pct"/>
            <w:tcBorders>
              <w:top w:val="single" w:sz="4" w:space="0" w:color="auto"/>
              <w:left w:val="nil"/>
              <w:bottom w:val="nil"/>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2.4</w:t>
            </w:r>
          </w:p>
        </w:tc>
        <w:tc>
          <w:tcPr>
            <w:tcW w:w="679" w:type="pct"/>
            <w:tcBorders>
              <w:top w:val="single" w:sz="4" w:space="0" w:color="auto"/>
              <w:left w:val="single" w:sz="6" w:space="0" w:color="auto"/>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2.8</w:t>
            </w:r>
          </w:p>
        </w:tc>
        <w:tc>
          <w:tcPr>
            <w:tcW w:w="631"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1.9</w:t>
            </w:r>
          </w:p>
        </w:tc>
        <w:tc>
          <w:tcPr>
            <w:tcW w:w="617"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2.0</w:t>
            </w:r>
          </w:p>
        </w:tc>
      </w:tr>
      <w:tr w:rsidR="00D70372" w:rsidRPr="00930DE4" w:rsidTr="00D362D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70372" w:rsidRPr="00D70372" w:rsidRDefault="00D70372" w:rsidP="00D362D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0.6</w:t>
            </w:r>
          </w:p>
        </w:tc>
        <w:tc>
          <w:tcPr>
            <w:tcW w:w="644"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1.</w:t>
            </w:r>
            <w:r w:rsidRPr="00D70372">
              <w:rPr>
                <w:rFonts w:eastAsia="標楷體" w:hint="eastAsia"/>
                <w:bCs/>
                <w:color w:val="000000" w:themeColor="text1"/>
              </w:rPr>
              <w:t>4</w:t>
            </w:r>
          </w:p>
        </w:tc>
        <w:tc>
          <w:tcPr>
            <w:tcW w:w="619" w:type="pct"/>
            <w:tcBorders>
              <w:top w:val="nil"/>
              <w:left w:val="nil"/>
              <w:bottom w:val="single" w:sz="4" w:space="0" w:color="auto"/>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1.4</w:t>
            </w:r>
          </w:p>
        </w:tc>
        <w:tc>
          <w:tcPr>
            <w:tcW w:w="679" w:type="pct"/>
            <w:tcBorders>
              <w:top w:val="nil"/>
              <w:left w:val="single" w:sz="6" w:space="0" w:color="auto"/>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0.6</w:t>
            </w:r>
          </w:p>
        </w:tc>
        <w:tc>
          <w:tcPr>
            <w:tcW w:w="631"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1.3</w:t>
            </w:r>
          </w:p>
        </w:tc>
        <w:tc>
          <w:tcPr>
            <w:tcW w:w="617"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1.3</w:t>
            </w:r>
          </w:p>
        </w:tc>
      </w:tr>
      <w:tr w:rsidR="00D70372" w:rsidRPr="00930DE4" w:rsidTr="00D362D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70372" w:rsidRPr="00D70372" w:rsidRDefault="00D70372" w:rsidP="00D362DB">
            <w:pPr>
              <w:rPr>
                <w:rFonts w:eastAsia="標楷體"/>
                <w:bCs/>
                <w:color w:val="000000" w:themeColor="text1"/>
                <w:sz w:val="28"/>
                <w:szCs w:val="32"/>
              </w:rPr>
            </w:pPr>
            <w:r w:rsidRPr="00D70372">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D70372" w:rsidRPr="00D70372" w:rsidRDefault="00D70372" w:rsidP="00D362DB">
            <w:pPr>
              <w:rPr>
                <w:rFonts w:eastAsia="標楷體"/>
                <w:bCs/>
                <w:color w:val="000000" w:themeColor="text1"/>
                <w:sz w:val="28"/>
                <w:szCs w:val="32"/>
              </w:rPr>
            </w:pPr>
            <w:r w:rsidRPr="00D7037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6.</w:t>
            </w:r>
            <w:r w:rsidRPr="00D70372">
              <w:rPr>
                <w:rFonts w:eastAsia="標楷體" w:hint="eastAsia"/>
                <w:bCs/>
                <w:color w:val="000000" w:themeColor="text1"/>
              </w:rPr>
              <w:t>9</w:t>
            </w:r>
          </w:p>
        </w:tc>
        <w:tc>
          <w:tcPr>
            <w:tcW w:w="644"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6.</w:t>
            </w:r>
            <w:r w:rsidRPr="00D70372">
              <w:rPr>
                <w:rFonts w:eastAsia="標楷體" w:hint="eastAsia"/>
                <w:bCs/>
                <w:color w:val="000000" w:themeColor="text1"/>
              </w:rPr>
              <w:t>7</w:t>
            </w:r>
          </w:p>
        </w:tc>
        <w:tc>
          <w:tcPr>
            <w:tcW w:w="619" w:type="pct"/>
            <w:tcBorders>
              <w:top w:val="single" w:sz="4" w:space="0" w:color="auto"/>
              <w:left w:val="nil"/>
              <w:bottom w:val="nil"/>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6.4</w:t>
            </w:r>
          </w:p>
        </w:tc>
        <w:tc>
          <w:tcPr>
            <w:tcW w:w="679"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6.</w:t>
            </w:r>
            <w:r w:rsidRPr="00D70372">
              <w:rPr>
                <w:rFonts w:eastAsia="標楷體" w:hint="eastAsia"/>
                <w:bCs/>
                <w:color w:val="000000" w:themeColor="text1"/>
              </w:rPr>
              <w:t>9</w:t>
            </w:r>
          </w:p>
        </w:tc>
        <w:tc>
          <w:tcPr>
            <w:tcW w:w="631"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6.</w:t>
            </w:r>
            <w:r w:rsidRPr="00D70372">
              <w:rPr>
                <w:rFonts w:eastAsia="標楷體" w:hint="eastAsia"/>
                <w:bCs/>
                <w:color w:val="000000" w:themeColor="text1"/>
              </w:rPr>
              <w:t>6</w:t>
            </w:r>
          </w:p>
        </w:tc>
        <w:tc>
          <w:tcPr>
            <w:tcW w:w="617"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6.4</w:t>
            </w:r>
          </w:p>
        </w:tc>
      </w:tr>
      <w:tr w:rsidR="00D70372" w:rsidRPr="00930DE4" w:rsidTr="00D362D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70372" w:rsidRPr="00D70372" w:rsidRDefault="00D70372" w:rsidP="00D362D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1.5</w:t>
            </w:r>
          </w:p>
        </w:tc>
        <w:tc>
          <w:tcPr>
            <w:tcW w:w="644"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2.0</w:t>
            </w:r>
          </w:p>
        </w:tc>
        <w:tc>
          <w:tcPr>
            <w:tcW w:w="619" w:type="pct"/>
            <w:tcBorders>
              <w:top w:val="nil"/>
              <w:left w:val="nil"/>
              <w:bottom w:val="single" w:sz="4" w:space="0" w:color="auto"/>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2.6</w:t>
            </w:r>
          </w:p>
        </w:tc>
        <w:tc>
          <w:tcPr>
            <w:tcW w:w="679"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1.6</w:t>
            </w:r>
          </w:p>
        </w:tc>
        <w:tc>
          <w:tcPr>
            <w:tcW w:w="631"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2.5</w:t>
            </w:r>
          </w:p>
        </w:tc>
        <w:tc>
          <w:tcPr>
            <w:tcW w:w="617"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2.6</w:t>
            </w:r>
          </w:p>
        </w:tc>
      </w:tr>
      <w:tr w:rsidR="00D70372" w:rsidRPr="00930DE4" w:rsidTr="00D362D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hint="eastAsia"/>
                <w:bCs/>
                <w:color w:val="000000" w:themeColor="text1"/>
                <w:sz w:val="28"/>
                <w:szCs w:val="32"/>
                <w:lang w:val="zh-TW"/>
              </w:rPr>
              <w:t>新</w:t>
            </w:r>
            <w:r w:rsidRPr="00D70372">
              <w:rPr>
                <w:rFonts w:eastAsia="標楷體"/>
                <w:bCs/>
                <w:color w:val="000000" w:themeColor="text1"/>
                <w:sz w:val="28"/>
                <w:szCs w:val="32"/>
              </w:rPr>
              <w:t xml:space="preserve"> </w:t>
            </w:r>
            <w:r w:rsidRPr="00D70372">
              <w:rPr>
                <w:rFonts w:eastAsia="標楷體" w:hint="eastAsia"/>
                <w:bCs/>
                <w:color w:val="000000" w:themeColor="text1"/>
                <w:sz w:val="28"/>
                <w:szCs w:val="32"/>
                <w:lang w:val="zh-TW"/>
              </w:rPr>
              <w:t>加</w:t>
            </w:r>
            <w:r w:rsidRPr="00D70372">
              <w:rPr>
                <w:rFonts w:eastAsia="標楷體"/>
                <w:bCs/>
                <w:color w:val="000000" w:themeColor="text1"/>
                <w:sz w:val="28"/>
                <w:szCs w:val="32"/>
              </w:rPr>
              <w:t xml:space="preserve"> </w:t>
            </w:r>
            <w:r w:rsidRPr="00D70372">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3.6</w:t>
            </w:r>
          </w:p>
        </w:tc>
        <w:tc>
          <w:tcPr>
            <w:tcW w:w="644"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2.7</w:t>
            </w:r>
          </w:p>
        </w:tc>
        <w:tc>
          <w:tcPr>
            <w:tcW w:w="619" w:type="pct"/>
            <w:tcBorders>
              <w:top w:val="single" w:sz="4" w:space="0" w:color="auto"/>
              <w:left w:val="nil"/>
              <w:bottom w:val="nil"/>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2.6</w:t>
            </w:r>
          </w:p>
        </w:tc>
        <w:tc>
          <w:tcPr>
            <w:tcW w:w="679"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3.6</w:t>
            </w:r>
          </w:p>
        </w:tc>
        <w:tc>
          <w:tcPr>
            <w:tcW w:w="631"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2.9</w:t>
            </w:r>
          </w:p>
        </w:tc>
        <w:tc>
          <w:tcPr>
            <w:tcW w:w="617"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2.7</w:t>
            </w:r>
          </w:p>
        </w:tc>
      </w:tr>
      <w:tr w:rsidR="00D70372" w:rsidRPr="00930DE4" w:rsidTr="00D362D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70372" w:rsidRPr="00D70372" w:rsidRDefault="00D70372" w:rsidP="00D362D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0.6</w:t>
            </w:r>
          </w:p>
        </w:tc>
        <w:tc>
          <w:tcPr>
            <w:tcW w:w="644"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1.1</w:t>
            </w:r>
          </w:p>
        </w:tc>
        <w:tc>
          <w:tcPr>
            <w:tcW w:w="619" w:type="pct"/>
            <w:tcBorders>
              <w:top w:val="nil"/>
              <w:left w:val="nil"/>
              <w:bottom w:val="single" w:sz="4" w:space="0" w:color="auto"/>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1.8</w:t>
            </w:r>
          </w:p>
        </w:tc>
        <w:tc>
          <w:tcPr>
            <w:tcW w:w="679"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0.6</w:t>
            </w:r>
          </w:p>
        </w:tc>
        <w:tc>
          <w:tcPr>
            <w:tcW w:w="631"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1.0</w:t>
            </w:r>
          </w:p>
        </w:tc>
      </w:tr>
      <w:tr w:rsidR="00D70372" w:rsidRPr="00930DE4" w:rsidTr="00D362DB">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hint="eastAsia"/>
                <w:bCs/>
                <w:color w:val="000000" w:themeColor="text1"/>
                <w:sz w:val="28"/>
                <w:szCs w:val="32"/>
                <w:lang w:val="zh-TW"/>
              </w:rPr>
              <w:t>韓</w:t>
            </w:r>
            <w:r w:rsidRPr="00D70372">
              <w:rPr>
                <w:rFonts w:eastAsia="標楷體"/>
                <w:bCs/>
                <w:color w:val="000000" w:themeColor="text1"/>
                <w:sz w:val="28"/>
                <w:szCs w:val="32"/>
              </w:rPr>
              <w:t xml:space="preserve">    </w:t>
            </w:r>
            <w:r w:rsidRPr="00D70372">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3.1</w:t>
            </w:r>
          </w:p>
        </w:tc>
        <w:tc>
          <w:tcPr>
            <w:tcW w:w="644"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2.8</w:t>
            </w:r>
          </w:p>
        </w:tc>
        <w:tc>
          <w:tcPr>
            <w:tcW w:w="619" w:type="pct"/>
            <w:tcBorders>
              <w:top w:val="single" w:sz="4" w:space="0" w:color="auto"/>
              <w:left w:val="nil"/>
              <w:bottom w:val="nil"/>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2.7</w:t>
            </w:r>
          </w:p>
        </w:tc>
        <w:tc>
          <w:tcPr>
            <w:tcW w:w="679"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3.1</w:t>
            </w:r>
          </w:p>
        </w:tc>
        <w:tc>
          <w:tcPr>
            <w:tcW w:w="631"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3.0</w:t>
            </w:r>
          </w:p>
        </w:tc>
        <w:tc>
          <w:tcPr>
            <w:tcW w:w="617"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2.9</w:t>
            </w:r>
          </w:p>
        </w:tc>
      </w:tr>
      <w:tr w:rsidR="00D70372" w:rsidRPr="00930DE4" w:rsidTr="00D362DB">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D70372" w:rsidRPr="00D70372" w:rsidRDefault="00D70372" w:rsidP="00D362DB">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1.9</w:t>
            </w:r>
          </w:p>
        </w:tc>
        <w:tc>
          <w:tcPr>
            <w:tcW w:w="644"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1.</w:t>
            </w:r>
            <w:r w:rsidRPr="00D70372">
              <w:rPr>
                <w:rFonts w:eastAsia="標楷體" w:hint="eastAsia"/>
                <w:bCs/>
                <w:color w:val="000000" w:themeColor="text1"/>
              </w:rPr>
              <w:t>2</w:t>
            </w:r>
          </w:p>
        </w:tc>
        <w:tc>
          <w:tcPr>
            <w:tcW w:w="619" w:type="pct"/>
            <w:tcBorders>
              <w:top w:val="nil"/>
              <w:left w:val="nil"/>
              <w:bottom w:val="single" w:sz="4" w:space="0" w:color="auto"/>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2.0</w:t>
            </w:r>
          </w:p>
        </w:tc>
        <w:tc>
          <w:tcPr>
            <w:tcW w:w="679"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1.9</w:t>
            </w:r>
          </w:p>
        </w:tc>
        <w:tc>
          <w:tcPr>
            <w:tcW w:w="631"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1.</w:t>
            </w:r>
            <w:r w:rsidRPr="00D70372">
              <w:rPr>
                <w:rFonts w:eastAsia="標楷體" w:hint="eastAsia"/>
                <w:bCs/>
                <w:color w:val="000000" w:themeColor="text1"/>
              </w:rPr>
              <w:t>7</w:t>
            </w:r>
          </w:p>
        </w:tc>
        <w:tc>
          <w:tcPr>
            <w:tcW w:w="617" w:type="pct"/>
            <w:tcBorders>
              <w:top w:val="nil"/>
              <w:left w:val="nil"/>
              <w:bottom w:val="single" w:sz="4"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1.9</w:t>
            </w:r>
          </w:p>
        </w:tc>
      </w:tr>
      <w:tr w:rsidR="00D70372" w:rsidRPr="00930DE4" w:rsidTr="00D362DB">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hint="eastAsia"/>
                <w:bCs/>
                <w:color w:val="000000" w:themeColor="text1"/>
                <w:sz w:val="28"/>
                <w:szCs w:val="32"/>
                <w:lang w:val="zh-TW"/>
              </w:rPr>
              <w:t>香</w:t>
            </w:r>
            <w:r w:rsidRPr="00D70372">
              <w:rPr>
                <w:rFonts w:eastAsia="標楷體"/>
                <w:bCs/>
                <w:color w:val="000000" w:themeColor="text1"/>
                <w:sz w:val="28"/>
                <w:szCs w:val="32"/>
              </w:rPr>
              <w:t xml:space="preserve">    </w:t>
            </w:r>
            <w:r w:rsidRPr="00D70372">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3.8</w:t>
            </w:r>
          </w:p>
        </w:tc>
        <w:tc>
          <w:tcPr>
            <w:tcW w:w="644"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3.0</w:t>
            </w:r>
          </w:p>
        </w:tc>
        <w:tc>
          <w:tcPr>
            <w:tcW w:w="619" w:type="pct"/>
            <w:tcBorders>
              <w:top w:val="single" w:sz="4" w:space="0" w:color="auto"/>
              <w:left w:val="nil"/>
              <w:bottom w:val="nil"/>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2.7</w:t>
            </w:r>
          </w:p>
        </w:tc>
        <w:tc>
          <w:tcPr>
            <w:tcW w:w="679"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3.8</w:t>
            </w:r>
          </w:p>
        </w:tc>
        <w:tc>
          <w:tcPr>
            <w:tcW w:w="631"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3.6</w:t>
            </w:r>
          </w:p>
        </w:tc>
        <w:tc>
          <w:tcPr>
            <w:tcW w:w="617" w:type="pct"/>
            <w:tcBorders>
              <w:top w:val="single" w:sz="4" w:space="0" w:color="auto"/>
              <w:left w:val="nil"/>
              <w:bottom w:val="nil"/>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3.2</w:t>
            </w:r>
          </w:p>
        </w:tc>
      </w:tr>
      <w:tr w:rsidR="00D70372" w:rsidRPr="00930DE4" w:rsidTr="00D362D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D70372" w:rsidRPr="00D70372" w:rsidRDefault="00D70372" w:rsidP="00D362DB">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sz w:val="28"/>
                <w:szCs w:val="32"/>
              </w:rPr>
            </w:pPr>
            <w:r w:rsidRPr="00D70372">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1.5</w:t>
            </w:r>
          </w:p>
        </w:tc>
        <w:tc>
          <w:tcPr>
            <w:tcW w:w="644" w:type="pct"/>
            <w:tcBorders>
              <w:top w:val="nil"/>
              <w:left w:val="nil"/>
              <w:bottom w:val="single" w:sz="6"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bCs/>
                <w:color w:val="000000" w:themeColor="text1"/>
              </w:rPr>
              <w:t>2.</w:t>
            </w:r>
            <w:r w:rsidRPr="00D70372">
              <w:rPr>
                <w:rFonts w:eastAsia="標楷體" w:hint="eastAsia"/>
                <w:bCs/>
                <w:color w:val="000000" w:themeColor="text1"/>
              </w:rPr>
              <w:t>3</w:t>
            </w:r>
          </w:p>
        </w:tc>
        <w:tc>
          <w:tcPr>
            <w:tcW w:w="619" w:type="pct"/>
            <w:tcBorders>
              <w:top w:val="nil"/>
              <w:left w:val="nil"/>
              <w:bottom w:val="single" w:sz="6" w:space="0" w:color="auto"/>
              <w:right w:val="single" w:sz="6" w:space="0" w:color="auto"/>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2.4</w:t>
            </w:r>
          </w:p>
        </w:tc>
        <w:tc>
          <w:tcPr>
            <w:tcW w:w="679" w:type="pct"/>
            <w:tcBorders>
              <w:top w:val="nil"/>
              <w:left w:val="nil"/>
              <w:bottom w:val="single" w:sz="6"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1.5</w:t>
            </w:r>
          </w:p>
        </w:tc>
        <w:tc>
          <w:tcPr>
            <w:tcW w:w="631" w:type="pct"/>
            <w:tcBorders>
              <w:top w:val="nil"/>
              <w:left w:val="nil"/>
              <w:bottom w:val="single" w:sz="6"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2.2</w:t>
            </w:r>
          </w:p>
        </w:tc>
        <w:tc>
          <w:tcPr>
            <w:tcW w:w="617" w:type="pct"/>
            <w:tcBorders>
              <w:top w:val="nil"/>
              <w:left w:val="nil"/>
              <w:bottom w:val="single" w:sz="6" w:space="0" w:color="auto"/>
              <w:right w:val="nil"/>
            </w:tcBorders>
            <w:vAlign w:val="center"/>
          </w:tcPr>
          <w:p w:rsidR="00D70372" w:rsidRPr="00D70372" w:rsidRDefault="00D70372" w:rsidP="00D362DB">
            <w:pPr>
              <w:autoSpaceDE w:val="0"/>
              <w:autoSpaceDN w:val="0"/>
              <w:adjustRightInd w:val="0"/>
              <w:snapToGrid w:val="0"/>
              <w:spacing w:before="100" w:line="240" w:lineRule="exact"/>
              <w:jc w:val="center"/>
              <w:rPr>
                <w:rFonts w:eastAsia="標楷體"/>
                <w:bCs/>
                <w:color w:val="000000" w:themeColor="text1"/>
              </w:rPr>
            </w:pPr>
            <w:r w:rsidRPr="00D70372">
              <w:rPr>
                <w:rFonts w:eastAsia="標楷體" w:hint="eastAsia"/>
                <w:bCs/>
                <w:color w:val="000000" w:themeColor="text1"/>
              </w:rPr>
              <w:t>2.1</w:t>
            </w:r>
          </w:p>
        </w:tc>
      </w:tr>
    </w:tbl>
    <w:p w:rsidR="00D70372" w:rsidRPr="00930DE4" w:rsidRDefault="00D70372" w:rsidP="00D70372">
      <w:pPr>
        <w:autoSpaceDE w:val="0"/>
        <w:autoSpaceDN w:val="0"/>
        <w:adjustRightInd w:val="0"/>
        <w:snapToGrid w:val="0"/>
        <w:spacing w:line="220" w:lineRule="exact"/>
        <w:jc w:val="both"/>
        <w:rPr>
          <w:rFonts w:eastAsia="標楷體"/>
          <w:bCs/>
          <w:color w:val="000000" w:themeColor="text1"/>
          <w:sz w:val="22"/>
        </w:rPr>
      </w:pPr>
      <w:r w:rsidRPr="00930DE4">
        <w:rPr>
          <w:rFonts w:eastAsia="標楷體" w:hint="eastAsia"/>
          <w:bCs/>
          <w:color w:val="000000" w:themeColor="text1"/>
          <w:sz w:val="22"/>
          <w:lang w:val="zh-TW"/>
        </w:rPr>
        <w:t>註</w:t>
      </w:r>
      <w:r w:rsidRPr="00930DE4">
        <w:rPr>
          <w:rFonts w:eastAsia="標楷體" w:hint="eastAsia"/>
          <w:bCs/>
          <w:color w:val="000000" w:themeColor="text1"/>
          <w:sz w:val="22"/>
        </w:rPr>
        <w:t>：</w:t>
      </w:r>
      <w:r w:rsidRPr="00930DE4">
        <w:rPr>
          <w:rFonts w:eastAsia="標楷體"/>
          <w:bCs/>
          <w:color w:val="000000" w:themeColor="text1"/>
          <w:sz w:val="22"/>
        </w:rPr>
        <w:t>(f)</w:t>
      </w:r>
      <w:r w:rsidRPr="00930DE4">
        <w:rPr>
          <w:rFonts w:eastAsia="標楷體" w:hint="eastAsia"/>
          <w:bCs/>
          <w:color w:val="000000" w:themeColor="text1"/>
          <w:sz w:val="22"/>
        </w:rPr>
        <w:t>為預測值。</w:t>
      </w:r>
    </w:p>
    <w:p w:rsidR="00D70372" w:rsidRPr="00930DE4" w:rsidRDefault="00D70372" w:rsidP="00D70372">
      <w:pPr>
        <w:autoSpaceDE w:val="0"/>
        <w:autoSpaceDN w:val="0"/>
        <w:adjustRightInd w:val="0"/>
        <w:snapToGrid w:val="0"/>
        <w:spacing w:line="220" w:lineRule="exact"/>
        <w:jc w:val="both"/>
        <w:rPr>
          <w:rFonts w:eastAsia="標楷體"/>
          <w:bCs/>
          <w:color w:val="000000" w:themeColor="text1"/>
          <w:sz w:val="22"/>
        </w:rPr>
      </w:pPr>
      <w:r w:rsidRPr="00930DE4">
        <w:rPr>
          <w:rFonts w:eastAsia="標楷體" w:hint="eastAsia"/>
          <w:bCs/>
          <w:color w:val="000000" w:themeColor="text1"/>
          <w:sz w:val="22"/>
          <w:lang w:val="zh-TW"/>
        </w:rPr>
        <w:t>資料來源</w:t>
      </w:r>
      <w:r w:rsidRPr="00930DE4">
        <w:rPr>
          <w:rFonts w:eastAsia="標楷體" w:hint="eastAsia"/>
          <w:bCs/>
          <w:color w:val="000000" w:themeColor="text1"/>
          <w:sz w:val="22"/>
        </w:rPr>
        <w:t>：</w:t>
      </w:r>
      <w:r w:rsidRPr="00930DE4">
        <w:rPr>
          <w:rFonts w:eastAsia="標楷體"/>
          <w:bCs/>
          <w:color w:val="000000" w:themeColor="text1"/>
          <w:sz w:val="22"/>
        </w:rPr>
        <w:t xml:space="preserve">1.IHS Markit, </w:t>
      </w:r>
      <w:r w:rsidRPr="00930DE4">
        <w:rPr>
          <w:rFonts w:eastAsia="標楷體"/>
          <w:bCs/>
          <w:i/>
          <w:iCs/>
          <w:color w:val="000000" w:themeColor="text1"/>
          <w:sz w:val="22"/>
        </w:rPr>
        <w:t>World Overview</w:t>
      </w:r>
      <w:r w:rsidRPr="00930DE4">
        <w:rPr>
          <w:rFonts w:eastAsia="標楷體"/>
          <w:bCs/>
          <w:color w:val="000000" w:themeColor="text1"/>
          <w:sz w:val="22"/>
        </w:rPr>
        <w:t>,</w:t>
      </w:r>
      <w:r w:rsidRPr="00930DE4">
        <w:rPr>
          <w:color w:val="000000" w:themeColor="text1"/>
          <w:sz w:val="22"/>
        </w:rPr>
        <w:t xml:space="preserve"> </w:t>
      </w:r>
      <w:r w:rsidRPr="00B55E5D">
        <w:rPr>
          <w:color w:val="000000" w:themeColor="text1"/>
          <w:sz w:val="22"/>
        </w:rPr>
        <w:t>April</w:t>
      </w:r>
      <w:r w:rsidRPr="00930DE4">
        <w:rPr>
          <w:color w:val="000000" w:themeColor="text1"/>
          <w:sz w:val="22"/>
        </w:rPr>
        <w:t xml:space="preserve"> 2018</w:t>
      </w:r>
      <w:r w:rsidRPr="00930DE4">
        <w:rPr>
          <w:rFonts w:hint="eastAsia"/>
          <w:bCs/>
          <w:color w:val="000000" w:themeColor="text1"/>
          <w:sz w:val="22"/>
        </w:rPr>
        <w:t>。</w:t>
      </w:r>
    </w:p>
    <w:p w:rsidR="00D70372" w:rsidRPr="00930DE4" w:rsidRDefault="00D70372" w:rsidP="00D70372">
      <w:pPr>
        <w:snapToGrid w:val="0"/>
        <w:spacing w:line="220" w:lineRule="exact"/>
        <w:ind w:right="880" w:firstLineChars="490" w:firstLine="1078"/>
        <w:rPr>
          <w:rFonts w:eastAsia="標楷體"/>
          <w:bCs/>
          <w:color w:val="000000" w:themeColor="text1"/>
          <w:sz w:val="22"/>
        </w:rPr>
      </w:pPr>
      <w:r w:rsidRPr="00930DE4">
        <w:rPr>
          <w:rFonts w:eastAsia="標楷體"/>
          <w:bCs/>
          <w:color w:val="000000" w:themeColor="text1"/>
          <w:sz w:val="22"/>
        </w:rPr>
        <w:t xml:space="preserve">2.IMF, </w:t>
      </w:r>
      <w:r w:rsidRPr="00930DE4">
        <w:rPr>
          <w:rFonts w:eastAsia="標楷體"/>
          <w:bCs/>
          <w:i/>
          <w:iCs/>
          <w:color w:val="000000" w:themeColor="text1"/>
          <w:sz w:val="22"/>
        </w:rPr>
        <w:t>World Economic Outlook</w:t>
      </w:r>
      <w:r w:rsidRPr="00930DE4">
        <w:rPr>
          <w:rFonts w:eastAsia="標楷體"/>
          <w:bCs/>
          <w:color w:val="000000" w:themeColor="text1"/>
          <w:sz w:val="22"/>
        </w:rPr>
        <w:t>,</w:t>
      </w:r>
      <w:r w:rsidRPr="00930DE4">
        <w:rPr>
          <w:color w:val="000000" w:themeColor="text1"/>
          <w:sz w:val="22"/>
        </w:rPr>
        <w:t xml:space="preserve"> </w:t>
      </w:r>
      <w:r w:rsidRPr="00B55E5D">
        <w:rPr>
          <w:color w:val="000000" w:themeColor="text1"/>
          <w:sz w:val="22"/>
        </w:rPr>
        <w:t>April</w:t>
      </w:r>
      <w:r w:rsidRPr="00930DE4">
        <w:rPr>
          <w:color w:val="000000" w:themeColor="text1"/>
          <w:sz w:val="22"/>
        </w:rPr>
        <w:t xml:space="preserve"> 201</w:t>
      </w:r>
      <w:r>
        <w:rPr>
          <w:rFonts w:hint="eastAsia"/>
          <w:color w:val="000000" w:themeColor="text1"/>
          <w:sz w:val="22"/>
        </w:rPr>
        <w:t>8</w:t>
      </w:r>
      <w:r w:rsidRPr="00930DE4">
        <w:rPr>
          <w:rFonts w:eastAsia="標楷體" w:hint="eastAsia"/>
          <w:bCs/>
          <w:color w:val="000000" w:themeColor="text1"/>
          <w:sz w:val="22"/>
        </w:rPr>
        <w:t>。</w:t>
      </w:r>
    </w:p>
    <w:p w:rsidR="00FF7517" w:rsidRPr="00D70372" w:rsidRDefault="00FF7517" w:rsidP="00FF7517">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p>
    <w:p w:rsidR="00FF7517" w:rsidRPr="00FF7517" w:rsidRDefault="00FF7517" w:rsidP="00FF7517">
      <w:pPr>
        <w:keepNext/>
        <w:snapToGrid w:val="0"/>
        <w:spacing w:line="200" w:lineRule="atLeast"/>
        <w:jc w:val="center"/>
        <w:outlineLvl w:val="1"/>
        <w:rPr>
          <w:rFonts w:eastAsia="標楷體"/>
          <w:b/>
          <w:color w:val="000000" w:themeColor="text1"/>
          <w:sz w:val="32"/>
          <w:szCs w:val="32"/>
          <w:lang w:val="zh-TW"/>
        </w:rPr>
      </w:pPr>
      <w:bookmarkStart w:id="38" w:name="_Toc401923786"/>
      <w:bookmarkStart w:id="39" w:name="_Toc402171701"/>
      <w:bookmarkStart w:id="40" w:name="_Toc415126203"/>
      <w:bookmarkStart w:id="41" w:name="_Toc465257672"/>
      <w:bookmarkStart w:id="42" w:name="_Toc476138366"/>
      <w:bookmarkStart w:id="43" w:name="_Toc496866836"/>
      <w:bookmarkStart w:id="44" w:name="_Toc512851303"/>
      <w:r w:rsidRPr="00FF7517">
        <w:rPr>
          <w:rFonts w:eastAsia="標楷體"/>
          <w:b/>
          <w:color w:val="000000" w:themeColor="text1"/>
          <w:sz w:val="32"/>
          <w:szCs w:val="32"/>
          <w:lang w:val="zh-TW"/>
        </w:rPr>
        <w:t>表</w:t>
      </w:r>
      <w:r w:rsidRPr="00FF7517">
        <w:rPr>
          <w:rFonts w:eastAsia="標楷體"/>
          <w:b/>
          <w:color w:val="000000" w:themeColor="text1"/>
          <w:sz w:val="32"/>
          <w:szCs w:val="32"/>
          <w:lang w:val="zh-TW"/>
        </w:rPr>
        <w:t xml:space="preserve">2  </w:t>
      </w:r>
      <w:r w:rsidRPr="00FF7517">
        <w:rPr>
          <w:rFonts w:eastAsia="標楷體"/>
          <w:b/>
          <w:color w:val="000000" w:themeColor="text1"/>
          <w:sz w:val="32"/>
          <w:szCs w:val="32"/>
          <w:lang w:val="zh-TW"/>
        </w:rPr>
        <w:t>世界貿易量成長率</w:t>
      </w:r>
      <w:bookmarkEnd w:id="38"/>
      <w:bookmarkEnd w:id="39"/>
      <w:bookmarkEnd w:id="40"/>
      <w:bookmarkEnd w:id="41"/>
      <w:bookmarkEnd w:id="42"/>
      <w:bookmarkEnd w:id="43"/>
      <w:bookmarkEnd w:id="44"/>
      <w:r w:rsidRPr="00FF7517">
        <w:rPr>
          <w:rFonts w:eastAsia="標楷體"/>
          <w:b/>
          <w:color w:val="000000" w:themeColor="text1"/>
          <w:sz w:val="32"/>
          <w:szCs w:val="32"/>
          <w:lang w:val="zh-TW"/>
        </w:rPr>
        <w:t xml:space="preserve"> </w:t>
      </w:r>
    </w:p>
    <w:p w:rsidR="00D70372" w:rsidRPr="00930DE4" w:rsidRDefault="00D70372" w:rsidP="00D70372">
      <w:pPr>
        <w:autoSpaceDE w:val="0"/>
        <w:autoSpaceDN w:val="0"/>
        <w:adjustRightInd w:val="0"/>
        <w:snapToGrid w:val="0"/>
        <w:spacing w:line="240" w:lineRule="exact"/>
        <w:jc w:val="right"/>
        <w:rPr>
          <w:rFonts w:eastAsia="標楷體"/>
          <w:bCs/>
          <w:color w:val="000000" w:themeColor="text1"/>
          <w:sz w:val="28"/>
          <w:szCs w:val="32"/>
        </w:rPr>
      </w:pPr>
      <w:r w:rsidRPr="00930DE4">
        <w:rPr>
          <w:rFonts w:eastAsia="標楷體"/>
          <w:bCs/>
          <w:color w:val="000000" w:themeColor="text1"/>
          <w:sz w:val="28"/>
          <w:szCs w:val="32"/>
        </w:rPr>
        <w:t xml:space="preserve">              </w:t>
      </w:r>
      <w:r w:rsidRPr="00930DE4">
        <w:rPr>
          <w:rFonts w:eastAsia="標楷體" w:hint="eastAsia"/>
          <w:bCs/>
          <w:color w:val="000000" w:themeColor="text1"/>
          <w:szCs w:val="32"/>
          <w:lang w:val="zh-TW"/>
        </w:rPr>
        <w:t>單位</w:t>
      </w:r>
      <w:r w:rsidRPr="00930DE4">
        <w:rPr>
          <w:rFonts w:eastAsia="標楷體" w:hint="eastAsia"/>
          <w:bCs/>
          <w:color w:val="000000" w:themeColor="text1"/>
          <w:szCs w:val="32"/>
        </w:rPr>
        <w:t>：</w:t>
      </w:r>
      <w:r w:rsidRPr="00930DE4">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D70372" w:rsidRPr="00930DE4" w:rsidTr="00D362DB">
        <w:trPr>
          <w:trHeight w:val="301"/>
        </w:trPr>
        <w:tc>
          <w:tcPr>
            <w:tcW w:w="1456" w:type="pct"/>
            <w:tcBorders>
              <w:top w:val="single" w:sz="6" w:space="0" w:color="auto"/>
              <w:left w:val="nil"/>
              <w:bottom w:val="single" w:sz="6" w:space="0" w:color="auto"/>
              <w:right w:val="single" w:sz="4" w:space="0" w:color="auto"/>
            </w:tcBorders>
            <w:vAlign w:val="center"/>
          </w:tcPr>
          <w:p w:rsidR="00D70372" w:rsidRPr="00930DE4" w:rsidRDefault="00D70372" w:rsidP="00D362DB">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bCs/>
                <w:color w:val="000000" w:themeColor="text1"/>
              </w:rPr>
              <w:t>2017</w:t>
            </w:r>
          </w:p>
        </w:tc>
        <w:tc>
          <w:tcPr>
            <w:tcW w:w="1181" w:type="pct"/>
            <w:tcBorders>
              <w:top w:val="single" w:sz="6" w:space="0" w:color="auto"/>
              <w:left w:val="single" w:sz="6" w:space="0" w:color="auto"/>
              <w:bottom w:val="single" w:sz="6" w:space="0" w:color="auto"/>
              <w:right w:val="single" w:sz="4" w:space="0" w:color="auto"/>
            </w:tcBorders>
            <w:vAlign w:val="center"/>
            <w:hideMark/>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bCs/>
                <w:color w:val="000000" w:themeColor="text1"/>
              </w:rPr>
              <w:t>2018(f)</w:t>
            </w:r>
          </w:p>
        </w:tc>
        <w:tc>
          <w:tcPr>
            <w:tcW w:w="1180" w:type="pct"/>
            <w:tcBorders>
              <w:top w:val="single" w:sz="6" w:space="0" w:color="auto"/>
              <w:left w:val="single" w:sz="4" w:space="0" w:color="auto"/>
              <w:bottom w:val="single" w:sz="6" w:space="0" w:color="auto"/>
              <w:right w:val="nil"/>
            </w:tcBorders>
            <w:vAlign w:val="center"/>
            <w:hideMark/>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rFonts w:hint="eastAsia"/>
                <w:bCs/>
                <w:color w:val="000000" w:themeColor="text1"/>
              </w:rPr>
              <w:t>2019</w:t>
            </w:r>
            <w:r w:rsidRPr="00D362DB">
              <w:rPr>
                <w:bCs/>
                <w:color w:val="000000" w:themeColor="text1"/>
              </w:rPr>
              <w:t>(f)</w:t>
            </w:r>
          </w:p>
        </w:tc>
      </w:tr>
      <w:tr w:rsidR="00D70372" w:rsidRPr="00930DE4" w:rsidTr="00D362DB">
        <w:trPr>
          <w:trHeight w:val="302"/>
        </w:trPr>
        <w:tc>
          <w:tcPr>
            <w:tcW w:w="1456" w:type="pct"/>
            <w:tcBorders>
              <w:top w:val="nil"/>
              <w:left w:val="nil"/>
              <w:bottom w:val="nil"/>
              <w:right w:val="single" w:sz="4" w:space="0" w:color="auto"/>
            </w:tcBorders>
            <w:vAlign w:val="center"/>
            <w:hideMark/>
          </w:tcPr>
          <w:p w:rsidR="00D70372" w:rsidRPr="00930DE4" w:rsidRDefault="00D70372" w:rsidP="00D362DB">
            <w:pPr>
              <w:autoSpaceDE w:val="0"/>
              <w:autoSpaceDN w:val="0"/>
              <w:adjustRightInd w:val="0"/>
              <w:snapToGrid w:val="0"/>
              <w:spacing w:line="240" w:lineRule="exact"/>
              <w:rPr>
                <w:bCs/>
                <w:color w:val="000000" w:themeColor="text1"/>
              </w:rPr>
            </w:pPr>
            <w:r w:rsidRPr="00930DE4">
              <w:rPr>
                <w:bCs/>
                <w:color w:val="000000" w:themeColor="text1"/>
              </w:rPr>
              <w:t>IMF</w:t>
            </w:r>
          </w:p>
        </w:tc>
        <w:tc>
          <w:tcPr>
            <w:tcW w:w="1183" w:type="pct"/>
            <w:tcBorders>
              <w:top w:val="nil"/>
              <w:left w:val="single" w:sz="6" w:space="0" w:color="auto"/>
              <w:bottom w:val="nil"/>
              <w:right w:val="nil"/>
            </w:tcBorders>
            <w:vAlign w:val="center"/>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bCs/>
                <w:color w:val="000000" w:themeColor="text1"/>
              </w:rPr>
              <w:t>4.</w:t>
            </w:r>
            <w:r w:rsidRPr="00D362DB">
              <w:rPr>
                <w:rFonts w:hint="eastAsia"/>
                <w:bCs/>
                <w:color w:val="000000" w:themeColor="text1"/>
              </w:rPr>
              <w:t>9</w:t>
            </w:r>
          </w:p>
        </w:tc>
        <w:tc>
          <w:tcPr>
            <w:tcW w:w="1181" w:type="pct"/>
            <w:tcBorders>
              <w:top w:val="nil"/>
              <w:left w:val="single" w:sz="6" w:space="0" w:color="auto"/>
              <w:bottom w:val="nil"/>
              <w:right w:val="single" w:sz="4" w:space="0" w:color="auto"/>
            </w:tcBorders>
            <w:vAlign w:val="center"/>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rFonts w:hint="eastAsia"/>
                <w:bCs/>
                <w:color w:val="000000" w:themeColor="text1"/>
              </w:rPr>
              <w:t>5.1</w:t>
            </w:r>
          </w:p>
        </w:tc>
        <w:tc>
          <w:tcPr>
            <w:tcW w:w="1180" w:type="pct"/>
            <w:tcBorders>
              <w:top w:val="nil"/>
              <w:left w:val="single" w:sz="4" w:space="0" w:color="auto"/>
              <w:bottom w:val="nil"/>
              <w:right w:val="nil"/>
            </w:tcBorders>
            <w:vAlign w:val="center"/>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rFonts w:hint="eastAsia"/>
                <w:bCs/>
                <w:color w:val="000000" w:themeColor="text1"/>
              </w:rPr>
              <w:t>4.7</w:t>
            </w:r>
          </w:p>
        </w:tc>
      </w:tr>
      <w:tr w:rsidR="00D70372" w:rsidRPr="00930DE4" w:rsidTr="00D362DB">
        <w:trPr>
          <w:trHeight w:val="302"/>
        </w:trPr>
        <w:tc>
          <w:tcPr>
            <w:tcW w:w="1456" w:type="pct"/>
            <w:tcBorders>
              <w:top w:val="nil"/>
              <w:left w:val="nil"/>
              <w:bottom w:val="nil"/>
              <w:right w:val="single" w:sz="4" w:space="0" w:color="auto"/>
            </w:tcBorders>
            <w:vAlign w:val="center"/>
            <w:hideMark/>
          </w:tcPr>
          <w:p w:rsidR="00D70372" w:rsidRPr="00930DE4" w:rsidRDefault="00D70372" w:rsidP="00D362DB">
            <w:pPr>
              <w:autoSpaceDE w:val="0"/>
              <w:autoSpaceDN w:val="0"/>
              <w:adjustRightInd w:val="0"/>
              <w:snapToGrid w:val="0"/>
              <w:spacing w:line="240" w:lineRule="exact"/>
              <w:rPr>
                <w:bCs/>
                <w:color w:val="000000" w:themeColor="text1"/>
              </w:rPr>
            </w:pPr>
            <w:r w:rsidRPr="00930DE4">
              <w:rPr>
                <w:bCs/>
                <w:color w:val="000000" w:themeColor="text1"/>
              </w:rPr>
              <w:t>UN</w:t>
            </w:r>
          </w:p>
        </w:tc>
        <w:tc>
          <w:tcPr>
            <w:tcW w:w="1183" w:type="pct"/>
            <w:tcBorders>
              <w:top w:val="nil"/>
              <w:left w:val="single" w:sz="4" w:space="0" w:color="auto"/>
              <w:bottom w:val="nil"/>
              <w:right w:val="single" w:sz="4" w:space="0" w:color="auto"/>
            </w:tcBorders>
            <w:vAlign w:val="center"/>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bCs/>
                <w:color w:val="000000" w:themeColor="text1"/>
              </w:rPr>
              <w:t>3.7</w:t>
            </w:r>
          </w:p>
        </w:tc>
        <w:tc>
          <w:tcPr>
            <w:tcW w:w="1181" w:type="pct"/>
            <w:tcBorders>
              <w:top w:val="nil"/>
              <w:left w:val="single" w:sz="4" w:space="0" w:color="auto"/>
              <w:bottom w:val="nil"/>
              <w:right w:val="single" w:sz="4" w:space="0" w:color="auto"/>
            </w:tcBorders>
            <w:vAlign w:val="center"/>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bCs/>
                <w:color w:val="000000" w:themeColor="text1"/>
              </w:rPr>
              <w:t>3.5</w:t>
            </w:r>
          </w:p>
        </w:tc>
        <w:tc>
          <w:tcPr>
            <w:tcW w:w="1180" w:type="pct"/>
            <w:tcBorders>
              <w:top w:val="nil"/>
              <w:left w:val="single" w:sz="4" w:space="0" w:color="auto"/>
              <w:bottom w:val="nil"/>
              <w:right w:val="nil"/>
            </w:tcBorders>
            <w:vAlign w:val="center"/>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rFonts w:hint="eastAsia"/>
                <w:bCs/>
                <w:color w:val="000000" w:themeColor="text1"/>
              </w:rPr>
              <w:t>3.6</w:t>
            </w:r>
          </w:p>
        </w:tc>
      </w:tr>
      <w:tr w:rsidR="00D70372" w:rsidRPr="00930DE4" w:rsidTr="00D362DB">
        <w:trPr>
          <w:trHeight w:val="302"/>
        </w:trPr>
        <w:tc>
          <w:tcPr>
            <w:tcW w:w="1456" w:type="pct"/>
            <w:tcBorders>
              <w:top w:val="nil"/>
              <w:left w:val="nil"/>
              <w:bottom w:val="nil"/>
              <w:right w:val="single" w:sz="4" w:space="0" w:color="auto"/>
            </w:tcBorders>
            <w:vAlign w:val="center"/>
            <w:hideMark/>
          </w:tcPr>
          <w:p w:rsidR="00D70372" w:rsidRPr="00930DE4" w:rsidRDefault="00D70372" w:rsidP="00D362DB">
            <w:pPr>
              <w:autoSpaceDE w:val="0"/>
              <w:autoSpaceDN w:val="0"/>
              <w:adjustRightInd w:val="0"/>
              <w:snapToGrid w:val="0"/>
              <w:spacing w:line="240" w:lineRule="exact"/>
              <w:rPr>
                <w:bCs/>
                <w:color w:val="000000" w:themeColor="text1"/>
              </w:rPr>
            </w:pPr>
            <w:r w:rsidRPr="00930DE4">
              <w:rPr>
                <w:bCs/>
                <w:color w:val="000000" w:themeColor="text1"/>
              </w:rPr>
              <w:t>OECD</w:t>
            </w:r>
          </w:p>
        </w:tc>
        <w:tc>
          <w:tcPr>
            <w:tcW w:w="1183" w:type="pct"/>
            <w:tcBorders>
              <w:top w:val="nil"/>
              <w:left w:val="single" w:sz="4" w:space="0" w:color="auto"/>
              <w:bottom w:val="nil"/>
              <w:right w:val="single" w:sz="4" w:space="0" w:color="auto"/>
            </w:tcBorders>
            <w:vAlign w:val="center"/>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bCs/>
                <w:color w:val="000000" w:themeColor="text1"/>
              </w:rPr>
              <w:t>4.8</w:t>
            </w:r>
          </w:p>
        </w:tc>
        <w:tc>
          <w:tcPr>
            <w:tcW w:w="1181" w:type="pct"/>
            <w:tcBorders>
              <w:top w:val="nil"/>
              <w:left w:val="single" w:sz="4" w:space="0" w:color="auto"/>
              <w:bottom w:val="nil"/>
              <w:right w:val="single" w:sz="4" w:space="0" w:color="auto"/>
            </w:tcBorders>
            <w:vAlign w:val="center"/>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bCs/>
                <w:color w:val="000000" w:themeColor="text1"/>
              </w:rPr>
              <w:t>4.1</w:t>
            </w:r>
          </w:p>
        </w:tc>
        <w:tc>
          <w:tcPr>
            <w:tcW w:w="1180" w:type="pct"/>
            <w:tcBorders>
              <w:top w:val="nil"/>
              <w:left w:val="single" w:sz="4" w:space="0" w:color="auto"/>
              <w:bottom w:val="nil"/>
              <w:right w:val="nil"/>
            </w:tcBorders>
            <w:vAlign w:val="center"/>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rFonts w:hint="eastAsia"/>
                <w:bCs/>
                <w:color w:val="000000" w:themeColor="text1"/>
              </w:rPr>
              <w:t>4.0</w:t>
            </w:r>
          </w:p>
        </w:tc>
      </w:tr>
      <w:tr w:rsidR="00D70372" w:rsidRPr="00930DE4" w:rsidTr="00D362DB">
        <w:trPr>
          <w:trHeight w:val="302"/>
        </w:trPr>
        <w:tc>
          <w:tcPr>
            <w:tcW w:w="1456" w:type="pct"/>
            <w:tcBorders>
              <w:top w:val="nil"/>
              <w:left w:val="nil"/>
              <w:bottom w:val="nil"/>
              <w:right w:val="single" w:sz="4" w:space="0" w:color="auto"/>
            </w:tcBorders>
            <w:vAlign w:val="center"/>
            <w:hideMark/>
          </w:tcPr>
          <w:p w:rsidR="00D70372" w:rsidRPr="00930DE4" w:rsidRDefault="00D70372" w:rsidP="00D362DB">
            <w:pPr>
              <w:autoSpaceDE w:val="0"/>
              <w:autoSpaceDN w:val="0"/>
              <w:adjustRightInd w:val="0"/>
              <w:snapToGrid w:val="0"/>
              <w:spacing w:line="240" w:lineRule="exact"/>
              <w:rPr>
                <w:color w:val="000000" w:themeColor="text1"/>
              </w:rPr>
            </w:pPr>
            <w:r w:rsidRPr="00930DE4">
              <w:rPr>
                <w:color w:val="000000" w:themeColor="text1"/>
              </w:rPr>
              <w:t>World Bank</w:t>
            </w:r>
          </w:p>
        </w:tc>
        <w:tc>
          <w:tcPr>
            <w:tcW w:w="1183" w:type="pct"/>
            <w:tcBorders>
              <w:top w:val="nil"/>
              <w:left w:val="single" w:sz="4" w:space="0" w:color="auto"/>
              <w:bottom w:val="nil"/>
              <w:right w:val="single" w:sz="4" w:space="0" w:color="auto"/>
            </w:tcBorders>
            <w:vAlign w:val="center"/>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bCs/>
                <w:color w:val="000000" w:themeColor="text1"/>
              </w:rPr>
              <w:t>4.</w:t>
            </w:r>
            <w:r w:rsidRPr="00D362DB">
              <w:rPr>
                <w:rFonts w:hint="eastAsia"/>
                <w:bCs/>
                <w:color w:val="000000" w:themeColor="text1"/>
              </w:rPr>
              <w:t>3</w:t>
            </w:r>
          </w:p>
        </w:tc>
        <w:tc>
          <w:tcPr>
            <w:tcW w:w="1181" w:type="pct"/>
            <w:tcBorders>
              <w:top w:val="nil"/>
              <w:left w:val="single" w:sz="4" w:space="0" w:color="auto"/>
              <w:bottom w:val="nil"/>
              <w:right w:val="single" w:sz="4" w:space="0" w:color="auto"/>
            </w:tcBorders>
            <w:vAlign w:val="center"/>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rFonts w:hint="eastAsia"/>
                <w:bCs/>
                <w:color w:val="000000" w:themeColor="text1"/>
              </w:rPr>
              <w:t>4.0</w:t>
            </w:r>
          </w:p>
        </w:tc>
        <w:tc>
          <w:tcPr>
            <w:tcW w:w="1180" w:type="pct"/>
            <w:tcBorders>
              <w:top w:val="nil"/>
              <w:left w:val="single" w:sz="4" w:space="0" w:color="auto"/>
              <w:bottom w:val="nil"/>
              <w:right w:val="nil"/>
            </w:tcBorders>
            <w:vAlign w:val="center"/>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rFonts w:hint="eastAsia"/>
                <w:bCs/>
                <w:color w:val="000000" w:themeColor="text1"/>
              </w:rPr>
              <w:t>3.9</w:t>
            </w:r>
          </w:p>
        </w:tc>
      </w:tr>
      <w:tr w:rsidR="00D70372" w:rsidRPr="00930DE4" w:rsidTr="00D362DB">
        <w:trPr>
          <w:trHeight w:val="302"/>
        </w:trPr>
        <w:tc>
          <w:tcPr>
            <w:tcW w:w="1456" w:type="pct"/>
            <w:tcBorders>
              <w:top w:val="nil"/>
              <w:left w:val="nil"/>
              <w:bottom w:val="single" w:sz="4" w:space="0" w:color="auto"/>
              <w:right w:val="single" w:sz="4" w:space="0" w:color="auto"/>
            </w:tcBorders>
            <w:vAlign w:val="center"/>
            <w:hideMark/>
          </w:tcPr>
          <w:p w:rsidR="00D70372" w:rsidRPr="00930DE4" w:rsidRDefault="00D70372" w:rsidP="00D362DB">
            <w:pPr>
              <w:autoSpaceDE w:val="0"/>
              <w:autoSpaceDN w:val="0"/>
              <w:adjustRightInd w:val="0"/>
              <w:snapToGrid w:val="0"/>
              <w:spacing w:line="240" w:lineRule="exact"/>
              <w:rPr>
                <w:color w:val="000000" w:themeColor="text1"/>
              </w:rPr>
            </w:pPr>
            <w:r w:rsidRPr="00930DE4">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rFonts w:hint="eastAsia"/>
                <w:bCs/>
                <w:color w:val="000000" w:themeColor="text1"/>
              </w:rPr>
              <w:t>4.7</w:t>
            </w:r>
          </w:p>
        </w:tc>
        <w:tc>
          <w:tcPr>
            <w:tcW w:w="1181" w:type="pct"/>
            <w:tcBorders>
              <w:top w:val="nil"/>
              <w:left w:val="single" w:sz="4" w:space="0" w:color="auto"/>
              <w:bottom w:val="single" w:sz="4" w:space="0" w:color="auto"/>
              <w:right w:val="single" w:sz="4" w:space="0" w:color="auto"/>
            </w:tcBorders>
            <w:vAlign w:val="center"/>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rFonts w:hint="eastAsia"/>
                <w:bCs/>
                <w:color w:val="000000" w:themeColor="text1"/>
              </w:rPr>
              <w:t>4.4</w:t>
            </w:r>
          </w:p>
        </w:tc>
        <w:tc>
          <w:tcPr>
            <w:tcW w:w="1180" w:type="pct"/>
            <w:tcBorders>
              <w:top w:val="nil"/>
              <w:left w:val="single" w:sz="4" w:space="0" w:color="auto"/>
              <w:bottom w:val="single" w:sz="4" w:space="0" w:color="auto"/>
              <w:right w:val="nil"/>
            </w:tcBorders>
            <w:vAlign w:val="center"/>
          </w:tcPr>
          <w:p w:rsidR="00D70372" w:rsidRPr="00D362DB" w:rsidRDefault="00D70372" w:rsidP="00D362DB">
            <w:pPr>
              <w:autoSpaceDE w:val="0"/>
              <w:autoSpaceDN w:val="0"/>
              <w:adjustRightInd w:val="0"/>
              <w:snapToGrid w:val="0"/>
              <w:spacing w:line="240" w:lineRule="exact"/>
              <w:jc w:val="center"/>
              <w:rPr>
                <w:bCs/>
                <w:color w:val="000000" w:themeColor="text1"/>
              </w:rPr>
            </w:pPr>
            <w:r w:rsidRPr="00D362DB">
              <w:rPr>
                <w:rFonts w:hint="eastAsia"/>
                <w:bCs/>
                <w:color w:val="000000" w:themeColor="text1"/>
              </w:rPr>
              <w:t>4.0</w:t>
            </w:r>
          </w:p>
        </w:tc>
      </w:tr>
    </w:tbl>
    <w:p w:rsidR="00D70372" w:rsidRPr="00930DE4" w:rsidRDefault="00D70372" w:rsidP="00D70372">
      <w:pPr>
        <w:autoSpaceDE w:val="0"/>
        <w:autoSpaceDN w:val="0"/>
        <w:adjustRightInd w:val="0"/>
        <w:snapToGrid w:val="0"/>
        <w:spacing w:line="220" w:lineRule="exact"/>
        <w:jc w:val="both"/>
        <w:rPr>
          <w:rFonts w:eastAsia="標楷體"/>
          <w:bCs/>
          <w:color w:val="000000" w:themeColor="text1"/>
          <w:sz w:val="22"/>
        </w:rPr>
      </w:pPr>
      <w:r w:rsidRPr="00930DE4">
        <w:rPr>
          <w:rFonts w:eastAsia="標楷體" w:hint="eastAsia"/>
          <w:bCs/>
          <w:color w:val="000000" w:themeColor="text1"/>
          <w:sz w:val="22"/>
          <w:lang w:val="zh-TW"/>
        </w:rPr>
        <w:t>註</w:t>
      </w:r>
      <w:r w:rsidRPr="00930DE4">
        <w:rPr>
          <w:rFonts w:eastAsia="標楷體" w:hint="eastAsia"/>
          <w:bCs/>
          <w:color w:val="000000" w:themeColor="text1"/>
          <w:sz w:val="22"/>
        </w:rPr>
        <w:t>：</w:t>
      </w:r>
      <w:r w:rsidRPr="00930DE4">
        <w:rPr>
          <w:rFonts w:eastAsia="標楷體"/>
          <w:bCs/>
          <w:color w:val="000000" w:themeColor="text1"/>
          <w:sz w:val="22"/>
        </w:rPr>
        <w:t>(f)</w:t>
      </w:r>
      <w:r w:rsidRPr="00930DE4">
        <w:rPr>
          <w:rFonts w:eastAsia="標楷體" w:hint="eastAsia"/>
          <w:bCs/>
          <w:color w:val="000000" w:themeColor="text1"/>
          <w:sz w:val="22"/>
          <w:lang w:val="zh-TW"/>
        </w:rPr>
        <w:t>為</w:t>
      </w:r>
      <w:r w:rsidRPr="00930DE4">
        <w:rPr>
          <w:rFonts w:eastAsia="標楷體" w:hint="eastAsia"/>
          <w:bCs/>
          <w:color w:val="000000" w:themeColor="text1"/>
          <w:sz w:val="22"/>
        </w:rPr>
        <w:t>預測</w:t>
      </w:r>
      <w:r w:rsidRPr="00930DE4">
        <w:rPr>
          <w:rFonts w:eastAsia="標楷體" w:hint="eastAsia"/>
          <w:bCs/>
          <w:color w:val="000000" w:themeColor="text1"/>
          <w:sz w:val="22"/>
          <w:lang w:val="zh-TW"/>
        </w:rPr>
        <w:t>值</w:t>
      </w:r>
    </w:p>
    <w:p w:rsidR="00D70372" w:rsidRPr="00930DE4" w:rsidRDefault="00D70372" w:rsidP="00D70372">
      <w:pPr>
        <w:autoSpaceDE w:val="0"/>
        <w:autoSpaceDN w:val="0"/>
        <w:adjustRightInd w:val="0"/>
        <w:snapToGrid w:val="0"/>
        <w:spacing w:line="220" w:lineRule="exact"/>
        <w:jc w:val="both"/>
        <w:rPr>
          <w:rFonts w:eastAsia="標楷體"/>
          <w:bCs/>
          <w:color w:val="000000" w:themeColor="text1"/>
          <w:sz w:val="22"/>
        </w:rPr>
      </w:pPr>
      <w:r w:rsidRPr="00930DE4">
        <w:rPr>
          <w:rFonts w:eastAsia="標楷體" w:hint="eastAsia"/>
          <w:bCs/>
          <w:color w:val="000000" w:themeColor="text1"/>
          <w:sz w:val="22"/>
          <w:lang w:val="zh-TW"/>
        </w:rPr>
        <w:t>資料來源</w:t>
      </w:r>
      <w:r w:rsidRPr="00930DE4">
        <w:rPr>
          <w:rFonts w:eastAsia="標楷體" w:hint="eastAsia"/>
          <w:bCs/>
          <w:color w:val="000000" w:themeColor="text1"/>
          <w:sz w:val="22"/>
        </w:rPr>
        <w:t>：</w:t>
      </w:r>
      <w:r w:rsidRPr="00930DE4">
        <w:rPr>
          <w:rFonts w:eastAsia="標楷體"/>
          <w:bCs/>
          <w:color w:val="000000" w:themeColor="text1"/>
          <w:sz w:val="22"/>
        </w:rPr>
        <w:t xml:space="preserve">1.IMF, </w:t>
      </w:r>
      <w:r w:rsidRPr="00930DE4">
        <w:rPr>
          <w:rFonts w:eastAsia="標楷體"/>
          <w:bCs/>
          <w:i/>
          <w:iCs/>
          <w:color w:val="000000" w:themeColor="text1"/>
          <w:sz w:val="22"/>
        </w:rPr>
        <w:t xml:space="preserve">World Economic Outlook, </w:t>
      </w:r>
      <w:r w:rsidRPr="00B55E5D">
        <w:rPr>
          <w:rFonts w:eastAsia="標楷體"/>
          <w:bCs/>
          <w:iCs/>
          <w:color w:val="000000" w:themeColor="text1"/>
          <w:sz w:val="22"/>
        </w:rPr>
        <w:t>April</w:t>
      </w:r>
      <w:r w:rsidRPr="00B55E5D">
        <w:rPr>
          <w:rFonts w:eastAsia="標楷體"/>
          <w:bCs/>
          <w:i/>
          <w:iCs/>
          <w:color w:val="000000" w:themeColor="text1"/>
          <w:sz w:val="22"/>
        </w:rPr>
        <w:t xml:space="preserve"> </w:t>
      </w:r>
      <w:r w:rsidRPr="00930DE4">
        <w:rPr>
          <w:rFonts w:eastAsia="標楷體"/>
          <w:bCs/>
          <w:iCs/>
          <w:color w:val="000000" w:themeColor="text1"/>
          <w:sz w:val="22"/>
        </w:rPr>
        <w:t>2018</w:t>
      </w:r>
      <w:r w:rsidRPr="00930DE4">
        <w:rPr>
          <w:rFonts w:eastAsia="標楷體" w:hint="eastAsia"/>
          <w:bCs/>
          <w:iCs/>
          <w:color w:val="000000" w:themeColor="text1"/>
          <w:sz w:val="22"/>
        </w:rPr>
        <w:t>。</w:t>
      </w:r>
    </w:p>
    <w:p w:rsidR="00D70372" w:rsidRPr="00930DE4" w:rsidRDefault="00D70372" w:rsidP="00D70372">
      <w:pPr>
        <w:autoSpaceDE w:val="0"/>
        <w:autoSpaceDN w:val="0"/>
        <w:adjustRightInd w:val="0"/>
        <w:snapToGrid w:val="0"/>
        <w:spacing w:line="220" w:lineRule="exact"/>
        <w:ind w:firstLineChars="515" w:firstLine="1133"/>
        <w:jc w:val="both"/>
        <w:rPr>
          <w:rFonts w:eastAsia="標楷體"/>
          <w:bCs/>
          <w:color w:val="000000" w:themeColor="text1"/>
          <w:sz w:val="22"/>
        </w:rPr>
      </w:pPr>
      <w:r w:rsidRPr="00930DE4">
        <w:rPr>
          <w:rFonts w:eastAsia="標楷體"/>
          <w:bCs/>
          <w:color w:val="000000" w:themeColor="text1"/>
          <w:sz w:val="22"/>
        </w:rPr>
        <w:t>2.UN,</w:t>
      </w:r>
      <w:r w:rsidRPr="00930DE4">
        <w:rPr>
          <w:rFonts w:eastAsia="標楷體"/>
          <w:bCs/>
          <w:i/>
          <w:color w:val="000000" w:themeColor="text1"/>
          <w:sz w:val="22"/>
        </w:rPr>
        <w:t xml:space="preserve"> World</w:t>
      </w:r>
      <w:r w:rsidRPr="00930DE4">
        <w:rPr>
          <w:rFonts w:eastAsia="標楷體"/>
          <w:bCs/>
          <w:color w:val="000000" w:themeColor="text1"/>
          <w:sz w:val="22"/>
        </w:rPr>
        <w:t xml:space="preserve"> </w:t>
      </w:r>
      <w:r w:rsidRPr="00930DE4">
        <w:rPr>
          <w:rFonts w:eastAsia="標楷體"/>
          <w:bCs/>
          <w:i/>
          <w:iCs/>
          <w:color w:val="000000" w:themeColor="text1"/>
          <w:sz w:val="22"/>
        </w:rPr>
        <w:t xml:space="preserve">Economic Situation and Prospects, </w:t>
      </w:r>
      <w:r w:rsidRPr="00A13733">
        <w:rPr>
          <w:rFonts w:eastAsia="標楷體"/>
          <w:bCs/>
          <w:iCs/>
          <w:color w:val="000000" w:themeColor="text1"/>
          <w:sz w:val="22"/>
        </w:rPr>
        <w:t>December</w:t>
      </w:r>
      <w:r w:rsidRPr="00A13733">
        <w:rPr>
          <w:rFonts w:eastAsia="標楷體"/>
          <w:bCs/>
          <w:i/>
          <w:iCs/>
          <w:color w:val="000000" w:themeColor="text1"/>
          <w:sz w:val="22"/>
        </w:rPr>
        <w:t xml:space="preserve"> </w:t>
      </w:r>
      <w:r w:rsidRPr="00930DE4">
        <w:rPr>
          <w:rFonts w:eastAsia="標楷體"/>
          <w:bCs/>
          <w:color w:val="000000" w:themeColor="text1"/>
          <w:sz w:val="22"/>
        </w:rPr>
        <w:t xml:space="preserve">2017 </w:t>
      </w:r>
      <w:r w:rsidRPr="00930DE4">
        <w:rPr>
          <w:rFonts w:eastAsia="標楷體" w:hint="eastAsia"/>
          <w:bCs/>
          <w:color w:val="000000" w:themeColor="text1"/>
          <w:sz w:val="22"/>
        </w:rPr>
        <w:t>。</w:t>
      </w:r>
    </w:p>
    <w:p w:rsidR="00D70372" w:rsidRPr="00930DE4" w:rsidRDefault="00D70372" w:rsidP="00D70372">
      <w:pPr>
        <w:autoSpaceDE w:val="0"/>
        <w:autoSpaceDN w:val="0"/>
        <w:adjustRightInd w:val="0"/>
        <w:snapToGrid w:val="0"/>
        <w:spacing w:line="220" w:lineRule="exact"/>
        <w:ind w:firstLineChars="521" w:firstLine="1146"/>
        <w:jc w:val="both"/>
        <w:rPr>
          <w:rFonts w:eastAsia="標楷體"/>
          <w:bCs/>
          <w:color w:val="000000" w:themeColor="text1"/>
          <w:sz w:val="22"/>
        </w:rPr>
      </w:pPr>
      <w:r w:rsidRPr="00930DE4">
        <w:rPr>
          <w:rFonts w:eastAsia="標楷體"/>
          <w:bCs/>
          <w:color w:val="000000" w:themeColor="text1"/>
          <w:sz w:val="22"/>
        </w:rPr>
        <w:t xml:space="preserve">3.OECD, </w:t>
      </w:r>
      <w:r w:rsidRPr="00930DE4">
        <w:rPr>
          <w:rFonts w:eastAsia="標楷體"/>
          <w:bCs/>
          <w:i/>
          <w:iCs/>
          <w:color w:val="000000" w:themeColor="text1"/>
          <w:sz w:val="22"/>
        </w:rPr>
        <w:t>Economic Outlook</w:t>
      </w:r>
      <w:r w:rsidRPr="00930DE4">
        <w:rPr>
          <w:rFonts w:eastAsia="標楷體"/>
          <w:bCs/>
          <w:color w:val="000000" w:themeColor="text1"/>
          <w:sz w:val="22"/>
        </w:rPr>
        <w:t>, November 2017</w:t>
      </w:r>
      <w:r w:rsidRPr="00930DE4">
        <w:rPr>
          <w:rFonts w:eastAsia="標楷體" w:hint="eastAsia"/>
          <w:bCs/>
          <w:color w:val="000000" w:themeColor="text1"/>
          <w:sz w:val="22"/>
        </w:rPr>
        <w:t>。</w:t>
      </w:r>
    </w:p>
    <w:p w:rsidR="00D70372" w:rsidRPr="00930DE4" w:rsidRDefault="00D70372" w:rsidP="00D70372">
      <w:pPr>
        <w:autoSpaceDE w:val="0"/>
        <w:autoSpaceDN w:val="0"/>
        <w:adjustRightInd w:val="0"/>
        <w:snapToGrid w:val="0"/>
        <w:spacing w:line="240" w:lineRule="exact"/>
        <w:ind w:right="880" w:firstLineChars="515" w:firstLine="1133"/>
        <w:rPr>
          <w:color w:val="000000" w:themeColor="text1"/>
          <w:sz w:val="22"/>
        </w:rPr>
      </w:pPr>
      <w:r w:rsidRPr="00930DE4">
        <w:rPr>
          <w:color w:val="000000" w:themeColor="text1"/>
          <w:sz w:val="22"/>
        </w:rPr>
        <w:t xml:space="preserve">4.World Bank, </w:t>
      </w:r>
      <w:r w:rsidRPr="00930DE4">
        <w:rPr>
          <w:i/>
          <w:color w:val="000000" w:themeColor="text1"/>
          <w:sz w:val="22"/>
        </w:rPr>
        <w:t>Global Economic Prospects</w:t>
      </w:r>
      <w:r w:rsidRPr="00930DE4">
        <w:rPr>
          <w:color w:val="000000" w:themeColor="text1"/>
          <w:sz w:val="22"/>
        </w:rPr>
        <w:t>,</w:t>
      </w:r>
      <w:r w:rsidRPr="00930DE4">
        <w:rPr>
          <w:color w:val="000000" w:themeColor="text1"/>
        </w:rPr>
        <w:t xml:space="preserve"> </w:t>
      </w:r>
      <w:r w:rsidRPr="00930DE4">
        <w:rPr>
          <w:color w:val="000000" w:themeColor="text1"/>
          <w:sz w:val="22"/>
          <w:szCs w:val="22"/>
        </w:rPr>
        <w:t>January 2</w:t>
      </w:r>
      <w:r w:rsidRPr="00930DE4">
        <w:rPr>
          <w:color w:val="000000" w:themeColor="text1"/>
          <w:sz w:val="22"/>
        </w:rPr>
        <w:t>01</w:t>
      </w:r>
      <w:r w:rsidRPr="00930DE4">
        <w:rPr>
          <w:rFonts w:hint="eastAsia"/>
          <w:color w:val="000000" w:themeColor="text1"/>
          <w:sz w:val="22"/>
        </w:rPr>
        <w:t>8</w:t>
      </w:r>
      <w:r w:rsidRPr="00930DE4">
        <w:rPr>
          <w:rFonts w:hint="eastAsia"/>
          <w:color w:val="000000" w:themeColor="text1"/>
          <w:sz w:val="22"/>
        </w:rPr>
        <w:t>。</w:t>
      </w:r>
    </w:p>
    <w:p w:rsidR="00D70372" w:rsidRPr="00930DE4" w:rsidRDefault="00D70372" w:rsidP="00D70372">
      <w:pPr>
        <w:autoSpaceDE w:val="0"/>
        <w:autoSpaceDN w:val="0"/>
        <w:adjustRightInd w:val="0"/>
        <w:snapToGrid w:val="0"/>
        <w:spacing w:line="240" w:lineRule="exact"/>
        <w:ind w:right="880" w:firstLineChars="515" w:firstLine="1133"/>
        <w:rPr>
          <w:rFonts w:eastAsia="標楷體"/>
          <w:bCs/>
          <w:color w:val="000000" w:themeColor="text1"/>
          <w:sz w:val="22"/>
        </w:rPr>
      </w:pPr>
      <w:r w:rsidRPr="00930DE4">
        <w:rPr>
          <w:color w:val="000000" w:themeColor="text1"/>
          <w:sz w:val="22"/>
        </w:rPr>
        <w:t xml:space="preserve">5.WTO, </w:t>
      </w:r>
      <w:r w:rsidRPr="00930DE4">
        <w:rPr>
          <w:i/>
          <w:color w:val="000000" w:themeColor="text1"/>
          <w:sz w:val="22"/>
        </w:rPr>
        <w:t>PRESS RELEASE</w:t>
      </w:r>
      <w:r w:rsidRPr="00930DE4">
        <w:rPr>
          <w:color w:val="000000" w:themeColor="text1"/>
          <w:sz w:val="22"/>
        </w:rPr>
        <w:t xml:space="preserve">, </w:t>
      </w:r>
      <w:r w:rsidRPr="00B55E5D">
        <w:rPr>
          <w:color w:val="000000" w:themeColor="text1"/>
          <w:sz w:val="22"/>
        </w:rPr>
        <w:t xml:space="preserve">April </w:t>
      </w:r>
      <w:r w:rsidRPr="00930DE4">
        <w:rPr>
          <w:color w:val="000000" w:themeColor="text1"/>
          <w:sz w:val="22"/>
        </w:rPr>
        <w:t>201</w:t>
      </w:r>
      <w:r>
        <w:rPr>
          <w:rFonts w:hint="eastAsia"/>
          <w:color w:val="000000" w:themeColor="text1"/>
          <w:sz w:val="22"/>
        </w:rPr>
        <w:t>8</w:t>
      </w:r>
      <w:r w:rsidRPr="00930DE4">
        <w:rPr>
          <w:rFonts w:hint="eastAsia"/>
          <w:color w:val="000000" w:themeColor="text1"/>
          <w:sz w:val="22"/>
        </w:rPr>
        <w:t>。</w:t>
      </w:r>
    </w:p>
    <w:p w:rsidR="003F27A6" w:rsidRPr="00716D34" w:rsidRDefault="003F27A6" w:rsidP="003F27A6">
      <w:pPr>
        <w:pStyle w:val="2"/>
        <w:spacing w:after="360"/>
        <w:jc w:val="center"/>
        <w:rPr>
          <w:b w:val="0"/>
          <w:bCs w:val="0"/>
          <w:sz w:val="32"/>
          <w:szCs w:val="32"/>
        </w:rPr>
      </w:pPr>
      <w:bookmarkStart w:id="45" w:name="_Toc512851304"/>
      <w:r w:rsidRPr="00716D34">
        <w:rPr>
          <w:sz w:val="32"/>
        </w:rPr>
        <w:lastRenderedPageBreak/>
        <w:t>表</w:t>
      </w:r>
      <w:r w:rsidRPr="00716D34">
        <w:rPr>
          <w:sz w:val="32"/>
        </w:rPr>
        <w:t xml:space="preserve">3  </w:t>
      </w:r>
      <w:r w:rsidRPr="00716D34">
        <w:rPr>
          <w:sz w:val="32"/>
        </w:rPr>
        <w:t>國內主要經濟指標</w:t>
      </w:r>
      <w:bookmarkEnd w:id="36"/>
      <w:bookmarkEnd w:id="45"/>
    </w:p>
    <w:tbl>
      <w:tblPr>
        <w:tblStyle w:val="affffa"/>
        <w:tblW w:w="11396" w:type="dxa"/>
        <w:jc w:val="center"/>
        <w:tblLayout w:type="fixed"/>
        <w:tblLook w:val="04A0" w:firstRow="1" w:lastRow="0" w:firstColumn="1" w:lastColumn="0" w:noHBand="0" w:noVBand="1"/>
      </w:tblPr>
      <w:tblGrid>
        <w:gridCol w:w="289"/>
        <w:gridCol w:w="366"/>
        <w:gridCol w:w="954"/>
        <w:gridCol w:w="653"/>
        <w:gridCol w:w="652"/>
        <w:gridCol w:w="652"/>
        <w:gridCol w:w="653"/>
        <w:gridCol w:w="652"/>
        <w:gridCol w:w="653"/>
        <w:gridCol w:w="652"/>
        <w:gridCol w:w="653"/>
        <w:gridCol w:w="652"/>
        <w:gridCol w:w="652"/>
        <w:gridCol w:w="653"/>
        <w:gridCol w:w="652"/>
        <w:gridCol w:w="653"/>
        <w:gridCol w:w="652"/>
        <w:gridCol w:w="653"/>
      </w:tblGrid>
      <w:tr w:rsidR="0044683B" w:rsidRPr="00636550" w:rsidTr="00D362DB">
        <w:trPr>
          <w:jc w:val="center"/>
        </w:trPr>
        <w:tc>
          <w:tcPr>
            <w:tcW w:w="289" w:type="dxa"/>
            <w:vMerge w:val="restart"/>
            <w:tcBorders>
              <w:left w:val="nil"/>
            </w:tcBorders>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Merge w:val="restart"/>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3" w:type="dxa"/>
            <w:vMerge w:val="restart"/>
            <w:tcBorders>
              <w:right w:val="nil"/>
            </w:tcBorders>
            <w:vAlign w:val="center"/>
          </w:tcPr>
          <w:p w:rsidR="0044683B" w:rsidRPr="00CA3419"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10</w:t>
            </w:r>
            <w:r>
              <w:rPr>
                <w:rFonts w:eastAsia="標楷體" w:hint="eastAsia"/>
                <w:color w:val="000000" w:themeColor="text1"/>
                <w:spacing w:val="-20"/>
                <w:sz w:val="22"/>
              </w:rPr>
              <w:t>5</w:t>
            </w:r>
            <w:r w:rsidRPr="00CA3419">
              <w:rPr>
                <w:rFonts w:eastAsia="標楷體"/>
                <w:color w:val="000000" w:themeColor="text1"/>
                <w:spacing w:val="-20"/>
                <w:sz w:val="22"/>
              </w:rPr>
              <w:t>年</w:t>
            </w:r>
          </w:p>
        </w:tc>
        <w:tc>
          <w:tcPr>
            <w:tcW w:w="6524" w:type="dxa"/>
            <w:gridSpan w:val="10"/>
            <w:tcBorders>
              <w:right w:val="nil"/>
            </w:tcBorders>
            <w:vAlign w:val="center"/>
          </w:tcPr>
          <w:p w:rsidR="0044683B" w:rsidRPr="00CA3419" w:rsidRDefault="0044683B" w:rsidP="00D362DB">
            <w:pPr>
              <w:adjustRightInd w:val="0"/>
              <w:snapToGrid w:val="0"/>
              <w:ind w:rightChars="-50" w:right="-120"/>
              <w:contextualSpacing/>
              <w:jc w:val="center"/>
              <w:textAlignment w:val="center"/>
              <w:rPr>
                <w:rFonts w:eastAsia="標楷體"/>
                <w:color w:val="000000" w:themeColor="text1"/>
                <w:sz w:val="22"/>
              </w:rPr>
            </w:pPr>
            <w:r w:rsidRPr="00CA3419">
              <w:rPr>
                <w:rFonts w:eastAsia="標楷體"/>
                <w:color w:val="000000" w:themeColor="text1"/>
                <w:sz w:val="22"/>
              </w:rPr>
              <w:t>10</w:t>
            </w:r>
            <w:r>
              <w:rPr>
                <w:rFonts w:eastAsia="標楷體" w:hint="eastAsia"/>
                <w:color w:val="000000" w:themeColor="text1"/>
                <w:sz w:val="22"/>
              </w:rPr>
              <w:t>6</w:t>
            </w:r>
            <w:r w:rsidRPr="00CA3419">
              <w:rPr>
                <w:rFonts w:eastAsia="標楷體"/>
                <w:color w:val="000000" w:themeColor="text1"/>
                <w:spacing w:val="-20"/>
                <w:sz w:val="22"/>
              </w:rPr>
              <w:t>年</w:t>
            </w:r>
          </w:p>
        </w:tc>
        <w:tc>
          <w:tcPr>
            <w:tcW w:w="2610" w:type="dxa"/>
            <w:gridSpan w:val="4"/>
            <w:tcBorders>
              <w:right w:val="nil"/>
            </w:tcBorders>
          </w:tcPr>
          <w:p w:rsidR="0044683B" w:rsidRPr="00CA3419" w:rsidRDefault="0044683B" w:rsidP="00D362DB">
            <w:pPr>
              <w:adjustRightInd w:val="0"/>
              <w:snapToGrid w:val="0"/>
              <w:ind w:rightChars="-50" w:right="-120"/>
              <w:contextualSpacing/>
              <w:jc w:val="center"/>
              <w:textAlignment w:val="center"/>
              <w:rPr>
                <w:rFonts w:eastAsia="標楷體"/>
                <w:color w:val="000000" w:themeColor="text1"/>
                <w:sz w:val="22"/>
              </w:rPr>
            </w:pPr>
            <w:r>
              <w:rPr>
                <w:rFonts w:eastAsia="標楷體" w:hint="eastAsia"/>
                <w:color w:val="000000" w:themeColor="text1"/>
                <w:sz w:val="22"/>
              </w:rPr>
              <w:t>107</w:t>
            </w:r>
            <w:r w:rsidRPr="00CA3419">
              <w:rPr>
                <w:rFonts w:eastAsia="標楷體" w:hint="eastAsia"/>
                <w:color w:val="000000" w:themeColor="text1"/>
                <w:sz w:val="22"/>
              </w:rPr>
              <w:t>年</w:t>
            </w:r>
          </w:p>
        </w:tc>
      </w:tr>
      <w:tr w:rsidR="0044683B" w:rsidRPr="00636550" w:rsidTr="00D362DB">
        <w:trPr>
          <w:jc w:val="center"/>
        </w:trPr>
        <w:tc>
          <w:tcPr>
            <w:tcW w:w="289" w:type="dxa"/>
            <w:vMerge/>
            <w:tcBorders>
              <w:left w:val="nil"/>
            </w:tcBorders>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Merge/>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3" w:type="dxa"/>
            <w:vMerge/>
            <w:tcBorders>
              <w:bottom w:val="single" w:sz="4" w:space="0" w:color="auto"/>
            </w:tcBorders>
            <w:vAlign w:val="center"/>
          </w:tcPr>
          <w:p w:rsidR="0044683B" w:rsidRPr="00CA3419"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52" w:type="dxa"/>
            <w:tcBorders>
              <w:left w:val="single" w:sz="4" w:space="0" w:color="auto"/>
              <w:bottom w:val="single" w:sz="4" w:space="0" w:color="auto"/>
              <w:right w:val="nil"/>
            </w:tcBorders>
            <w:vAlign w:val="center"/>
          </w:tcPr>
          <w:p w:rsidR="0044683B" w:rsidRPr="00CA3419"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4</w:t>
            </w:r>
            <w:r w:rsidRPr="00CA3419">
              <w:rPr>
                <w:rFonts w:eastAsia="標楷體"/>
                <w:color w:val="000000" w:themeColor="text1"/>
                <w:spacing w:val="-20"/>
                <w:sz w:val="22"/>
              </w:rPr>
              <w:t>月</w:t>
            </w:r>
          </w:p>
        </w:tc>
        <w:tc>
          <w:tcPr>
            <w:tcW w:w="652" w:type="dxa"/>
            <w:tcBorders>
              <w:left w:val="single" w:sz="4" w:space="0" w:color="auto"/>
              <w:bottom w:val="single" w:sz="4" w:space="0" w:color="auto"/>
              <w:right w:val="single" w:sz="4" w:space="0" w:color="auto"/>
            </w:tcBorders>
            <w:vAlign w:val="center"/>
          </w:tcPr>
          <w:p w:rsidR="0044683B" w:rsidRPr="00CA3419"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5</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44683B" w:rsidRPr="00CA3419"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6</w:t>
            </w:r>
            <w:r w:rsidRPr="00CA3419">
              <w:rPr>
                <w:rFonts w:eastAsia="標楷體" w:hint="eastAsia"/>
                <w:color w:val="000000" w:themeColor="text1"/>
                <w:spacing w:val="-20"/>
                <w:sz w:val="22"/>
              </w:rPr>
              <w:t>月</w:t>
            </w:r>
          </w:p>
        </w:tc>
        <w:tc>
          <w:tcPr>
            <w:tcW w:w="652" w:type="dxa"/>
            <w:tcBorders>
              <w:left w:val="single" w:sz="4" w:space="0" w:color="auto"/>
              <w:bottom w:val="single" w:sz="4" w:space="0" w:color="auto"/>
              <w:right w:val="single" w:sz="4" w:space="0" w:color="auto"/>
            </w:tcBorders>
            <w:vAlign w:val="center"/>
          </w:tcPr>
          <w:p w:rsidR="0044683B" w:rsidRPr="00CA3419" w:rsidRDefault="0044683B" w:rsidP="00D362DB">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7</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44683B" w:rsidRPr="00CA3419"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8</w:t>
            </w:r>
            <w:r w:rsidRPr="00CA3419">
              <w:rPr>
                <w:rFonts w:eastAsia="標楷體" w:hint="eastAsia"/>
                <w:color w:val="000000" w:themeColor="text1"/>
                <w:spacing w:val="-20"/>
                <w:sz w:val="22"/>
              </w:rPr>
              <w:t>月</w:t>
            </w:r>
          </w:p>
        </w:tc>
        <w:tc>
          <w:tcPr>
            <w:tcW w:w="652" w:type="dxa"/>
            <w:tcBorders>
              <w:left w:val="single" w:sz="4" w:space="0" w:color="auto"/>
              <w:bottom w:val="single" w:sz="4" w:space="0" w:color="auto"/>
              <w:right w:val="single" w:sz="4" w:space="0" w:color="auto"/>
            </w:tcBorders>
            <w:vAlign w:val="center"/>
          </w:tcPr>
          <w:p w:rsidR="0044683B" w:rsidRPr="00CA3419"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9</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single" w:sz="4" w:space="0" w:color="auto"/>
            </w:tcBorders>
            <w:vAlign w:val="center"/>
          </w:tcPr>
          <w:p w:rsidR="0044683B" w:rsidRPr="00CA3419"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10</w:t>
            </w:r>
            <w:r w:rsidRPr="00CA3419">
              <w:rPr>
                <w:rFonts w:eastAsia="標楷體" w:hint="eastAsia"/>
                <w:color w:val="000000" w:themeColor="text1"/>
                <w:spacing w:val="-20"/>
                <w:sz w:val="22"/>
              </w:rPr>
              <w:t>月</w:t>
            </w:r>
          </w:p>
        </w:tc>
        <w:tc>
          <w:tcPr>
            <w:tcW w:w="652" w:type="dxa"/>
            <w:tcBorders>
              <w:left w:val="single" w:sz="4" w:space="0" w:color="auto"/>
              <w:bottom w:val="single" w:sz="4" w:space="0" w:color="auto"/>
              <w:right w:val="single" w:sz="4" w:space="0" w:color="auto"/>
            </w:tcBorders>
            <w:vAlign w:val="center"/>
          </w:tcPr>
          <w:p w:rsidR="0044683B" w:rsidRPr="00CA3419"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w:t>
            </w:r>
            <w:r w:rsidRPr="00CA3419">
              <w:rPr>
                <w:rFonts w:eastAsia="標楷體" w:hint="eastAsia"/>
                <w:color w:val="000000" w:themeColor="text1"/>
                <w:spacing w:val="-20"/>
                <w:sz w:val="22"/>
              </w:rPr>
              <w:t>月</w:t>
            </w:r>
          </w:p>
        </w:tc>
        <w:tc>
          <w:tcPr>
            <w:tcW w:w="652" w:type="dxa"/>
            <w:tcBorders>
              <w:left w:val="single" w:sz="4" w:space="0" w:color="auto"/>
              <w:bottom w:val="single" w:sz="4" w:space="0" w:color="auto"/>
              <w:right w:val="nil"/>
            </w:tcBorders>
            <w:vAlign w:val="center"/>
          </w:tcPr>
          <w:p w:rsidR="0044683B" w:rsidRPr="00CA3419" w:rsidRDefault="0044683B" w:rsidP="00D362DB">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12</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nil"/>
            </w:tcBorders>
            <w:vAlign w:val="center"/>
          </w:tcPr>
          <w:p w:rsidR="0044683B" w:rsidRPr="00CA3419"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全年</w:t>
            </w:r>
          </w:p>
        </w:tc>
        <w:tc>
          <w:tcPr>
            <w:tcW w:w="652" w:type="dxa"/>
            <w:tcBorders>
              <w:left w:val="single" w:sz="4" w:space="0" w:color="auto"/>
              <w:bottom w:val="single" w:sz="4" w:space="0" w:color="auto"/>
              <w:right w:val="single" w:sz="4" w:space="0" w:color="auto"/>
            </w:tcBorders>
            <w:vAlign w:val="center"/>
          </w:tcPr>
          <w:p w:rsidR="0044683B" w:rsidRPr="00CA3419"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nil"/>
            </w:tcBorders>
            <w:vAlign w:val="center"/>
          </w:tcPr>
          <w:p w:rsidR="0044683B" w:rsidRPr="00CA3419"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Pr>
                <w:rFonts w:eastAsia="標楷體" w:hint="eastAsia"/>
                <w:color w:val="000000" w:themeColor="text1"/>
                <w:spacing w:val="-20"/>
                <w:sz w:val="22"/>
              </w:rPr>
              <w:t>月</w:t>
            </w:r>
          </w:p>
        </w:tc>
        <w:tc>
          <w:tcPr>
            <w:tcW w:w="652" w:type="dxa"/>
            <w:tcBorders>
              <w:left w:val="single" w:sz="4" w:space="0" w:color="auto"/>
              <w:bottom w:val="single" w:sz="4" w:space="0" w:color="auto"/>
              <w:right w:val="single" w:sz="4" w:space="0" w:color="auto"/>
            </w:tcBorders>
            <w:vAlign w:val="center"/>
          </w:tcPr>
          <w:p w:rsidR="0044683B" w:rsidRPr="00CA3419" w:rsidRDefault="0044683B" w:rsidP="00D362DB">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Pr="00CA3419">
              <w:rPr>
                <w:rFonts w:eastAsia="標楷體" w:hint="eastAsia"/>
                <w:color w:val="000000" w:themeColor="text1"/>
                <w:spacing w:val="-20"/>
                <w:sz w:val="22"/>
              </w:rPr>
              <w:t>月</w:t>
            </w:r>
          </w:p>
        </w:tc>
        <w:tc>
          <w:tcPr>
            <w:tcW w:w="653" w:type="dxa"/>
            <w:tcBorders>
              <w:left w:val="single" w:sz="4" w:space="0" w:color="auto"/>
              <w:bottom w:val="single" w:sz="4" w:space="0" w:color="auto"/>
              <w:right w:val="nil"/>
            </w:tcBorders>
          </w:tcPr>
          <w:p w:rsidR="0044683B"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累計</w:t>
            </w:r>
          </w:p>
          <w:p w:rsidR="0044683B" w:rsidRPr="00CA3419"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w:t>
            </w:r>
            <w:r w:rsidRPr="00CA3419">
              <w:rPr>
                <w:rFonts w:eastAsia="標楷體"/>
                <w:color w:val="000000" w:themeColor="text1"/>
                <w:spacing w:val="-20"/>
                <w:sz w:val="22"/>
              </w:rPr>
              <w:t>預估</w:t>
            </w:r>
          </w:p>
        </w:tc>
      </w:tr>
      <w:tr w:rsidR="0044683B" w:rsidRPr="00D25A37" w:rsidTr="00D362DB">
        <w:trPr>
          <w:trHeight w:val="633"/>
          <w:jc w:val="center"/>
        </w:trPr>
        <w:tc>
          <w:tcPr>
            <w:tcW w:w="289" w:type="dxa"/>
            <w:vMerge w:val="restart"/>
            <w:tcBorders>
              <w:left w:val="nil"/>
            </w:tcBorders>
            <w:vAlign w:val="center"/>
          </w:tcPr>
          <w:p w:rsidR="0044683B" w:rsidRPr="00636550" w:rsidRDefault="0044683B" w:rsidP="00D362DB">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320" w:type="dxa"/>
            <w:gridSpan w:val="2"/>
            <w:vAlign w:val="center"/>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經濟成長率</w:t>
            </w:r>
          </w:p>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1.41</w:t>
            </w:r>
          </w:p>
        </w:tc>
        <w:tc>
          <w:tcPr>
            <w:tcW w:w="652" w:type="dxa"/>
            <w:tcBorders>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2" w:type="dxa"/>
            <w:tcBorders>
              <w:left w:val="nil"/>
              <w:bottom w:val="nil"/>
              <w:right w:val="nil"/>
            </w:tcBorders>
            <w:vAlign w:val="center"/>
          </w:tcPr>
          <w:p w:rsidR="0044683B" w:rsidRPr="00B70D7F" w:rsidRDefault="0044683B" w:rsidP="00D362DB">
            <w:pPr>
              <w:adjustRightInd w:val="0"/>
              <w:snapToGrid w:val="0"/>
              <w:ind w:leftChars="-50" w:left="-120" w:rightChars="-50" w:right="-120"/>
              <w:contextualSpacing/>
              <w:textAlignment w:val="center"/>
              <w:rPr>
                <w:rFonts w:eastAsia="標楷體"/>
                <w:spacing w:val="-20"/>
                <w:sz w:val="22"/>
              </w:rPr>
            </w:pPr>
          </w:p>
        </w:tc>
        <w:tc>
          <w:tcPr>
            <w:tcW w:w="653" w:type="dxa"/>
            <w:tcBorders>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2</w:t>
            </w:r>
            <w:r w:rsidRPr="00B70D7F">
              <w:rPr>
                <w:rFonts w:eastAsia="標楷體"/>
                <w:spacing w:val="-20"/>
                <w:sz w:val="22"/>
              </w:rPr>
              <w:t>季</w:t>
            </w:r>
          </w:p>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2.28</w:t>
            </w:r>
          </w:p>
        </w:tc>
        <w:tc>
          <w:tcPr>
            <w:tcW w:w="652" w:type="dxa"/>
            <w:tcBorders>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3" w:type="dxa"/>
            <w:tcBorders>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2" w:type="dxa"/>
            <w:tcBorders>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3.18</w:t>
            </w:r>
          </w:p>
        </w:tc>
        <w:tc>
          <w:tcPr>
            <w:tcW w:w="653" w:type="dxa"/>
            <w:tcBorders>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2" w:type="dxa"/>
            <w:tcBorders>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2" w:type="dxa"/>
            <w:tcBorders>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3.28</w:t>
            </w:r>
          </w:p>
        </w:tc>
        <w:tc>
          <w:tcPr>
            <w:tcW w:w="653" w:type="dxa"/>
            <w:tcBorders>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2.86</w:t>
            </w:r>
          </w:p>
        </w:tc>
        <w:tc>
          <w:tcPr>
            <w:tcW w:w="652" w:type="dxa"/>
            <w:tcBorders>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3" w:type="dxa"/>
            <w:tcBorders>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2" w:type="dxa"/>
            <w:tcBorders>
              <w:left w:val="nil"/>
              <w:bottom w:val="nil"/>
              <w:right w:val="nil"/>
            </w:tcBorders>
            <w:vAlign w:val="center"/>
          </w:tcPr>
          <w:p w:rsidR="0044683B" w:rsidRPr="00CA49CF"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sidRPr="00CA49CF">
              <w:rPr>
                <w:rFonts w:eastAsia="標楷體" w:hint="eastAsia"/>
                <w:color w:val="000000" w:themeColor="text1"/>
                <w:spacing w:val="-20"/>
                <w:sz w:val="22"/>
              </w:rPr>
              <w:t>1</w:t>
            </w:r>
            <w:r w:rsidRPr="00CA49CF">
              <w:rPr>
                <w:rFonts w:eastAsia="標楷體"/>
                <w:color w:val="000000" w:themeColor="text1"/>
                <w:spacing w:val="-20"/>
                <w:sz w:val="22"/>
              </w:rPr>
              <w:t>季</w:t>
            </w:r>
          </w:p>
          <w:p w:rsidR="0044683B" w:rsidRPr="00CA49CF"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hint="eastAsia"/>
                <w:color w:val="000000" w:themeColor="text1"/>
                <w:spacing w:val="-20"/>
                <w:sz w:val="22"/>
              </w:rPr>
              <w:t>*</w:t>
            </w:r>
            <w:r w:rsidR="00DA18C0" w:rsidRPr="00CA49CF">
              <w:rPr>
                <w:rFonts w:eastAsia="標楷體" w:hint="eastAsia"/>
                <w:color w:val="000000" w:themeColor="text1"/>
                <w:spacing w:val="-20"/>
                <w:sz w:val="22"/>
              </w:rPr>
              <w:t>3.04</w:t>
            </w:r>
          </w:p>
        </w:tc>
        <w:tc>
          <w:tcPr>
            <w:tcW w:w="653" w:type="dxa"/>
            <w:tcBorders>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2.42</w:t>
            </w:r>
          </w:p>
        </w:tc>
      </w:tr>
      <w:tr w:rsidR="0044683B" w:rsidRPr="00636550" w:rsidTr="00D362DB">
        <w:trPr>
          <w:trHeight w:val="571"/>
          <w:jc w:val="center"/>
        </w:trPr>
        <w:tc>
          <w:tcPr>
            <w:tcW w:w="289" w:type="dxa"/>
            <w:vMerge/>
            <w:tcBorders>
              <w:left w:val="nil"/>
            </w:tcBorders>
          </w:tcPr>
          <w:p w:rsidR="0044683B" w:rsidRPr="00636550" w:rsidRDefault="0044683B" w:rsidP="00D362DB">
            <w:pPr>
              <w:adjustRightInd w:val="0"/>
              <w:snapToGrid w:val="0"/>
              <w:contextualSpacing/>
              <w:textAlignment w:val="center"/>
              <w:rPr>
                <w:rFonts w:eastAsia="標楷體"/>
                <w:spacing w:val="-40"/>
                <w:sz w:val="22"/>
              </w:rPr>
            </w:pPr>
          </w:p>
        </w:tc>
        <w:tc>
          <w:tcPr>
            <w:tcW w:w="1320" w:type="dxa"/>
            <w:gridSpan w:val="2"/>
            <w:vAlign w:val="center"/>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民間投資成長率</w:t>
            </w:r>
          </w:p>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2.77</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textAlignment w:val="center"/>
              <w:rPr>
                <w:rFonts w:eastAsia="標楷體"/>
                <w:spacing w:val="-20"/>
                <w:sz w:val="22"/>
              </w:rPr>
            </w:pP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2</w:t>
            </w:r>
            <w:r w:rsidRPr="00B70D7F">
              <w:rPr>
                <w:rFonts w:eastAsia="標楷體"/>
                <w:spacing w:val="-20"/>
                <w:sz w:val="22"/>
              </w:rPr>
              <w:t>季</w:t>
            </w:r>
          </w:p>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0.26</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-4.35</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-3.01</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-0.89</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44683B" w:rsidRPr="00CA49CF"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sidRPr="00CA49CF">
              <w:rPr>
                <w:rFonts w:eastAsia="標楷體" w:hint="eastAsia"/>
                <w:color w:val="000000" w:themeColor="text1"/>
                <w:spacing w:val="-20"/>
                <w:sz w:val="22"/>
              </w:rPr>
              <w:t>1</w:t>
            </w:r>
            <w:r w:rsidRPr="00CA49CF">
              <w:rPr>
                <w:rFonts w:eastAsia="標楷體"/>
                <w:color w:val="000000" w:themeColor="text1"/>
                <w:spacing w:val="-20"/>
                <w:sz w:val="22"/>
              </w:rPr>
              <w:t>季</w:t>
            </w:r>
          </w:p>
          <w:p w:rsidR="0044683B" w:rsidRPr="00CA49CF"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hint="eastAsia"/>
                <w:color w:val="000000" w:themeColor="text1"/>
                <w:spacing w:val="-20"/>
                <w:sz w:val="22"/>
              </w:rPr>
              <w:t>1.48</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3.62</w:t>
            </w:r>
          </w:p>
        </w:tc>
      </w:tr>
      <w:tr w:rsidR="0044683B" w:rsidRPr="00636550" w:rsidTr="00D362DB">
        <w:trPr>
          <w:trHeight w:val="551"/>
          <w:jc w:val="center"/>
        </w:trPr>
        <w:tc>
          <w:tcPr>
            <w:tcW w:w="289" w:type="dxa"/>
            <w:vMerge/>
            <w:tcBorders>
              <w:left w:val="nil"/>
            </w:tcBorders>
          </w:tcPr>
          <w:p w:rsidR="0044683B" w:rsidRPr="00636550" w:rsidRDefault="0044683B" w:rsidP="00D362DB">
            <w:pPr>
              <w:adjustRightInd w:val="0"/>
              <w:snapToGrid w:val="0"/>
              <w:contextualSpacing/>
              <w:textAlignment w:val="center"/>
              <w:rPr>
                <w:rFonts w:eastAsia="標楷體"/>
                <w:spacing w:val="-40"/>
                <w:sz w:val="22"/>
              </w:rPr>
            </w:pPr>
          </w:p>
        </w:tc>
        <w:tc>
          <w:tcPr>
            <w:tcW w:w="1320" w:type="dxa"/>
            <w:gridSpan w:val="2"/>
            <w:vAlign w:val="center"/>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民間消費成長率</w:t>
            </w:r>
          </w:p>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2.32</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textAlignment w:val="center"/>
              <w:rPr>
                <w:rFonts w:eastAsia="標楷體"/>
                <w:spacing w:val="-20"/>
                <w:sz w:val="22"/>
              </w:rPr>
            </w:pP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2</w:t>
            </w:r>
            <w:r w:rsidRPr="00B70D7F">
              <w:rPr>
                <w:rFonts w:eastAsia="標楷體"/>
                <w:spacing w:val="-20"/>
                <w:sz w:val="22"/>
              </w:rPr>
              <w:t>季</w:t>
            </w:r>
          </w:p>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2.05</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2.62</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44683B" w:rsidRPr="00B70D7F" w:rsidRDefault="0044683B" w:rsidP="00D362DB">
            <w:pPr>
              <w:adjustRightInd w:val="0"/>
              <w:snapToGrid w:val="0"/>
              <w:ind w:leftChars="-50" w:left="-120" w:rightChars="-50" w:right="-120" w:firstLineChars="100" w:firstLine="180"/>
              <w:contextualSpacing/>
              <w:textAlignment w:val="center"/>
              <w:rPr>
                <w:rFonts w:eastAsia="標楷體"/>
                <w:spacing w:val="-20"/>
                <w:sz w:val="22"/>
              </w:rPr>
            </w:pPr>
            <w:r w:rsidRPr="00B70D7F">
              <w:rPr>
                <w:rFonts w:eastAsia="標楷體" w:hint="eastAsia"/>
                <w:spacing w:val="-20"/>
                <w:sz w:val="22"/>
              </w:rPr>
              <w:t>2.89</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2.34</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44683B" w:rsidRPr="00CA49CF"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color w:val="000000" w:themeColor="text1"/>
                <w:spacing w:val="-20"/>
                <w:sz w:val="22"/>
              </w:rPr>
              <w:t>第</w:t>
            </w:r>
            <w:r w:rsidRPr="00CA49CF">
              <w:rPr>
                <w:rFonts w:eastAsia="標楷體" w:hint="eastAsia"/>
                <w:color w:val="000000" w:themeColor="text1"/>
                <w:spacing w:val="-20"/>
                <w:sz w:val="22"/>
              </w:rPr>
              <w:t>1</w:t>
            </w:r>
            <w:r w:rsidRPr="00CA49CF">
              <w:rPr>
                <w:rFonts w:eastAsia="標楷體"/>
                <w:color w:val="000000" w:themeColor="text1"/>
                <w:spacing w:val="-20"/>
                <w:sz w:val="22"/>
              </w:rPr>
              <w:t>季</w:t>
            </w:r>
          </w:p>
          <w:p w:rsidR="0044683B" w:rsidRPr="00CA49CF" w:rsidRDefault="0044683B" w:rsidP="00D362DB">
            <w:pPr>
              <w:adjustRightInd w:val="0"/>
              <w:snapToGrid w:val="0"/>
              <w:ind w:leftChars="-50" w:left="-120" w:rightChars="-50" w:right="-120"/>
              <w:contextualSpacing/>
              <w:jc w:val="center"/>
              <w:textAlignment w:val="center"/>
              <w:rPr>
                <w:rFonts w:eastAsia="標楷體"/>
                <w:color w:val="000000" w:themeColor="text1"/>
                <w:spacing w:val="-20"/>
                <w:sz w:val="22"/>
              </w:rPr>
            </w:pPr>
            <w:r w:rsidRPr="00CA49CF">
              <w:rPr>
                <w:rFonts w:eastAsia="標楷體" w:hint="eastAsia"/>
                <w:color w:val="000000" w:themeColor="text1"/>
                <w:spacing w:val="-20"/>
                <w:sz w:val="22"/>
              </w:rPr>
              <w:t>*</w:t>
            </w:r>
            <w:r w:rsidR="00DA18C0" w:rsidRPr="00CA49CF">
              <w:rPr>
                <w:rFonts w:eastAsia="標楷體" w:hint="eastAsia"/>
                <w:color w:val="000000" w:themeColor="text1"/>
                <w:spacing w:val="-20"/>
                <w:sz w:val="22"/>
              </w:rPr>
              <w:t>3</w:t>
            </w:r>
            <w:r w:rsidR="00CA49CF" w:rsidRPr="00CA49CF">
              <w:rPr>
                <w:rFonts w:eastAsia="標楷體" w:hint="eastAsia"/>
                <w:color w:val="000000" w:themeColor="text1"/>
                <w:spacing w:val="-20"/>
                <w:sz w:val="22"/>
              </w:rPr>
              <w:t>.</w:t>
            </w:r>
            <w:r w:rsidR="00DA18C0" w:rsidRPr="00CA49CF">
              <w:rPr>
                <w:rFonts w:eastAsia="標楷體" w:hint="eastAsia"/>
                <w:color w:val="000000" w:themeColor="text1"/>
                <w:spacing w:val="-20"/>
                <w:sz w:val="22"/>
              </w:rPr>
              <w:t>02</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2.45</w:t>
            </w:r>
          </w:p>
        </w:tc>
      </w:tr>
      <w:tr w:rsidR="0044683B" w:rsidRPr="00636550" w:rsidTr="00D362DB">
        <w:trPr>
          <w:trHeight w:val="531"/>
          <w:jc w:val="center"/>
        </w:trPr>
        <w:tc>
          <w:tcPr>
            <w:tcW w:w="289" w:type="dxa"/>
            <w:vMerge w:val="restart"/>
            <w:tcBorders>
              <w:left w:val="nil"/>
            </w:tcBorders>
            <w:vAlign w:val="center"/>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320" w:type="dxa"/>
            <w:gridSpan w:val="2"/>
            <w:vAlign w:val="center"/>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1.53</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-0.34</w:t>
            </w:r>
          </w:p>
        </w:tc>
        <w:tc>
          <w:tcPr>
            <w:tcW w:w="652" w:type="dxa"/>
            <w:tcBorders>
              <w:top w:val="nil"/>
              <w:left w:val="nil"/>
              <w:bottom w:val="nil"/>
              <w:right w:val="nil"/>
            </w:tcBorders>
            <w:vAlign w:val="center"/>
          </w:tcPr>
          <w:p w:rsidR="0044683B" w:rsidRPr="00901A36" w:rsidRDefault="0044683B" w:rsidP="00D362DB">
            <w:pPr>
              <w:adjustRightInd w:val="0"/>
              <w:snapToGrid w:val="0"/>
              <w:ind w:rightChars="-50" w:right="-120" w:firstLineChars="50" w:firstLine="90"/>
              <w:contextualSpacing/>
              <w:textAlignment w:val="center"/>
              <w:rPr>
                <w:rFonts w:eastAsia="標楷體"/>
                <w:spacing w:val="-20"/>
                <w:sz w:val="22"/>
              </w:rPr>
            </w:pPr>
            <w:r w:rsidRPr="00901A36">
              <w:rPr>
                <w:rFonts w:eastAsia="標楷體" w:hint="eastAsia"/>
                <w:spacing w:val="-20"/>
                <w:sz w:val="22"/>
              </w:rPr>
              <w:t>0.78</w:t>
            </w:r>
          </w:p>
        </w:tc>
        <w:tc>
          <w:tcPr>
            <w:tcW w:w="653"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3.25</w:t>
            </w:r>
          </w:p>
        </w:tc>
        <w:tc>
          <w:tcPr>
            <w:tcW w:w="652"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1.87</w:t>
            </w:r>
          </w:p>
        </w:tc>
        <w:tc>
          <w:tcPr>
            <w:tcW w:w="653"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3.12</w:t>
            </w:r>
          </w:p>
        </w:tc>
        <w:tc>
          <w:tcPr>
            <w:tcW w:w="652"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4.98</w:t>
            </w:r>
          </w:p>
        </w:tc>
        <w:tc>
          <w:tcPr>
            <w:tcW w:w="653"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2.68</w:t>
            </w:r>
          </w:p>
        </w:tc>
        <w:tc>
          <w:tcPr>
            <w:tcW w:w="652"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1.40</w:t>
            </w:r>
          </w:p>
        </w:tc>
        <w:tc>
          <w:tcPr>
            <w:tcW w:w="652"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1.37</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2.91</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highlight w:val="yellow"/>
              </w:rPr>
            </w:pPr>
            <w:r w:rsidRPr="00901A36">
              <w:rPr>
                <w:rFonts w:eastAsia="標楷體"/>
                <w:spacing w:val="-20"/>
                <w:sz w:val="22"/>
              </w:rPr>
              <w:t>10.6</w:t>
            </w:r>
            <w:r>
              <w:rPr>
                <w:rFonts w:eastAsia="標楷體" w:hint="eastAsia"/>
                <w:spacing w:val="-20"/>
                <w:sz w:val="22"/>
              </w:rPr>
              <w:t>7</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-1.93</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3.09</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3.99</w:t>
            </w:r>
          </w:p>
        </w:tc>
      </w:tr>
      <w:tr w:rsidR="0044683B" w:rsidRPr="00636550" w:rsidTr="00D362DB">
        <w:trPr>
          <w:trHeight w:val="556"/>
          <w:jc w:val="center"/>
        </w:trPr>
        <w:tc>
          <w:tcPr>
            <w:tcW w:w="289" w:type="dxa"/>
            <w:vMerge/>
            <w:tcBorders>
              <w:left w:val="nil"/>
            </w:tcBorders>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single" w:sz="4" w:space="0" w:color="auto"/>
            </w:tcBorders>
            <w:vAlign w:val="center"/>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1.99</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1.16</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 xml:space="preserve"> 1.94</w:t>
            </w:r>
          </w:p>
        </w:tc>
        <w:tc>
          <w:tcPr>
            <w:tcW w:w="653"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3.79</w:t>
            </w:r>
          </w:p>
        </w:tc>
        <w:tc>
          <w:tcPr>
            <w:tcW w:w="652"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2.40</w:t>
            </w:r>
          </w:p>
        </w:tc>
        <w:tc>
          <w:tcPr>
            <w:tcW w:w="653"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3.91</w:t>
            </w:r>
          </w:p>
        </w:tc>
        <w:tc>
          <w:tcPr>
            <w:tcW w:w="652"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5.02</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2.97</w:t>
            </w:r>
          </w:p>
        </w:tc>
        <w:tc>
          <w:tcPr>
            <w:tcW w:w="652"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1.75</w:t>
            </w:r>
          </w:p>
        </w:tc>
        <w:tc>
          <w:tcPr>
            <w:tcW w:w="652"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1.08</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3.76</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highlight w:val="yellow"/>
              </w:rPr>
            </w:pPr>
            <w:r w:rsidRPr="00901A36">
              <w:rPr>
                <w:rFonts w:eastAsia="標楷體"/>
                <w:spacing w:val="-20"/>
                <w:sz w:val="22"/>
              </w:rPr>
              <w:t>10.</w:t>
            </w:r>
            <w:r>
              <w:rPr>
                <w:rFonts w:eastAsia="標楷體" w:hint="eastAsia"/>
                <w:spacing w:val="-20"/>
                <w:sz w:val="22"/>
              </w:rPr>
              <w:t>62</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-2.86</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3.20</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3.68</w:t>
            </w:r>
          </w:p>
        </w:tc>
      </w:tr>
      <w:tr w:rsidR="0044683B" w:rsidRPr="00636550" w:rsidTr="00D362DB">
        <w:trPr>
          <w:trHeight w:val="566"/>
          <w:jc w:val="center"/>
        </w:trPr>
        <w:tc>
          <w:tcPr>
            <w:tcW w:w="289" w:type="dxa"/>
            <w:vMerge/>
            <w:tcBorders>
              <w:left w:val="nil"/>
            </w:tcBorders>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-1.9</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2.4</w:t>
            </w:r>
          </w:p>
        </w:tc>
        <w:tc>
          <w:tcPr>
            <w:tcW w:w="652" w:type="dxa"/>
            <w:tcBorders>
              <w:top w:val="nil"/>
              <w:left w:val="nil"/>
              <w:bottom w:val="nil"/>
              <w:right w:val="nil"/>
            </w:tcBorders>
            <w:vAlign w:val="center"/>
          </w:tcPr>
          <w:p w:rsidR="0044683B" w:rsidRPr="00901A36" w:rsidRDefault="0044683B" w:rsidP="00D362DB">
            <w:pPr>
              <w:adjustRightInd w:val="0"/>
              <w:snapToGrid w:val="0"/>
              <w:ind w:rightChars="-50" w:right="-120" w:firstLineChars="50" w:firstLine="90"/>
              <w:contextualSpacing/>
              <w:textAlignment w:val="center"/>
              <w:rPr>
                <w:rFonts w:eastAsia="標楷體"/>
                <w:spacing w:val="-20"/>
                <w:sz w:val="22"/>
              </w:rPr>
            </w:pPr>
            <w:r w:rsidRPr="00901A36">
              <w:rPr>
                <w:rFonts w:eastAsia="標楷體" w:hint="eastAsia"/>
                <w:spacing w:val="-20"/>
                <w:sz w:val="22"/>
              </w:rPr>
              <w:t>4.4</w:t>
            </w:r>
          </w:p>
        </w:tc>
        <w:tc>
          <w:tcPr>
            <w:tcW w:w="653" w:type="dxa"/>
            <w:tcBorders>
              <w:top w:val="nil"/>
              <w:left w:val="nil"/>
              <w:bottom w:val="nil"/>
              <w:right w:val="nil"/>
            </w:tcBorders>
            <w:vAlign w:val="center"/>
          </w:tcPr>
          <w:p w:rsidR="0044683B" w:rsidRPr="00901A36" w:rsidRDefault="0044683B" w:rsidP="00D362DB">
            <w:pPr>
              <w:adjustRightInd w:val="0"/>
              <w:snapToGrid w:val="0"/>
              <w:ind w:rightChars="-50" w:right="-120" w:firstLineChars="50" w:firstLine="90"/>
              <w:contextualSpacing/>
              <w:textAlignment w:val="center"/>
              <w:rPr>
                <w:rFonts w:eastAsia="標楷體"/>
                <w:spacing w:val="-20"/>
                <w:sz w:val="22"/>
              </w:rPr>
            </w:pPr>
            <w:r w:rsidRPr="00901A36">
              <w:rPr>
                <w:rFonts w:eastAsia="標楷體" w:hint="eastAsia"/>
                <w:spacing w:val="-20"/>
                <w:sz w:val="22"/>
              </w:rPr>
              <w:t>5.7</w:t>
            </w:r>
          </w:p>
        </w:tc>
        <w:tc>
          <w:tcPr>
            <w:tcW w:w="652"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4.4</w:t>
            </w:r>
          </w:p>
        </w:tc>
        <w:tc>
          <w:tcPr>
            <w:tcW w:w="653"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6.0</w:t>
            </w:r>
          </w:p>
        </w:tc>
        <w:tc>
          <w:tcPr>
            <w:tcW w:w="652"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7.1</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3.9</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4.2</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3.5</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5.0</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highlight w:val="yellow"/>
              </w:rPr>
            </w:pPr>
            <w:r w:rsidRPr="00901A36">
              <w:rPr>
                <w:rFonts w:eastAsia="標楷體"/>
                <w:spacing w:val="-20"/>
                <w:sz w:val="22"/>
              </w:rPr>
              <w:t>10.</w:t>
            </w:r>
            <w:r>
              <w:rPr>
                <w:rFonts w:eastAsia="標楷體" w:hint="eastAsia"/>
                <w:spacing w:val="-20"/>
                <w:sz w:val="22"/>
              </w:rPr>
              <w:t>4</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w:t>
            </w:r>
          </w:p>
        </w:tc>
      </w:tr>
      <w:tr w:rsidR="0044683B" w:rsidRPr="00636550" w:rsidTr="00D362DB">
        <w:trPr>
          <w:trHeight w:val="693"/>
          <w:jc w:val="center"/>
        </w:trPr>
        <w:tc>
          <w:tcPr>
            <w:tcW w:w="289" w:type="dxa"/>
            <w:vMerge/>
            <w:tcBorders>
              <w:left w:val="nil"/>
            </w:tcBorders>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1.9</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0.2</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0.7</w:t>
            </w:r>
          </w:p>
        </w:tc>
        <w:tc>
          <w:tcPr>
            <w:tcW w:w="653"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-1.9</w:t>
            </w:r>
          </w:p>
        </w:tc>
        <w:tc>
          <w:tcPr>
            <w:tcW w:w="652" w:type="dxa"/>
            <w:tcBorders>
              <w:top w:val="nil"/>
              <w:left w:val="nil"/>
              <w:bottom w:val="nil"/>
              <w:right w:val="nil"/>
            </w:tcBorders>
            <w:vAlign w:val="center"/>
          </w:tcPr>
          <w:p w:rsidR="0044683B" w:rsidRPr="00901A36" w:rsidRDefault="0044683B" w:rsidP="00D362DB">
            <w:pPr>
              <w:adjustRightInd w:val="0"/>
              <w:snapToGrid w:val="0"/>
              <w:ind w:rightChars="-50" w:right="-120" w:firstLineChars="50" w:firstLine="90"/>
              <w:contextualSpacing/>
              <w:textAlignment w:val="center"/>
              <w:rPr>
                <w:rFonts w:eastAsia="標楷體"/>
                <w:spacing w:val="-20"/>
                <w:sz w:val="22"/>
              </w:rPr>
            </w:pPr>
            <w:r w:rsidRPr="00901A36">
              <w:rPr>
                <w:rFonts w:eastAsia="標楷體" w:hint="eastAsia"/>
                <w:spacing w:val="-20"/>
                <w:sz w:val="22"/>
              </w:rPr>
              <w:t>-1.6</w:t>
            </w:r>
          </w:p>
        </w:tc>
        <w:tc>
          <w:tcPr>
            <w:tcW w:w="653"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4.3</w:t>
            </w:r>
          </w:p>
        </w:tc>
        <w:tc>
          <w:tcPr>
            <w:tcW w:w="652"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3.4</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3.2</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4.0</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3.5</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1.2</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highlight w:val="yellow"/>
              </w:rPr>
            </w:pPr>
            <w:r w:rsidRPr="00901A36">
              <w:rPr>
                <w:rFonts w:eastAsia="標楷體"/>
                <w:spacing w:val="-20"/>
                <w:sz w:val="22"/>
              </w:rPr>
              <w:t>-4.</w:t>
            </w:r>
            <w:r>
              <w:rPr>
                <w:rFonts w:eastAsia="標楷體" w:hint="eastAsia"/>
                <w:spacing w:val="-20"/>
                <w:sz w:val="22"/>
              </w:rPr>
              <w:t>2</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15.7</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5.0</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w:t>
            </w:r>
          </w:p>
        </w:tc>
      </w:tr>
      <w:tr w:rsidR="0044683B" w:rsidRPr="00636550" w:rsidTr="00D362DB">
        <w:trPr>
          <w:trHeight w:val="693"/>
          <w:jc w:val="center"/>
        </w:trPr>
        <w:tc>
          <w:tcPr>
            <w:tcW w:w="289" w:type="dxa"/>
            <w:vMerge/>
            <w:tcBorders>
              <w:left w:val="nil"/>
            </w:tcBorders>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3.6</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5.5</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2.1</w:t>
            </w:r>
          </w:p>
        </w:tc>
        <w:tc>
          <w:tcPr>
            <w:tcW w:w="653"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0.2</w:t>
            </w:r>
          </w:p>
        </w:tc>
        <w:tc>
          <w:tcPr>
            <w:tcW w:w="652"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2.5</w:t>
            </w:r>
          </w:p>
        </w:tc>
        <w:tc>
          <w:tcPr>
            <w:tcW w:w="653"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4.2</w:t>
            </w:r>
          </w:p>
        </w:tc>
        <w:tc>
          <w:tcPr>
            <w:tcW w:w="652" w:type="dxa"/>
            <w:tcBorders>
              <w:top w:val="nil"/>
              <w:left w:val="nil"/>
              <w:bottom w:val="nil"/>
              <w:right w:val="nil"/>
            </w:tcBorders>
            <w:vAlign w:val="center"/>
          </w:tcPr>
          <w:p w:rsidR="0044683B" w:rsidRPr="00901A36" w:rsidRDefault="0044683B" w:rsidP="00D362DB">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1.2</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2.4</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5.7</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textAlignment w:val="center"/>
              <w:rPr>
                <w:rFonts w:eastAsia="標楷體"/>
                <w:spacing w:val="-20"/>
                <w:sz w:val="22"/>
                <w:highlight w:val="yellow"/>
              </w:rPr>
            </w:pPr>
            <w:r w:rsidRPr="00901A36">
              <w:rPr>
                <w:rFonts w:eastAsia="標楷體"/>
                <w:spacing w:val="-20"/>
                <w:sz w:val="22"/>
              </w:rPr>
              <w:t xml:space="preserve">  -1</w:t>
            </w:r>
            <w:r>
              <w:rPr>
                <w:rFonts w:eastAsia="標楷體" w:hint="eastAsia"/>
                <w:spacing w:val="-20"/>
                <w:sz w:val="22"/>
              </w:rPr>
              <w:t>1</w:t>
            </w:r>
            <w:r w:rsidRPr="00901A36">
              <w:rPr>
                <w:rFonts w:eastAsia="標楷體"/>
                <w:spacing w:val="-20"/>
                <w:sz w:val="22"/>
              </w:rPr>
              <w:t>.</w:t>
            </w:r>
            <w:r>
              <w:rPr>
                <w:rFonts w:eastAsia="標楷體" w:hint="eastAsia"/>
                <w:spacing w:val="-20"/>
                <w:sz w:val="22"/>
              </w:rPr>
              <w:t>0</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19.1</w:t>
            </w:r>
          </w:p>
        </w:tc>
        <w:tc>
          <w:tcPr>
            <w:tcW w:w="652"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7.4</w:t>
            </w:r>
          </w:p>
        </w:tc>
        <w:tc>
          <w:tcPr>
            <w:tcW w:w="653" w:type="dxa"/>
            <w:tcBorders>
              <w:top w:val="nil"/>
              <w:left w:val="nil"/>
              <w:bottom w:val="nil"/>
              <w:right w:val="nil"/>
            </w:tcBorders>
            <w:vAlign w:val="center"/>
          </w:tcPr>
          <w:p w:rsidR="0044683B" w:rsidRPr="00901A3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w:t>
            </w:r>
          </w:p>
        </w:tc>
      </w:tr>
      <w:tr w:rsidR="0044683B" w:rsidRPr="00A41C40" w:rsidTr="00D362DB">
        <w:trPr>
          <w:trHeight w:val="425"/>
          <w:jc w:val="center"/>
        </w:trPr>
        <w:tc>
          <w:tcPr>
            <w:tcW w:w="289" w:type="dxa"/>
            <w:vMerge w:val="restart"/>
            <w:tcBorders>
              <w:left w:val="nil"/>
            </w:tcBorders>
            <w:vAlign w:val="center"/>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對外貿易</w:t>
            </w:r>
          </w:p>
        </w:tc>
        <w:tc>
          <w:tcPr>
            <w:tcW w:w="1320" w:type="dxa"/>
            <w:gridSpan w:val="2"/>
            <w:tcBorders>
              <w:bottom w:val="nil"/>
            </w:tcBorders>
            <w:vAlign w:val="center"/>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出口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2,803.2</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24</w:t>
            </w:r>
            <w:r>
              <w:rPr>
                <w:rFonts w:eastAsia="標楷體" w:hint="eastAsia"/>
                <w:spacing w:val="-20"/>
                <w:sz w:val="22"/>
              </w:rPr>
              <w:t>2.9</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255.1</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258.1</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27</w:t>
            </w:r>
            <w:r>
              <w:rPr>
                <w:rFonts w:eastAsia="標楷體" w:hint="eastAsia"/>
                <w:spacing w:val="-20"/>
                <w:sz w:val="22"/>
              </w:rPr>
              <w:t>0.9</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277.</w:t>
            </w:r>
            <w:r>
              <w:rPr>
                <w:rFonts w:eastAsia="標楷體" w:hint="eastAsia"/>
                <w:spacing w:val="-20"/>
                <w:sz w:val="22"/>
              </w:rPr>
              <w:t>6</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288.</w:t>
            </w:r>
            <w:r>
              <w:rPr>
                <w:rFonts w:eastAsia="標楷體" w:hint="eastAsia"/>
                <w:spacing w:val="-20"/>
                <w:sz w:val="22"/>
              </w:rPr>
              <w:t>7</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275.</w:t>
            </w:r>
            <w:r>
              <w:rPr>
                <w:rFonts w:eastAsia="標楷體" w:hint="eastAsia"/>
                <w:spacing w:val="-20"/>
                <w:sz w:val="22"/>
              </w:rPr>
              <w:t>4</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88.</w:t>
            </w:r>
            <w:r>
              <w:rPr>
                <w:rFonts w:eastAsia="標楷體" w:hint="eastAsia"/>
                <w:spacing w:val="-20"/>
                <w:sz w:val="22"/>
              </w:rPr>
              <w:t>0</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295.</w:t>
            </w:r>
            <w:r>
              <w:rPr>
                <w:rFonts w:eastAsia="標楷體" w:hint="eastAsia"/>
                <w:spacing w:val="-20"/>
                <w:sz w:val="22"/>
              </w:rPr>
              <w:t>0</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3,17</w:t>
            </w:r>
            <w:r>
              <w:rPr>
                <w:rFonts w:eastAsia="標楷體" w:hint="eastAsia"/>
                <w:spacing w:val="-20"/>
                <w:sz w:val="22"/>
              </w:rPr>
              <w:t>2.5</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273.8</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highlight w:val="yellow"/>
              </w:rPr>
            </w:pPr>
            <w:r w:rsidRPr="005C74F5">
              <w:rPr>
                <w:rFonts w:eastAsia="標楷體"/>
                <w:spacing w:val="-20"/>
                <w:sz w:val="22"/>
              </w:rPr>
              <w:t>223.7</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299.9</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797.4</w:t>
            </w:r>
          </w:p>
        </w:tc>
      </w:tr>
      <w:tr w:rsidR="0044683B" w:rsidRPr="00A41C40" w:rsidTr="00D362DB">
        <w:trPr>
          <w:trHeight w:val="402"/>
          <w:jc w:val="center"/>
        </w:trPr>
        <w:tc>
          <w:tcPr>
            <w:tcW w:w="289" w:type="dxa"/>
            <w:vMerge/>
            <w:tcBorders>
              <w:left w:val="nil"/>
            </w:tcBorders>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44683B" w:rsidRPr="00FF6BB3" w:rsidRDefault="0044683B" w:rsidP="00D362D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-1.8</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9.3</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8.4</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12.9</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12.</w:t>
            </w:r>
            <w:r>
              <w:rPr>
                <w:rFonts w:eastAsia="標楷體" w:hint="eastAsia"/>
                <w:spacing w:val="-20"/>
                <w:sz w:val="22"/>
              </w:rPr>
              <w:t>4</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12.7</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28.0</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3.0</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w:t>
            </w:r>
            <w:r>
              <w:rPr>
                <w:rFonts w:eastAsia="標楷體" w:hint="eastAsia"/>
                <w:spacing w:val="-20"/>
                <w:sz w:val="22"/>
              </w:rPr>
              <w:t>3.7</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14.8</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13.2</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15.3</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highlight w:val="yellow"/>
              </w:rPr>
            </w:pPr>
            <w:r>
              <w:rPr>
                <w:rFonts w:eastAsia="標楷體" w:hint="eastAsia"/>
                <w:spacing w:val="-20"/>
                <w:sz w:val="22"/>
              </w:rPr>
              <w:t>-1.2</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16.7</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10.6</w:t>
            </w:r>
          </w:p>
        </w:tc>
      </w:tr>
      <w:tr w:rsidR="0044683B" w:rsidRPr="00A41C40" w:rsidTr="00D362DB">
        <w:trPr>
          <w:trHeight w:val="423"/>
          <w:jc w:val="center"/>
        </w:trPr>
        <w:tc>
          <w:tcPr>
            <w:tcW w:w="289" w:type="dxa"/>
            <w:vMerge/>
            <w:tcBorders>
              <w:left w:val="nil"/>
            </w:tcBorders>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進口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2,305.7</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215.</w:t>
            </w:r>
            <w:r>
              <w:rPr>
                <w:rFonts w:eastAsia="標楷體" w:hint="eastAsia"/>
                <w:spacing w:val="-20"/>
                <w:sz w:val="22"/>
              </w:rPr>
              <w:t>2</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220.6</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textAlignment w:val="center"/>
              <w:rPr>
                <w:rFonts w:eastAsia="標楷體"/>
                <w:spacing w:val="-20"/>
                <w:sz w:val="22"/>
              </w:rPr>
            </w:pPr>
            <w:r>
              <w:rPr>
                <w:rFonts w:eastAsia="標楷體" w:hint="eastAsia"/>
                <w:spacing w:val="-20"/>
                <w:sz w:val="22"/>
              </w:rPr>
              <w:t>199.6</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21</w:t>
            </w:r>
            <w:r>
              <w:rPr>
                <w:rFonts w:eastAsia="標楷體" w:hint="eastAsia"/>
                <w:spacing w:val="-20"/>
                <w:sz w:val="22"/>
              </w:rPr>
              <w:t>6.8</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220.</w:t>
            </w:r>
            <w:r>
              <w:rPr>
                <w:rFonts w:eastAsia="標楷體" w:hint="eastAsia"/>
                <w:spacing w:val="-20"/>
                <w:sz w:val="22"/>
              </w:rPr>
              <w:t>3</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222.</w:t>
            </w:r>
            <w:r>
              <w:rPr>
                <w:rFonts w:eastAsia="標楷體" w:hint="eastAsia"/>
                <w:spacing w:val="-20"/>
                <w:sz w:val="22"/>
              </w:rPr>
              <w:t>0</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w:t>
            </w:r>
            <w:r>
              <w:rPr>
                <w:rFonts w:eastAsia="標楷體" w:hint="eastAsia"/>
                <w:spacing w:val="-20"/>
                <w:sz w:val="22"/>
              </w:rPr>
              <w:t>2.8</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29.1</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233.</w:t>
            </w:r>
            <w:r>
              <w:rPr>
                <w:rFonts w:eastAsia="標楷體" w:hint="eastAsia"/>
                <w:spacing w:val="-20"/>
                <w:sz w:val="22"/>
              </w:rPr>
              <w:t>7</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59</w:t>
            </w:r>
            <w:r>
              <w:rPr>
                <w:rFonts w:eastAsia="標楷體" w:hint="eastAsia"/>
                <w:spacing w:val="-20"/>
                <w:sz w:val="22"/>
              </w:rPr>
              <w:t>2.7</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24</w:t>
            </w:r>
            <w:r>
              <w:rPr>
                <w:rFonts w:eastAsia="標楷體" w:hint="eastAsia"/>
                <w:spacing w:val="-20"/>
                <w:sz w:val="22"/>
              </w:rPr>
              <w:t>7.0</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highlight w:val="yellow"/>
              </w:rPr>
            </w:pPr>
            <w:r>
              <w:rPr>
                <w:rFonts w:eastAsia="標楷體" w:hint="eastAsia"/>
                <w:spacing w:val="-20"/>
                <w:sz w:val="22"/>
              </w:rPr>
              <w:t>194.6</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239.9</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681.4</w:t>
            </w:r>
          </w:p>
        </w:tc>
      </w:tr>
      <w:tr w:rsidR="0044683B" w:rsidRPr="00A41C40" w:rsidTr="00D362DB">
        <w:trPr>
          <w:trHeight w:val="415"/>
          <w:jc w:val="center"/>
        </w:trPr>
        <w:tc>
          <w:tcPr>
            <w:tcW w:w="289" w:type="dxa"/>
            <w:vMerge/>
            <w:tcBorders>
              <w:left w:val="nil"/>
            </w:tcBorders>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44683B" w:rsidRPr="00FF6BB3" w:rsidRDefault="0044683B" w:rsidP="00D362D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w:t>
            </w:r>
            <w:r w:rsidRPr="00B70D7F">
              <w:rPr>
                <w:rFonts w:eastAsia="標楷體" w:hint="eastAsia"/>
                <w:spacing w:val="-20"/>
                <w:sz w:val="22"/>
              </w:rPr>
              <w:t>2.8</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23.</w:t>
            </w:r>
            <w:r>
              <w:rPr>
                <w:rFonts w:eastAsia="標楷體" w:hint="eastAsia"/>
                <w:spacing w:val="-20"/>
                <w:sz w:val="22"/>
              </w:rPr>
              <w:t>4</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10.2</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firstLineChars="50" w:firstLine="90"/>
              <w:contextualSpacing/>
              <w:textAlignment w:val="center"/>
              <w:rPr>
                <w:rFonts w:eastAsia="標楷體"/>
                <w:spacing w:val="-20"/>
                <w:sz w:val="22"/>
                <w:highlight w:val="yellow"/>
              </w:rPr>
            </w:pPr>
            <w:r w:rsidRPr="00B70D7F">
              <w:rPr>
                <w:rFonts w:eastAsia="標楷體" w:hint="eastAsia"/>
                <w:spacing w:val="-20"/>
                <w:sz w:val="22"/>
              </w:rPr>
              <w:t>3.</w:t>
            </w:r>
            <w:r>
              <w:rPr>
                <w:rFonts w:eastAsia="標楷體" w:hint="eastAsia"/>
                <w:spacing w:val="-20"/>
                <w:sz w:val="22"/>
              </w:rPr>
              <w:t>4</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6.</w:t>
            </w:r>
            <w:r>
              <w:rPr>
                <w:rFonts w:eastAsia="標楷體" w:hint="eastAsia"/>
                <w:spacing w:val="-20"/>
                <w:sz w:val="22"/>
              </w:rPr>
              <w:t>2</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6.</w:t>
            </w:r>
            <w:r>
              <w:rPr>
                <w:rFonts w:eastAsia="標楷體" w:hint="eastAsia"/>
                <w:spacing w:val="-20"/>
                <w:sz w:val="22"/>
              </w:rPr>
              <w:t>8</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22.2</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firstLineChars="50" w:firstLine="90"/>
              <w:contextualSpacing/>
              <w:textAlignment w:val="center"/>
              <w:rPr>
                <w:rFonts w:eastAsia="標楷體"/>
                <w:spacing w:val="-20"/>
                <w:sz w:val="22"/>
              </w:rPr>
            </w:pPr>
            <w:r>
              <w:rPr>
                <w:rFonts w:eastAsia="標楷體" w:hint="eastAsia"/>
                <w:spacing w:val="-20"/>
                <w:sz w:val="22"/>
              </w:rPr>
              <w:t>-</w:t>
            </w:r>
            <w:r w:rsidRPr="00B70D7F">
              <w:rPr>
                <w:rFonts w:eastAsia="標楷體" w:hint="eastAsia"/>
                <w:spacing w:val="-20"/>
                <w:sz w:val="22"/>
              </w:rPr>
              <w:t>0.1</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9.0</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12.2</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12.</w:t>
            </w:r>
            <w:r>
              <w:rPr>
                <w:rFonts w:eastAsia="標楷體" w:hint="eastAsia"/>
                <w:spacing w:val="-20"/>
                <w:sz w:val="22"/>
              </w:rPr>
              <w:t>4</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w:t>
            </w:r>
            <w:r>
              <w:rPr>
                <w:rFonts w:eastAsia="標楷體" w:hint="eastAsia"/>
                <w:spacing w:val="-20"/>
                <w:sz w:val="22"/>
              </w:rPr>
              <w:t>2.0</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highlight w:val="yellow"/>
              </w:rPr>
            </w:pPr>
            <w:r>
              <w:rPr>
                <w:rFonts w:eastAsia="標楷體" w:hint="eastAsia"/>
                <w:spacing w:val="-20"/>
                <w:sz w:val="22"/>
              </w:rPr>
              <w:t>0.9</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10.4</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r w:rsidRPr="00B70D7F">
              <w:rPr>
                <w:rFonts w:eastAsia="標楷體" w:hint="eastAsia"/>
                <w:spacing w:val="-20"/>
                <w:sz w:val="22"/>
              </w:rPr>
              <w:t>.</w:t>
            </w:r>
            <w:r>
              <w:rPr>
                <w:rFonts w:eastAsia="標楷體" w:hint="eastAsia"/>
                <w:spacing w:val="-20"/>
                <w:sz w:val="22"/>
              </w:rPr>
              <w:t>3</w:t>
            </w:r>
          </w:p>
        </w:tc>
      </w:tr>
      <w:tr w:rsidR="0044683B" w:rsidRPr="0030335B" w:rsidTr="00D362DB">
        <w:trPr>
          <w:trHeight w:val="550"/>
          <w:jc w:val="center"/>
        </w:trPr>
        <w:tc>
          <w:tcPr>
            <w:tcW w:w="289" w:type="dxa"/>
            <w:vMerge/>
            <w:tcBorders>
              <w:left w:val="nil"/>
            </w:tcBorders>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外銷訂單</w:t>
            </w:r>
          </w:p>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4,445.4</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356.1</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368.1</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403.5</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387.2</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407.8</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459.2</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466.0</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w:t>
            </w:r>
            <w:r w:rsidRPr="00B70D7F">
              <w:rPr>
                <w:rFonts w:eastAsia="標楷體" w:hint="eastAsia"/>
                <w:spacing w:val="-20"/>
                <w:sz w:val="22"/>
              </w:rPr>
              <w:t>86.9</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w:t>
            </w:r>
            <w:r w:rsidRPr="00B70D7F">
              <w:rPr>
                <w:rFonts w:eastAsia="標楷體" w:hint="eastAsia"/>
                <w:spacing w:val="-20"/>
                <w:sz w:val="22"/>
              </w:rPr>
              <w:t>84.7</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4,928.1</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430.6</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highlight w:val="yellow"/>
              </w:rPr>
            </w:pPr>
            <w:r w:rsidRPr="0030335B">
              <w:rPr>
                <w:rFonts w:eastAsia="標楷體"/>
                <w:spacing w:val="-20"/>
                <w:sz w:val="22"/>
              </w:rPr>
              <w:t>324.5</w:t>
            </w:r>
          </w:p>
        </w:tc>
        <w:tc>
          <w:tcPr>
            <w:tcW w:w="652" w:type="dxa"/>
            <w:tcBorders>
              <w:top w:val="nil"/>
              <w:left w:val="nil"/>
              <w:bottom w:val="nil"/>
              <w:right w:val="nil"/>
            </w:tcBorders>
            <w:vAlign w:val="center"/>
          </w:tcPr>
          <w:p w:rsidR="0044683B" w:rsidRPr="0030335B"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423.8</w:t>
            </w:r>
          </w:p>
        </w:tc>
        <w:tc>
          <w:tcPr>
            <w:tcW w:w="653" w:type="dxa"/>
            <w:tcBorders>
              <w:top w:val="nil"/>
              <w:left w:val="nil"/>
              <w:bottom w:val="nil"/>
              <w:right w:val="nil"/>
            </w:tcBorders>
            <w:vAlign w:val="center"/>
          </w:tcPr>
          <w:p w:rsidR="0044683B" w:rsidRPr="0030335B"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1,179.0</w:t>
            </w:r>
          </w:p>
        </w:tc>
      </w:tr>
      <w:tr w:rsidR="0044683B" w:rsidRPr="0030335B" w:rsidTr="00D362DB">
        <w:trPr>
          <w:trHeight w:val="417"/>
          <w:jc w:val="center"/>
        </w:trPr>
        <w:tc>
          <w:tcPr>
            <w:tcW w:w="289" w:type="dxa"/>
            <w:vMerge/>
            <w:tcBorders>
              <w:left w:val="nil"/>
            </w:tcBorders>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tcBorders>
            <w:vAlign w:val="center"/>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tcBorders>
            <w:vAlign w:val="center"/>
          </w:tcPr>
          <w:p w:rsidR="0044683B" w:rsidRPr="00FF6BB3" w:rsidRDefault="0044683B" w:rsidP="00D362D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-1.6</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7.4</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9.1</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13.0</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10.5</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7.5</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6.9</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9.2</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11.6</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17.5</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10.9</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19.7</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highlight w:val="yellow"/>
              </w:rPr>
            </w:pPr>
            <w:r w:rsidRPr="0030335B">
              <w:rPr>
                <w:rFonts w:eastAsia="標楷體" w:hint="eastAsia"/>
                <w:spacing w:val="-20"/>
                <w:sz w:val="22"/>
              </w:rPr>
              <w:t>-3.8</w:t>
            </w:r>
          </w:p>
        </w:tc>
        <w:tc>
          <w:tcPr>
            <w:tcW w:w="652" w:type="dxa"/>
            <w:tcBorders>
              <w:top w:val="nil"/>
              <w:left w:val="nil"/>
              <w:bottom w:val="nil"/>
              <w:right w:val="nil"/>
            </w:tcBorders>
            <w:vAlign w:val="center"/>
          </w:tcPr>
          <w:p w:rsidR="0044683B" w:rsidRPr="0030335B"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3.1</w:t>
            </w:r>
          </w:p>
        </w:tc>
        <w:tc>
          <w:tcPr>
            <w:tcW w:w="653" w:type="dxa"/>
            <w:tcBorders>
              <w:top w:val="nil"/>
              <w:left w:val="nil"/>
              <w:bottom w:val="nil"/>
              <w:right w:val="nil"/>
            </w:tcBorders>
            <w:vAlign w:val="center"/>
          </w:tcPr>
          <w:p w:rsidR="0044683B" w:rsidRPr="0030335B"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6.4</w:t>
            </w:r>
          </w:p>
        </w:tc>
      </w:tr>
      <w:tr w:rsidR="0044683B" w:rsidRPr="00785820" w:rsidTr="00D362DB">
        <w:trPr>
          <w:trHeight w:val="618"/>
          <w:jc w:val="center"/>
        </w:trPr>
        <w:tc>
          <w:tcPr>
            <w:tcW w:w="289" w:type="dxa"/>
            <w:vMerge w:val="restart"/>
            <w:tcBorders>
              <w:left w:val="nil"/>
            </w:tcBorders>
            <w:vAlign w:val="center"/>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物價</w:t>
            </w:r>
          </w:p>
        </w:tc>
        <w:tc>
          <w:tcPr>
            <w:tcW w:w="1320" w:type="dxa"/>
            <w:gridSpan w:val="2"/>
            <w:vAlign w:val="center"/>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消費者物價指數</w:t>
            </w:r>
          </w:p>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Pr>
                <w:rFonts w:eastAsia="標楷體" w:hint="eastAsia"/>
                <w:spacing w:val="-20"/>
                <w:sz w:val="22"/>
              </w:rPr>
              <w:t>39</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0.10</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0.59</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1.00</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0.77</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0.96</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0.49</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-0.3</w:t>
            </w:r>
            <w:r w:rsidRPr="00B70D7F">
              <w:rPr>
                <w:rFonts w:eastAsia="標楷體" w:hint="eastAsia"/>
                <w:spacing w:val="-20"/>
                <w:sz w:val="22"/>
              </w:rPr>
              <w:t>3</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0.34</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1.2</w:t>
            </w:r>
            <w:r w:rsidRPr="00B70D7F">
              <w:rPr>
                <w:rFonts w:eastAsia="標楷體" w:hint="eastAsia"/>
                <w:spacing w:val="-20"/>
                <w:sz w:val="22"/>
              </w:rPr>
              <w:t>2</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0.62</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0.8</w:t>
            </w:r>
            <w:r>
              <w:rPr>
                <w:rFonts w:eastAsia="標楷體" w:hint="eastAsia"/>
                <w:spacing w:val="-20"/>
                <w:sz w:val="22"/>
              </w:rPr>
              <w:t>8</w:t>
            </w:r>
          </w:p>
        </w:tc>
        <w:tc>
          <w:tcPr>
            <w:tcW w:w="653" w:type="dxa"/>
            <w:tcBorders>
              <w:top w:val="nil"/>
              <w:left w:val="nil"/>
              <w:bottom w:val="nil"/>
              <w:right w:val="nil"/>
            </w:tcBorders>
            <w:vAlign w:val="center"/>
          </w:tcPr>
          <w:p w:rsidR="0044683B" w:rsidRPr="009F0843" w:rsidRDefault="0044683B" w:rsidP="00D362DB">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2.19</w:t>
            </w:r>
          </w:p>
        </w:tc>
        <w:tc>
          <w:tcPr>
            <w:tcW w:w="652" w:type="dxa"/>
            <w:tcBorders>
              <w:top w:val="nil"/>
              <w:left w:val="nil"/>
              <w:bottom w:val="nil"/>
              <w:right w:val="nil"/>
            </w:tcBorders>
            <w:vAlign w:val="center"/>
          </w:tcPr>
          <w:p w:rsidR="0044683B" w:rsidRPr="009F0843"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1.57</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1.</w:t>
            </w:r>
            <w:r>
              <w:rPr>
                <w:rFonts w:eastAsia="標楷體" w:hint="eastAsia"/>
                <w:spacing w:val="-20"/>
                <w:sz w:val="22"/>
              </w:rPr>
              <w:t>54</w:t>
            </w:r>
          </w:p>
        </w:tc>
      </w:tr>
      <w:tr w:rsidR="0044683B" w:rsidRPr="00785820" w:rsidTr="00D362DB">
        <w:trPr>
          <w:trHeight w:val="541"/>
          <w:jc w:val="center"/>
        </w:trPr>
        <w:tc>
          <w:tcPr>
            <w:tcW w:w="289" w:type="dxa"/>
            <w:vMerge/>
            <w:tcBorders>
              <w:left w:val="nil"/>
            </w:tcBorders>
            <w:vAlign w:val="center"/>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Align w:val="center"/>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躉售物價指數</w:t>
            </w:r>
          </w:p>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-2.9</w:t>
            </w:r>
            <w:r>
              <w:rPr>
                <w:rFonts w:eastAsia="標楷體" w:hint="eastAsia"/>
                <w:spacing w:val="-20"/>
                <w:sz w:val="22"/>
              </w:rPr>
              <w:t>8</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w:t>
            </w:r>
            <w:r w:rsidRPr="00B70D7F">
              <w:rPr>
                <w:rFonts w:eastAsia="標楷體"/>
                <w:spacing w:val="-20"/>
                <w:sz w:val="22"/>
              </w:rPr>
              <w:t>.</w:t>
            </w:r>
            <w:r w:rsidRPr="00B70D7F">
              <w:rPr>
                <w:rFonts w:eastAsia="標楷體" w:hint="eastAsia"/>
                <w:spacing w:val="-20"/>
                <w:sz w:val="22"/>
              </w:rPr>
              <w:t>99</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2</w:t>
            </w:r>
            <w:r>
              <w:rPr>
                <w:rFonts w:eastAsia="標楷體" w:hint="eastAsia"/>
                <w:spacing w:val="-20"/>
                <w:sz w:val="22"/>
              </w:rPr>
              <w:t>9</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7</w:t>
            </w:r>
            <w:r>
              <w:rPr>
                <w:rFonts w:eastAsia="標楷體" w:hint="eastAsia"/>
                <w:spacing w:val="-20"/>
                <w:sz w:val="22"/>
              </w:rPr>
              <w:t>4</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-0.66</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1.17</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1.92</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1.65</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1.5</w:t>
            </w:r>
            <w:r w:rsidRPr="00B70D7F">
              <w:rPr>
                <w:rFonts w:eastAsia="標楷體" w:hint="eastAsia"/>
                <w:spacing w:val="-20"/>
                <w:sz w:val="22"/>
              </w:rPr>
              <w:t>6</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w:t>
            </w:r>
            <w:r w:rsidRPr="00B70D7F">
              <w:rPr>
                <w:rFonts w:eastAsia="標楷體" w:hint="eastAsia"/>
                <w:spacing w:val="-20"/>
                <w:sz w:val="22"/>
              </w:rPr>
              <w:t>31</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0.90</w:t>
            </w:r>
          </w:p>
        </w:tc>
        <w:tc>
          <w:tcPr>
            <w:tcW w:w="652" w:type="dxa"/>
            <w:tcBorders>
              <w:top w:val="nil"/>
              <w:left w:val="nil"/>
              <w:bottom w:val="nil"/>
              <w:right w:val="nil"/>
            </w:tcBorders>
            <w:vAlign w:val="center"/>
          </w:tcPr>
          <w:p w:rsidR="0044683B" w:rsidRPr="009F0843" w:rsidRDefault="0044683B" w:rsidP="00D362DB">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-0.7</w:t>
            </w:r>
            <w:r>
              <w:rPr>
                <w:rFonts w:eastAsia="標楷體" w:hint="eastAsia"/>
                <w:spacing w:val="-20"/>
                <w:sz w:val="22"/>
              </w:rPr>
              <w:t>4</w:t>
            </w:r>
          </w:p>
        </w:tc>
        <w:tc>
          <w:tcPr>
            <w:tcW w:w="653" w:type="dxa"/>
            <w:tcBorders>
              <w:top w:val="nil"/>
              <w:left w:val="nil"/>
              <w:bottom w:val="nil"/>
              <w:right w:val="nil"/>
            </w:tcBorders>
            <w:vAlign w:val="center"/>
          </w:tcPr>
          <w:p w:rsidR="0044683B" w:rsidRPr="009F0843" w:rsidRDefault="0044683B" w:rsidP="00D362DB">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-0.2</w:t>
            </w:r>
            <w:r>
              <w:rPr>
                <w:rFonts w:eastAsia="標楷體" w:hint="eastAsia"/>
                <w:spacing w:val="-20"/>
                <w:sz w:val="22"/>
              </w:rPr>
              <w:t>3</w:t>
            </w:r>
          </w:p>
        </w:tc>
        <w:tc>
          <w:tcPr>
            <w:tcW w:w="652" w:type="dxa"/>
            <w:tcBorders>
              <w:top w:val="nil"/>
              <w:left w:val="nil"/>
              <w:bottom w:val="nil"/>
              <w:right w:val="nil"/>
            </w:tcBorders>
            <w:vAlign w:val="center"/>
          </w:tcPr>
          <w:p w:rsidR="0044683B" w:rsidRPr="009F0843"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0.46</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w:t>
            </w:r>
            <w:r w:rsidRPr="00B70D7F">
              <w:rPr>
                <w:rFonts w:eastAsia="標楷體" w:hint="eastAsia"/>
                <w:spacing w:val="-20"/>
                <w:sz w:val="22"/>
              </w:rPr>
              <w:t>0.</w:t>
            </w:r>
            <w:r>
              <w:rPr>
                <w:rFonts w:eastAsia="標楷體" w:hint="eastAsia"/>
                <w:spacing w:val="-20"/>
                <w:sz w:val="22"/>
              </w:rPr>
              <w:t>17</w:t>
            </w:r>
          </w:p>
        </w:tc>
      </w:tr>
      <w:tr w:rsidR="0044683B" w:rsidRPr="00785820" w:rsidTr="00D362DB">
        <w:trPr>
          <w:trHeight w:val="712"/>
          <w:jc w:val="center"/>
        </w:trPr>
        <w:tc>
          <w:tcPr>
            <w:tcW w:w="289" w:type="dxa"/>
            <w:tcBorders>
              <w:left w:val="nil"/>
            </w:tcBorders>
            <w:vAlign w:val="center"/>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金融</w:t>
            </w:r>
          </w:p>
        </w:tc>
        <w:tc>
          <w:tcPr>
            <w:tcW w:w="1320" w:type="dxa"/>
            <w:gridSpan w:val="2"/>
            <w:vAlign w:val="center"/>
          </w:tcPr>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貨幣供給額</w:t>
            </w:r>
            <w:r w:rsidRPr="00785820">
              <w:rPr>
                <w:rFonts w:eastAsia="標楷體"/>
                <w:spacing w:val="-20"/>
                <w:sz w:val="22"/>
              </w:rPr>
              <w:t>M2</w:t>
            </w:r>
          </w:p>
          <w:p w:rsidR="0044683B" w:rsidRPr="00785820" w:rsidRDefault="0044683B" w:rsidP="00D362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4.51</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3.63</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4.07</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3.71</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3.60</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3.80</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3.85</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4.07</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3.60</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3.42</w:t>
            </w:r>
          </w:p>
        </w:tc>
        <w:tc>
          <w:tcPr>
            <w:tcW w:w="653" w:type="dxa"/>
            <w:tcBorders>
              <w:top w:val="nil"/>
              <w:left w:val="nil"/>
              <w:bottom w:val="nil"/>
              <w:right w:val="nil"/>
            </w:tcBorders>
            <w:vAlign w:val="center"/>
          </w:tcPr>
          <w:p w:rsidR="0044683B" w:rsidRPr="00B17E95" w:rsidRDefault="0044683B" w:rsidP="00D362DB">
            <w:pPr>
              <w:adjustRightInd w:val="0"/>
              <w:snapToGrid w:val="0"/>
              <w:ind w:leftChars="-50" w:left="-120" w:rightChars="-50" w:right="-120"/>
              <w:contextualSpacing/>
              <w:jc w:val="center"/>
              <w:textAlignment w:val="center"/>
              <w:rPr>
                <w:rFonts w:eastAsia="標楷體"/>
                <w:spacing w:val="-20"/>
                <w:sz w:val="22"/>
              </w:rPr>
            </w:pPr>
            <w:r w:rsidRPr="00B17E95">
              <w:rPr>
                <w:rFonts w:eastAsia="標楷體" w:hint="eastAsia"/>
                <w:spacing w:val="-20"/>
                <w:sz w:val="22"/>
              </w:rPr>
              <w:t>3.78</w:t>
            </w:r>
          </w:p>
        </w:tc>
        <w:tc>
          <w:tcPr>
            <w:tcW w:w="652" w:type="dxa"/>
            <w:tcBorders>
              <w:top w:val="nil"/>
              <w:left w:val="nil"/>
              <w:bottom w:val="nil"/>
              <w:right w:val="nil"/>
            </w:tcBorders>
            <w:vAlign w:val="center"/>
          </w:tcPr>
          <w:p w:rsidR="0044683B" w:rsidRPr="00B17E95"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3.60</w:t>
            </w:r>
          </w:p>
        </w:tc>
        <w:tc>
          <w:tcPr>
            <w:tcW w:w="653" w:type="dxa"/>
            <w:tcBorders>
              <w:top w:val="nil"/>
              <w:left w:val="nil"/>
              <w:bottom w:val="nil"/>
              <w:right w:val="nil"/>
            </w:tcBorders>
            <w:vAlign w:val="center"/>
          </w:tcPr>
          <w:p w:rsidR="0044683B" w:rsidRPr="00B17E95" w:rsidRDefault="0044683B" w:rsidP="00D362DB">
            <w:pPr>
              <w:adjustRightInd w:val="0"/>
              <w:snapToGrid w:val="0"/>
              <w:ind w:leftChars="-50" w:left="-120" w:rightChars="-50" w:right="-120"/>
              <w:contextualSpacing/>
              <w:jc w:val="center"/>
              <w:textAlignment w:val="center"/>
              <w:rPr>
                <w:rFonts w:eastAsia="標楷體"/>
                <w:spacing w:val="-20"/>
                <w:sz w:val="22"/>
              </w:rPr>
            </w:pPr>
            <w:r w:rsidRPr="00B17E95">
              <w:rPr>
                <w:rFonts w:eastAsia="標楷體" w:hint="eastAsia"/>
                <w:spacing w:val="-20"/>
                <w:sz w:val="22"/>
              </w:rPr>
              <w:t>3.60</w:t>
            </w:r>
          </w:p>
        </w:tc>
      </w:tr>
      <w:tr w:rsidR="0044683B" w:rsidRPr="00636550" w:rsidTr="00D362DB">
        <w:trPr>
          <w:trHeight w:val="531"/>
          <w:jc w:val="center"/>
        </w:trPr>
        <w:tc>
          <w:tcPr>
            <w:tcW w:w="289" w:type="dxa"/>
            <w:vMerge w:val="restart"/>
            <w:tcBorders>
              <w:left w:val="nil"/>
            </w:tcBorders>
            <w:vAlign w:val="center"/>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w:t>
            </w:r>
          </w:p>
        </w:tc>
        <w:tc>
          <w:tcPr>
            <w:tcW w:w="1320" w:type="dxa"/>
            <w:gridSpan w:val="2"/>
            <w:vAlign w:val="center"/>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就業人數</w:t>
            </w:r>
          </w:p>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1,126.7</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w:t>
            </w:r>
            <w:r w:rsidRPr="00B70D7F">
              <w:rPr>
                <w:rFonts w:eastAsia="標楷體"/>
                <w:spacing w:val="-20"/>
                <w:sz w:val="22"/>
              </w:rPr>
              <w:t>132.5</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1,133.1</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1,133.7</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25" w:left="-1" w:rightChars="-50" w:right="-120" w:hangingChars="33" w:hanging="59"/>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w:t>
            </w:r>
            <w:r w:rsidRPr="00B70D7F">
              <w:rPr>
                <w:rFonts w:eastAsia="標楷體"/>
                <w:spacing w:val="-20"/>
                <w:sz w:val="22"/>
              </w:rPr>
              <w:t>136</w:t>
            </w:r>
            <w:r w:rsidRPr="00B70D7F">
              <w:rPr>
                <w:rFonts w:eastAsia="標楷體" w:hint="eastAsia"/>
                <w:spacing w:val="-20"/>
                <w:sz w:val="22"/>
              </w:rPr>
              <w:t>.</w:t>
            </w:r>
            <w:r w:rsidRPr="00B70D7F">
              <w:rPr>
                <w:rFonts w:eastAsia="標楷體"/>
                <w:spacing w:val="-20"/>
                <w:sz w:val="22"/>
              </w:rPr>
              <w:t>0</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25" w:left="-1" w:rightChars="-50" w:right="-120" w:hangingChars="33" w:hanging="59"/>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w:t>
            </w:r>
            <w:r w:rsidRPr="00B70D7F">
              <w:rPr>
                <w:rFonts w:eastAsia="標楷體"/>
                <w:spacing w:val="-20"/>
                <w:sz w:val="22"/>
              </w:rPr>
              <w:t>13</w:t>
            </w:r>
            <w:r w:rsidRPr="00B70D7F">
              <w:rPr>
                <w:rFonts w:eastAsia="標楷體" w:hint="eastAsia"/>
                <w:spacing w:val="-20"/>
                <w:sz w:val="22"/>
              </w:rPr>
              <w:t>7.7</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1,136.6</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1,138.2</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1,139.8</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1,140.5</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1,135.2</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1,140.9</w:t>
            </w:r>
          </w:p>
        </w:tc>
        <w:tc>
          <w:tcPr>
            <w:tcW w:w="653" w:type="dxa"/>
            <w:tcBorders>
              <w:top w:val="nil"/>
              <w:left w:val="nil"/>
              <w:bottom w:val="nil"/>
              <w:right w:val="nil"/>
            </w:tcBorders>
            <w:vAlign w:val="center"/>
          </w:tcPr>
          <w:p w:rsidR="0044683B" w:rsidRPr="003A1C06" w:rsidRDefault="0044683B" w:rsidP="00D362DB">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1</w:t>
            </w:r>
            <w:r>
              <w:rPr>
                <w:rFonts w:eastAsia="標楷體" w:hint="eastAsia"/>
                <w:spacing w:val="-20"/>
                <w:sz w:val="22"/>
              </w:rPr>
              <w:t>,</w:t>
            </w:r>
            <w:r w:rsidRPr="003A1C06">
              <w:rPr>
                <w:rFonts w:eastAsia="標楷體" w:hint="eastAsia"/>
                <w:spacing w:val="-20"/>
                <w:sz w:val="22"/>
              </w:rPr>
              <w:t>139</w:t>
            </w:r>
            <w:r>
              <w:rPr>
                <w:rFonts w:eastAsia="標楷體" w:hint="eastAsia"/>
                <w:spacing w:val="-20"/>
                <w:sz w:val="22"/>
              </w:rPr>
              <w:t>.</w:t>
            </w:r>
            <w:r w:rsidRPr="003A1C06">
              <w:rPr>
                <w:rFonts w:eastAsia="標楷體" w:hint="eastAsia"/>
                <w:spacing w:val="-20"/>
                <w:sz w:val="22"/>
              </w:rPr>
              <w:t>7</w:t>
            </w:r>
          </w:p>
        </w:tc>
        <w:tc>
          <w:tcPr>
            <w:tcW w:w="652" w:type="dxa"/>
            <w:tcBorders>
              <w:top w:val="nil"/>
              <w:left w:val="nil"/>
              <w:bottom w:val="nil"/>
              <w:right w:val="nil"/>
            </w:tcBorders>
            <w:vAlign w:val="center"/>
          </w:tcPr>
          <w:p w:rsidR="0044683B" w:rsidRPr="003A1C0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1,140.3</w:t>
            </w:r>
          </w:p>
        </w:tc>
        <w:tc>
          <w:tcPr>
            <w:tcW w:w="653" w:type="dxa"/>
            <w:tcBorders>
              <w:top w:val="nil"/>
              <w:left w:val="nil"/>
              <w:bottom w:val="nil"/>
              <w:right w:val="nil"/>
            </w:tcBorders>
            <w:vAlign w:val="center"/>
          </w:tcPr>
          <w:p w:rsidR="0044683B" w:rsidRPr="003A1C06" w:rsidRDefault="0044683B" w:rsidP="00D362DB">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1</w:t>
            </w:r>
            <w:r>
              <w:rPr>
                <w:rFonts w:eastAsia="標楷體" w:hint="eastAsia"/>
                <w:spacing w:val="-20"/>
                <w:sz w:val="22"/>
              </w:rPr>
              <w:t>,</w:t>
            </w:r>
            <w:r w:rsidRPr="003A1C06">
              <w:rPr>
                <w:rFonts w:eastAsia="標楷體" w:hint="eastAsia"/>
                <w:spacing w:val="-20"/>
                <w:sz w:val="22"/>
              </w:rPr>
              <w:t>140</w:t>
            </w:r>
            <w:r>
              <w:rPr>
                <w:rFonts w:eastAsia="標楷體" w:hint="eastAsia"/>
                <w:spacing w:val="-20"/>
                <w:sz w:val="22"/>
              </w:rPr>
              <w:t>.</w:t>
            </w:r>
            <w:r w:rsidRPr="003A1C06">
              <w:rPr>
                <w:rFonts w:eastAsia="標楷體" w:hint="eastAsia"/>
                <w:spacing w:val="-20"/>
                <w:sz w:val="22"/>
              </w:rPr>
              <w:t>3</w:t>
            </w:r>
          </w:p>
        </w:tc>
      </w:tr>
      <w:tr w:rsidR="0044683B" w:rsidRPr="00636550" w:rsidTr="00D362DB">
        <w:trPr>
          <w:trHeight w:val="542"/>
          <w:jc w:val="center"/>
        </w:trPr>
        <w:tc>
          <w:tcPr>
            <w:tcW w:w="289" w:type="dxa"/>
            <w:vMerge/>
            <w:tcBorders>
              <w:left w:val="nil"/>
            </w:tcBorders>
          </w:tcPr>
          <w:p w:rsidR="0044683B" w:rsidRPr="00636550" w:rsidRDefault="0044683B" w:rsidP="00D362DB">
            <w:pPr>
              <w:adjustRightInd w:val="0"/>
              <w:snapToGrid w:val="0"/>
              <w:contextualSpacing/>
              <w:textAlignment w:val="center"/>
              <w:rPr>
                <w:rFonts w:eastAsia="標楷體"/>
                <w:spacing w:val="-40"/>
                <w:sz w:val="22"/>
              </w:rPr>
            </w:pPr>
          </w:p>
        </w:tc>
        <w:tc>
          <w:tcPr>
            <w:tcW w:w="1320" w:type="dxa"/>
            <w:gridSpan w:val="2"/>
            <w:vAlign w:val="center"/>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失業人數</w:t>
            </w:r>
          </w:p>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46.0</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43.2</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43.1</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44.0</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45</w:t>
            </w:r>
            <w:r w:rsidRPr="00B70D7F">
              <w:rPr>
                <w:rFonts w:eastAsia="標楷體" w:hint="eastAsia"/>
                <w:spacing w:val="-20"/>
                <w:sz w:val="22"/>
              </w:rPr>
              <w:t>.</w:t>
            </w:r>
            <w:r w:rsidRPr="00B70D7F">
              <w:rPr>
                <w:rFonts w:eastAsia="標楷體"/>
                <w:spacing w:val="-20"/>
                <w:sz w:val="22"/>
              </w:rPr>
              <w:t>4</w:t>
            </w:r>
          </w:p>
        </w:tc>
        <w:tc>
          <w:tcPr>
            <w:tcW w:w="653"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46.1</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44.5</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44.3</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43.9</w:t>
            </w:r>
          </w:p>
        </w:tc>
        <w:tc>
          <w:tcPr>
            <w:tcW w:w="652" w:type="dxa"/>
            <w:tcBorders>
              <w:top w:val="nil"/>
              <w:left w:val="nil"/>
              <w:bottom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43.3</w:t>
            </w:r>
          </w:p>
        </w:tc>
        <w:tc>
          <w:tcPr>
            <w:tcW w:w="653"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44.3</w:t>
            </w:r>
          </w:p>
        </w:tc>
        <w:tc>
          <w:tcPr>
            <w:tcW w:w="652" w:type="dxa"/>
            <w:tcBorders>
              <w:top w:val="nil"/>
              <w:left w:val="nil"/>
              <w:bottom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43.0</w:t>
            </w:r>
          </w:p>
        </w:tc>
        <w:tc>
          <w:tcPr>
            <w:tcW w:w="653" w:type="dxa"/>
            <w:tcBorders>
              <w:top w:val="nil"/>
              <w:left w:val="nil"/>
              <w:bottom w:val="nil"/>
              <w:right w:val="nil"/>
            </w:tcBorders>
            <w:vAlign w:val="center"/>
          </w:tcPr>
          <w:p w:rsidR="0044683B" w:rsidRPr="003A1C06" w:rsidRDefault="0044683B" w:rsidP="00D362DB">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43.8</w:t>
            </w:r>
          </w:p>
        </w:tc>
        <w:tc>
          <w:tcPr>
            <w:tcW w:w="652" w:type="dxa"/>
            <w:tcBorders>
              <w:top w:val="nil"/>
              <w:left w:val="nil"/>
              <w:bottom w:val="nil"/>
              <w:right w:val="nil"/>
            </w:tcBorders>
            <w:vAlign w:val="center"/>
          </w:tcPr>
          <w:p w:rsidR="0044683B" w:rsidRPr="003A1C0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43.3</w:t>
            </w:r>
          </w:p>
        </w:tc>
        <w:tc>
          <w:tcPr>
            <w:tcW w:w="653" w:type="dxa"/>
            <w:tcBorders>
              <w:top w:val="nil"/>
              <w:left w:val="nil"/>
              <w:bottom w:val="nil"/>
              <w:right w:val="nil"/>
            </w:tcBorders>
            <w:vAlign w:val="center"/>
          </w:tcPr>
          <w:p w:rsidR="0044683B" w:rsidRPr="003A1C06" w:rsidRDefault="0044683B" w:rsidP="00D362DB">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43.</w:t>
            </w:r>
            <w:r>
              <w:rPr>
                <w:rFonts w:eastAsia="標楷體" w:hint="eastAsia"/>
                <w:spacing w:val="-20"/>
                <w:sz w:val="22"/>
              </w:rPr>
              <w:t>3</w:t>
            </w:r>
          </w:p>
        </w:tc>
      </w:tr>
      <w:tr w:rsidR="0044683B" w:rsidRPr="00636550" w:rsidTr="00D362DB">
        <w:trPr>
          <w:trHeight w:val="417"/>
          <w:jc w:val="center"/>
        </w:trPr>
        <w:tc>
          <w:tcPr>
            <w:tcW w:w="289" w:type="dxa"/>
            <w:vMerge/>
            <w:tcBorders>
              <w:left w:val="nil"/>
            </w:tcBorders>
          </w:tcPr>
          <w:p w:rsidR="0044683B" w:rsidRPr="00636550" w:rsidRDefault="0044683B" w:rsidP="00D362DB">
            <w:pPr>
              <w:adjustRightInd w:val="0"/>
              <w:snapToGrid w:val="0"/>
              <w:contextualSpacing/>
              <w:textAlignment w:val="center"/>
              <w:rPr>
                <w:rFonts w:eastAsia="標楷體"/>
                <w:spacing w:val="-40"/>
                <w:sz w:val="22"/>
              </w:rPr>
            </w:pPr>
          </w:p>
        </w:tc>
        <w:tc>
          <w:tcPr>
            <w:tcW w:w="1320" w:type="dxa"/>
            <w:gridSpan w:val="2"/>
            <w:vAlign w:val="center"/>
          </w:tcPr>
          <w:p w:rsidR="0044683B" w:rsidRPr="00636550" w:rsidRDefault="0044683B" w:rsidP="00D362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失業率</w:t>
            </w:r>
            <w:r w:rsidRPr="00636550">
              <w:rPr>
                <w:rFonts w:eastAsia="標楷體"/>
                <w:spacing w:val="-20"/>
                <w:sz w:val="22"/>
              </w:rPr>
              <w:t>(%)</w:t>
            </w:r>
          </w:p>
        </w:tc>
        <w:tc>
          <w:tcPr>
            <w:tcW w:w="653" w:type="dxa"/>
            <w:tcBorders>
              <w:top w:val="nil"/>
              <w:left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3.92</w:t>
            </w:r>
          </w:p>
        </w:tc>
        <w:tc>
          <w:tcPr>
            <w:tcW w:w="652" w:type="dxa"/>
            <w:tcBorders>
              <w:top w:val="nil"/>
              <w:left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3.67</w:t>
            </w:r>
          </w:p>
        </w:tc>
        <w:tc>
          <w:tcPr>
            <w:tcW w:w="652" w:type="dxa"/>
            <w:tcBorders>
              <w:top w:val="nil"/>
              <w:left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3.66</w:t>
            </w:r>
          </w:p>
        </w:tc>
        <w:tc>
          <w:tcPr>
            <w:tcW w:w="653" w:type="dxa"/>
            <w:tcBorders>
              <w:top w:val="nil"/>
              <w:left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3.74</w:t>
            </w:r>
          </w:p>
        </w:tc>
        <w:tc>
          <w:tcPr>
            <w:tcW w:w="652" w:type="dxa"/>
            <w:tcBorders>
              <w:top w:val="nil"/>
              <w:left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3.84</w:t>
            </w:r>
          </w:p>
        </w:tc>
        <w:tc>
          <w:tcPr>
            <w:tcW w:w="653" w:type="dxa"/>
            <w:tcBorders>
              <w:top w:val="nil"/>
              <w:left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3.89</w:t>
            </w:r>
          </w:p>
        </w:tc>
        <w:tc>
          <w:tcPr>
            <w:tcW w:w="652" w:type="dxa"/>
            <w:tcBorders>
              <w:top w:val="nil"/>
              <w:left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3.77</w:t>
            </w:r>
          </w:p>
        </w:tc>
        <w:tc>
          <w:tcPr>
            <w:tcW w:w="653" w:type="dxa"/>
            <w:tcBorders>
              <w:top w:val="nil"/>
              <w:left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652" w:type="dxa"/>
            <w:tcBorders>
              <w:top w:val="nil"/>
              <w:left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3.71</w:t>
            </w:r>
          </w:p>
        </w:tc>
        <w:tc>
          <w:tcPr>
            <w:tcW w:w="652" w:type="dxa"/>
            <w:tcBorders>
              <w:top w:val="nil"/>
              <w:left w:val="nil"/>
              <w:right w:val="nil"/>
            </w:tcBorders>
            <w:vAlign w:val="center"/>
          </w:tcPr>
          <w:p w:rsidR="0044683B" w:rsidRPr="00B70D7F" w:rsidRDefault="0044683B" w:rsidP="00D362DB">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3.66</w:t>
            </w:r>
          </w:p>
        </w:tc>
        <w:tc>
          <w:tcPr>
            <w:tcW w:w="653" w:type="dxa"/>
            <w:tcBorders>
              <w:top w:val="nil"/>
              <w:left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3.76</w:t>
            </w:r>
          </w:p>
        </w:tc>
        <w:tc>
          <w:tcPr>
            <w:tcW w:w="652" w:type="dxa"/>
            <w:tcBorders>
              <w:top w:val="nil"/>
              <w:left w:val="nil"/>
              <w:right w:val="nil"/>
            </w:tcBorders>
            <w:vAlign w:val="center"/>
          </w:tcPr>
          <w:p w:rsidR="0044683B" w:rsidRPr="00B70D7F" w:rsidRDefault="0044683B" w:rsidP="00D362DB">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3.63</w:t>
            </w:r>
          </w:p>
        </w:tc>
        <w:tc>
          <w:tcPr>
            <w:tcW w:w="653" w:type="dxa"/>
            <w:tcBorders>
              <w:top w:val="nil"/>
              <w:left w:val="nil"/>
              <w:right w:val="nil"/>
            </w:tcBorders>
            <w:vAlign w:val="center"/>
          </w:tcPr>
          <w:p w:rsidR="0044683B" w:rsidRPr="003A1C06" w:rsidRDefault="0044683B" w:rsidP="00D362DB">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3.70</w:t>
            </w:r>
          </w:p>
        </w:tc>
        <w:tc>
          <w:tcPr>
            <w:tcW w:w="652" w:type="dxa"/>
            <w:tcBorders>
              <w:top w:val="nil"/>
              <w:left w:val="nil"/>
              <w:right w:val="nil"/>
            </w:tcBorders>
            <w:vAlign w:val="center"/>
          </w:tcPr>
          <w:p w:rsidR="0044683B" w:rsidRPr="003A1C06" w:rsidRDefault="0044683B" w:rsidP="00D362D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3.66</w:t>
            </w:r>
          </w:p>
        </w:tc>
        <w:tc>
          <w:tcPr>
            <w:tcW w:w="653" w:type="dxa"/>
            <w:tcBorders>
              <w:top w:val="nil"/>
              <w:left w:val="nil"/>
              <w:right w:val="nil"/>
            </w:tcBorders>
            <w:vAlign w:val="center"/>
          </w:tcPr>
          <w:p w:rsidR="0044683B" w:rsidRPr="003A1C06" w:rsidRDefault="0044683B" w:rsidP="00D362DB">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3.6</w:t>
            </w:r>
            <w:r>
              <w:rPr>
                <w:rFonts w:eastAsia="標楷體" w:hint="eastAsia"/>
                <w:spacing w:val="-20"/>
                <w:sz w:val="22"/>
              </w:rPr>
              <w:t>6</w:t>
            </w:r>
          </w:p>
        </w:tc>
      </w:tr>
    </w:tbl>
    <w:p w:rsidR="003A5C35" w:rsidRDefault="003A5C35" w:rsidP="003A5C35">
      <w:pPr>
        <w:widowControl/>
        <w:ind w:leftChars="-413" w:left="1" w:rightChars="-316" w:right="-758" w:hangingChars="451" w:hanging="992"/>
        <w:rPr>
          <w:rFonts w:eastAsia="標楷體"/>
          <w:sz w:val="22"/>
          <w:szCs w:val="22"/>
        </w:rPr>
      </w:pPr>
      <w:r w:rsidRPr="003A5C35">
        <w:rPr>
          <w:rFonts w:eastAsia="標楷體" w:hint="eastAsia"/>
          <w:sz w:val="22"/>
          <w:szCs w:val="22"/>
        </w:rPr>
        <w:t>註：</w:t>
      </w:r>
      <w:r w:rsidRPr="003A5C35">
        <w:rPr>
          <w:rFonts w:eastAsia="標楷體" w:hint="eastAsia"/>
          <w:sz w:val="22"/>
          <w:szCs w:val="22"/>
        </w:rPr>
        <w:t>*</w:t>
      </w:r>
      <w:r w:rsidRPr="003A5C35">
        <w:rPr>
          <w:rFonts w:eastAsia="標楷體" w:hint="eastAsia"/>
          <w:sz w:val="22"/>
          <w:szCs w:val="22"/>
        </w:rPr>
        <w:t>為行政院主計總處</w:t>
      </w:r>
      <w:r>
        <w:rPr>
          <w:rFonts w:eastAsia="標楷體" w:hint="eastAsia"/>
          <w:sz w:val="22"/>
          <w:szCs w:val="22"/>
        </w:rPr>
        <w:t>107</w:t>
      </w:r>
      <w:r w:rsidRPr="003A5C35">
        <w:rPr>
          <w:rFonts w:eastAsia="標楷體" w:hint="eastAsia"/>
          <w:sz w:val="22"/>
          <w:szCs w:val="22"/>
        </w:rPr>
        <w:t>年</w:t>
      </w:r>
      <w:r w:rsidRPr="003A5C35">
        <w:rPr>
          <w:rFonts w:eastAsia="標楷體" w:hint="eastAsia"/>
          <w:sz w:val="22"/>
          <w:szCs w:val="22"/>
        </w:rPr>
        <w:t>4</w:t>
      </w:r>
      <w:r w:rsidRPr="003A5C35">
        <w:rPr>
          <w:rFonts w:eastAsia="標楷體" w:hint="eastAsia"/>
          <w:sz w:val="22"/>
          <w:szCs w:val="22"/>
        </w:rPr>
        <w:t>月</w:t>
      </w:r>
      <w:r>
        <w:rPr>
          <w:rFonts w:eastAsia="標楷體" w:hint="eastAsia"/>
          <w:sz w:val="22"/>
          <w:szCs w:val="22"/>
        </w:rPr>
        <w:t>27</w:t>
      </w:r>
      <w:r w:rsidRPr="003A5C35">
        <w:rPr>
          <w:rFonts w:eastAsia="標楷體" w:hint="eastAsia"/>
          <w:sz w:val="22"/>
          <w:szCs w:val="22"/>
        </w:rPr>
        <w:t>日概估統計，其餘經濟成長項目為</w:t>
      </w:r>
      <w:r>
        <w:rPr>
          <w:rFonts w:eastAsia="標楷體" w:hint="eastAsia"/>
          <w:sz w:val="22"/>
          <w:szCs w:val="22"/>
        </w:rPr>
        <w:t>107</w:t>
      </w:r>
      <w:r w:rsidRPr="003A5C35">
        <w:rPr>
          <w:rFonts w:eastAsia="標楷體" w:hint="eastAsia"/>
          <w:sz w:val="22"/>
          <w:szCs w:val="22"/>
        </w:rPr>
        <w:t>年</w:t>
      </w:r>
      <w:r w:rsidRPr="003A5C35">
        <w:rPr>
          <w:rFonts w:eastAsia="標楷體" w:hint="eastAsia"/>
          <w:sz w:val="22"/>
          <w:szCs w:val="22"/>
        </w:rPr>
        <w:t>2</w:t>
      </w:r>
      <w:r w:rsidRPr="003A5C35">
        <w:rPr>
          <w:rFonts w:eastAsia="標楷體" w:hint="eastAsia"/>
          <w:sz w:val="22"/>
          <w:szCs w:val="22"/>
        </w:rPr>
        <w:t>月</w:t>
      </w:r>
      <w:r>
        <w:rPr>
          <w:rFonts w:eastAsia="標楷體" w:hint="eastAsia"/>
          <w:sz w:val="22"/>
          <w:szCs w:val="22"/>
        </w:rPr>
        <w:t>13</w:t>
      </w:r>
      <w:r w:rsidRPr="003A5C35">
        <w:rPr>
          <w:rFonts w:eastAsia="標楷體" w:hint="eastAsia"/>
          <w:sz w:val="22"/>
          <w:szCs w:val="22"/>
        </w:rPr>
        <w:t>日資料。</w:t>
      </w:r>
    </w:p>
    <w:p w:rsidR="003F27A6" w:rsidRPr="00716D34" w:rsidRDefault="004128B3" w:rsidP="001B5318">
      <w:pPr>
        <w:widowControl/>
        <w:ind w:leftChars="-413" w:left="1" w:rightChars="-316" w:right="-758" w:hangingChars="451" w:hanging="992"/>
        <w:rPr>
          <w:sz w:val="40"/>
        </w:rPr>
      </w:pPr>
      <w:r w:rsidRPr="00716D34">
        <w:rPr>
          <w:rFonts w:eastAsia="標楷體"/>
          <w:sz w:val="22"/>
          <w:szCs w:val="22"/>
        </w:rPr>
        <w:t>資料來源：行政院主計總處、中央銀行、經濟部。</w:t>
      </w:r>
      <w:r w:rsidR="003F27A6" w:rsidRPr="00716D34">
        <w:rPr>
          <w:sz w:val="40"/>
        </w:rPr>
        <w:br w:type="page"/>
      </w:r>
      <w:bookmarkStart w:id="46" w:name="_Toc402171702"/>
    </w:p>
    <w:p w:rsidR="00066504" w:rsidRPr="0042726B" w:rsidRDefault="00066504" w:rsidP="000A6925">
      <w:pPr>
        <w:pStyle w:val="2"/>
        <w:spacing w:after="360"/>
        <w:ind w:firstLineChars="650" w:firstLine="2082"/>
        <w:rPr>
          <w:bCs w:val="0"/>
          <w:sz w:val="28"/>
        </w:rPr>
      </w:pPr>
      <w:bookmarkStart w:id="47" w:name="_Toc512851305"/>
      <w:bookmarkStart w:id="48" w:name="_Toc415126206"/>
      <w:bookmarkStart w:id="49" w:name="_Toc391906401"/>
      <w:bookmarkStart w:id="50" w:name="_Toc401923787"/>
      <w:bookmarkStart w:id="51" w:name="_Toc402171703"/>
      <w:bookmarkStart w:id="52" w:name="_Toc279048474"/>
      <w:bookmarkStart w:id="53" w:name="_Toc337122129"/>
      <w:bookmarkStart w:id="54" w:name="_Toc349916581"/>
      <w:bookmarkEnd w:id="37"/>
      <w:bookmarkEnd w:id="46"/>
      <w:r w:rsidRPr="0042726B">
        <w:rPr>
          <w:sz w:val="32"/>
        </w:rPr>
        <w:lastRenderedPageBreak/>
        <w:t>表</w:t>
      </w:r>
      <w:r w:rsidRPr="0042726B">
        <w:rPr>
          <w:sz w:val="32"/>
        </w:rPr>
        <w:t xml:space="preserve">4  </w:t>
      </w:r>
      <w:r w:rsidRPr="0042726B">
        <w:rPr>
          <w:sz w:val="32"/>
        </w:rPr>
        <w:t>中國大陸主要經濟指標</w:t>
      </w:r>
      <w:bookmarkEnd w:id="47"/>
    </w:p>
    <w:tbl>
      <w:tblPr>
        <w:tblW w:w="55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1"/>
        <w:gridCol w:w="689"/>
        <w:gridCol w:w="1325"/>
        <w:gridCol w:w="865"/>
        <w:gridCol w:w="867"/>
        <w:gridCol w:w="867"/>
        <w:gridCol w:w="870"/>
        <w:gridCol w:w="887"/>
        <w:gridCol w:w="859"/>
        <w:gridCol w:w="992"/>
        <w:gridCol w:w="859"/>
      </w:tblGrid>
      <w:tr w:rsidR="00D362DB" w:rsidRPr="00D362DB" w:rsidTr="00D362DB">
        <w:trPr>
          <w:cantSplit/>
          <w:trHeight w:val="645"/>
          <w:jc w:val="center"/>
        </w:trPr>
        <w:tc>
          <w:tcPr>
            <w:tcW w:w="1266" w:type="pct"/>
            <w:gridSpan w:val="3"/>
            <w:vMerge w:val="restart"/>
            <w:tcBorders>
              <w:left w:val="nil"/>
            </w:tcBorders>
            <w:vAlign w:val="center"/>
          </w:tcPr>
          <w:p w:rsidR="00D362DB" w:rsidRPr="00D362DB" w:rsidRDefault="00D362DB" w:rsidP="00D362DB">
            <w:pPr>
              <w:widowControl/>
              <w:snapToGrid w:val="0"/>
              <w:spacing w:before="120" w:line="300" w:lineRule="auto"/>
              <w:jc w:val="center"/>
              <w:rPr>
                <w:rFonts w:eastAsia="標楷體"/>
                <w:kern w:val="0"/>
              </w:rPr>
            </w:pPr>
          </w:p>
        </w:tc>
        <w:tc>
          <w:tcPr>
            <w:tcW w:w="457" w:type="pct"/>
            <w:vMerge w:val="restart"/>
            <w:tcBorders>
              <w:right w:val="nil"/>
            </w:tcBorders>
            <w:vAlign w:val="center"/>
          </w:tcPr>
          <w:p w:rsidR="00D362DB" w:rsidRPr="00D362DB" w:rsidRDefault="00D362DB" w:rsidP="00D362DB">
            <w:pPr>
              <w:snapToGrid w:val="0"/>
              <w:spacing w:before="120" w:line="240" w:lineRule="exact"/>
              <w:jc w:val="center"/>
              <w:rPr>
                <w:rFonts w:eastAsia="標楷體"/>
              </w:rPr>
            </w:pPr>
            <w:r w:rsidRPr="00D362DB">
              <w:rPr>
                <w:rFonts w:eastAsia="標楷體"/>
              </w:rPr>
              <w:t>2013</w:t>
            </w:r>
            <w:r w:rsidRPr="00D362DB">
              <w:rPr>
                <w:rFonts w:eastAsia="標楷體"/>
              </w:rPr>
              <w:t>年</w:t>
            </w:r>
          </w:p>
        </w:tc>
        <w:tc>
          <w:tcPr>
            <w:tcW w:w="458" w:type="pct"/>
            <w:vMerge w:val="restart"/>
            <w:tcBorders>
              <w:right w:val="nil"/>
            </w:tcBorders>
            <w:vAlign w:val="center"/>
          </w:tcPr>
          <w:p w:rsidR="00D362DB" w:rsidRPr="00D362DB" w:rsidRDefault="00D362DB" w:rsidP="00D362DB">
            <w:pPr>
              <w:snapToGrid w:val="0"/>
              <w:spacing w:before="120" w:line="240" w:lineRule="exact"/>
              <w:jc w:val="center"/>
              <w:rPr>
                <w:rFonts w:eastAsia="標楷體"/>
              </w:rPr>
            </w:pPr>
            <w:r w:rsidRPr="00D362DB">
              <w:rPr>
                <w:rFonts w:eastAsia="標楷體"/>
              </w:rPr>
              <w:t>2014</w:t>
            </w:r>
            <w:r w:rsidRPr="00D362DB">
              <w:rPr>
                <w:rFonts w:eastAsia="標楷體"/>
              </w:rPr>
              <w:t>年</w:t>
            </w:r>
          </w:p>
        </w:tc>
        <w:tc>
          <w:tcPr>
            <w:tcW w:w="458" w:type="pct"/>
            <w:vMerge w:val="restart"/>
            <w:tcBorders>
              <w:right w:val="nil"/>
            </w:tcBorders>
            <w:vAlign w:val="center"/>
          </w:tcPr>
          <w:p w:rsidR="00D362DB" w:rsidRPr="00D362DB" w:rsidRDefault="00D362DB" w:rsidP="00D362DB">
            <w:pPr>
              <w:snapToGrid w:val="0"/>
              <w:spacing w:before="120" w:line="240" w:lineRule="exact"/>
              <w:jc w:val="center"/>
              <w:rPr>
                <w:rFonts w:eastAsia="標楷體"/>
              </w:rPr>
            </w:pPr>
            <w:r w:rsidRPr="00D362DB">
              <w:rPr>
                <w:rFonts w:eastAsia="標楷體"/>
              </w:rPr>
              <w:t>2015</w:t>
            </w:r>
            <w:r w:rsidRPr="00D362DB">
              <w:rPr>
                <w:rFonts w:eastAsia="標楷體"/>
              </w:rPr>
              <w:t>年</w:t>
            </w:r>
          </w:p>
        </w:tc>
        <w:tc>
          <w:tcPr>
            <w:tcW w:w="460" w:type="pct"/>
            <w:vMerge w:val="restart"/>
            <w:vAlign w:val="center"/>
          </w:tcPr>
          <w:p w:rsidR="00D362DB" w:rsidRPr="00D362DB" w:rsidRDefault="00D362DB" w:rsidP="00D362DB">
            <w:pPr>
              <w:snapToGrid w:val="0"/>
              <w:spacing w:before="120" w:line="240" w:lineRule="exact"/>
              <w:jc w:val="center"/>
              <w:rPr>
                <w:rFonts w:eastAsia="標楷體"/>
              </w:rPr>
            </w:pPr>
            <w:r w:rsidRPr="00D362DB">
              <w:rPr>
                <w:rFonts w:eastAsia="標楷體"/>
              </w:rPr>
              <w:t>2016</w:t>
            </w:r>
            <w:r w:rsidRPr="00D362DB">
              <w:rPr>
                <w:rFonts w:eastAsia="標楷體"/>
              </w:rPr>
              <w:t>年</w:t>
            </w:r>
          </w:p>
        </w:tc>
        <w:tc>
          <w:tcPr>
            <w:tcW w:w="469" w:type="pct"/>
            <w:vMerge w:val="restart"/>
            <w:vAlign w:val="center"/>
          </w:tcPr>
          <w:p w:rsidR="00D362DB" w:rsidRPr="00D362DB" w:rsidRDefault="00D362DB" w:rsidP="00D362DB">
            <w:pPr>
              <w:snapToGrid w:val="0"/>
              <w:spacing w:before="120" w:line="240" w:lineRule="exact"/>
              <w:jc w:val="center"/>
              <w:rPr>
                <w:rFonts w:eastAsia="標楷體"/>
              </w:rPr>
            </w:pPr>
            <w:r w:rsidRPr="00D362DB">
              <w:rPr>
                <w:rFonts w:eastAsia="標楷體"/>
              </w:rPr>
              <w:t>2017</w:t>
            </w:r>
            <w:r w:rsidRPr="00D362DB">
              <w:rPr>
                <w:rFonts w:eastAsia="標楷體"/>
              </w:rPr>
              <w:t>年</w:t>
            </w:r>
          </w:p>
        </w:tc>
        <w:tc>
          <w:tcPr>
            <w:tcW w:w="1432" w:type="pct"/>
            <w:gridSpan w:val="3"/>
            <w:vAlign w:val="center"/>
          </w:tcPr>
          <w:p w:rsidR="00D362DB" w:rsidRPr="00D362DB" w:rsidRDefault="00D362DB" w:rsidP="00D362DB">
            <w:pPr>
              <w:widowControl/>
              <w:jc w:val="center"/>
              <w:rPr>
                <w:rFonts w:asciiTheme="minorHAnsi" w:eastAsia="標楷體" w:hAnsiTheme="minorHAnsi" w:cstheme="minorBidi"/>
                <w:szCs w:val="22"/>
              </w:rPr>
            </w:pPr>
            <w:r w:rsidRPr="00D362DB">
              <w:rPr>
                <w:rFonts w:asciiTheme="minorHAnsi" w:eastAsia="標楷體" w:hAnsiTheme="minorHAnsi" w:cstheme="minorBidi" w:hint="eastAsia"/>
                <w:szCs w:val="22"/>
              </w:rPr>
              <w:t>2018</w:t>
            </w:r>
            <w:r w:rsidRPr="00D362DB">
              <w:rPr>
                <w:rFonts w:asciiTheme="minorHAnsi" w:eastAsia="標楷體" w:hAnsiTheme="minorHAnsi" w:cstheme="minorBidi" w:hint="eastAsia"/>
                <w:szCs w:val="22"/>
              </w:rPr>
              <w:t>年</w:t>
            </w:r>
          </w:p>
        </w:tc>
      </w:tr>
      <w:tr w:rsidR="00D362DB" w:rsidRPr="00D362DB" w:rsidTr="00D362DB">
        <w:trPr>
          <w:cantSplit/>
          <w:trHeight w:val="644"/>
          <w:jc w:val="center"/>
        </w:trPr>
        <w:tc>
          <w:tcPr>
            <w:tcW w:w="1266" w:type="pct"/>
            <w:gridSpan w:val="3"/>
            <w:vMerge/>
            <w:tcBorders>
              <w:left w:val="nil"/>
            </w:tcBorders>
            <w:vAlign w:val="center"/>
          </w:tcPr>
          <w:p w:rsidR="00D362DB" w:rsidRPr="00D362DB" w:rsidRDefault="00D362DB" w:rsidP="00D362DB">
            <w:pPr>
              <w:widowControl/>
              <w:snapToGrid w:val="0"/>
              <w:spacing w:before="120" w:line="300" w:lineRule="auto"/>
              <w:jc w:val="center"/>
              <w:rPr>
                <w:rFonts w:eastAsia="標楷體"/>
                <w:kern w:val="0"/>
              </w:rPr>
            </w:pPr>
          </w:p>
        </w:tc>
        <w:tc>
          <w:tcPr>
            <w:tcW w:w="457" w:type="pct"/>
            <w:vMerge/>
            <w:tcBorders>
              <w:right w:val="nil"/>
            </w:tcBorders>
            <w:vAlign w:val="center"/>
          </w:tcPr>
          <w:p w:rsidR="00D362DB" w:rsidRPr="00D362DB" w:rsidRDefault="00D362DB" w:rsidP="00D362DB">
            <w:pPr>
              <w:snapToGrid w:val="0"/>
              <w:spacing w:before="120" w:line="240" w:lineRule="exact"/>
              <w:jc w:val="center"/>
              <w:rPr>
                <w:rFonts w:eastAsia="標楷體"/>
              </w:rPr>
            </w:pPr>
          </w:p>
        </w:tc>
        <w:tc>
          <w:tcPr>
            <w:tcW w:w="458" w:type="pct"/>
            <w:vMerge/>
            <w:tcBorders>
              <w:right w:val="nil"/>
            </w:tcBorders>
            <w:vAlign w:val="center"/>
          </w:tcPr>
          <w:p w:rsidR="00D362DB" w:rsidRPr="00D362DB" w:rsidRDefault="00D362DB" w:rsidP="00D362DB">
            <w:pPr>
              <w:snapToGrid w:val="0"/>
              <w:spacing w:before="120" w:line="240" w:lineRule="exact"/>
              <w:jc w:val="center"/>
              <w:rPr>
                <w:rFonts w:eastAsia="標楷體"/>
              </w:rPr>
            </w:pPr>
          </w:p>
        </w:tc>
        <w:tc>
          <w:tcPr>
            <w:tcW w:w="458" w:type="pct"/>
            <w:vMerge/>
            <w:tcBorders>
              <w:right w:val="nil"/>
            </w:tcBorders>
            <w:vAlign w:val="center"/>
          </w:tcPr>
          <w:p w:rsidR="00D362DB" w:rsidRPr="00D362DB" w:rsidRDefault="00D362DB" w:rsidP="00D362DB">
            <w:pPr>
              <w:snapToGrid w:val="0"/>
              <w:spacing w:before="120" w:line="240" w:lineRule="exact"/>
              <w:jc w:val="center"/>
              <w:rPr>
                <w:rFonts w:eastAsia="標楷體"/>
              </w:rPr>
            </w:pPr>
          </w:p>
        </w:tc>
        <w:tc>
          <w:tcPr>
            <w:tcW w:w="460" w:type="pct"/>
            <w:vMerge/>
            <w:vAlign w:val="center"/>
          </w:tcPr>
          <w:p w:rsidR="00D362DB" w:rsidRPr="00D362DB" w:rsidRDefault="00D362DB" w:rsidP="00D362DB">
            <w:pPr>
              <w:snapToGrid w:val="0"/>
              <w:spacing w:before="120" w:line="240" w:lineRule="exact"/>
              <w:jc w:val="center"/>
              <w:rPr>
                <w:rFonts w:eastAsia="標楷體"/>
              </w:rPr>
            </w:pPr>
          </w:p>
        </w:tc>
        <w:tc>
          <w:tcPr>
            <w:tcW w:w="469" w:type="pct"/>
            <w:vMerge/>
            <w:vAlign w:val="center"/>
          </w:tcPr>
          <w:p w:rsidR="00D362DB" w:rsidRPr="00D362DB" w:rsidRDefault="00D362DB" w:rsidP="00D362DB">
            <w:pPr>
              <w:snapToGrid w:val="0"/>
              <w:spacing w:before="120" w:line="240" w:lineRule="exact"/>
              <w:jc w:val="center"/>
              <w:rPr>
                <w:rFonts w:eastAsia="標楷體"/>
              </w:rPr>
            </w:pPr>
          </w:p>
        </w:tc>
        <w:tc>
          <w:tcPr>
            <w:tcW w:w="454" w:type="pct"/>
            <w:vAlign w:val="center"/>
          </w:tcPr>
          <w:p w:rsidR="00D362DB" w:rsidRPr="00D362DB" w:rsidRDefault="00D362DB" w:rsidP="00D362DB">
            <w:pPr>
              <w:snapToGrid w:val="0"/>
              <w:spacing w:before="120" w:line="240" w:lineRule="exact"/>
              <w:jc w:val="center"/>
              <w:rPr>
                <w:rFonts w:eastAsia="標楷體"/>
                <w:color w:val="000000" w:themeColor="text1"/>
              </w:rPr>
            </w:pPr>
            <w:r w:rsidRPr="00D362DB">
              <w:rPr>
                <w:rFonts w:eastAsia="標楷體" w:hint="eastAsia"/>
                <w:color w:val="000000" w:themeColor="text1"/>
              </w:rPr>
              <w:t>2</w:t>
            </w:r>
            <w:r w:rsidRPr="00D362DB">
              <w:rPr>
                <w:rFonts w:eastAsia="標楷體" w:hint="eastAsia"/>
                <w:color w:val="000000" w:themeColor="text1"/>
              </w:rPr>
              <w:t>月</w:t>
            </w:r>
          </w:p>
        </w:tc>
        <w:tc>
          <w:tcPr>
            <w:tcW w:w="524" w:type="pct"/>
            <w:vAlign w:val="center"/>
          </w:tcPr>
          <w:p w:rsidR="00D362DB" w:rsidRPr="00D362DB" w:rsidRDefault="00D362DB" w:rsidP="00D362DB">
            <w:pPr>
              <w:snapToGrid w:val="0"/>
              <w:spacing w:before="120" w:line="240" w:lineRule="exact"/>
              <w:jc w:val="center"/>
              <w:rPr>
                <w:rFonts w:eastAsia="標楷體"/>
                <w:color w:val="000000" w:themeColor="text1"/>
              </w:rPr>
            </w:pPr>
            <w:r w:rsidRPr="00D362DB">
              <w:rPr>
                <w:rFonts w:eastAsia="標楷體" w:hint="eastAsia"/>
                <w:color w:val="000000" w:themeColor="text1"/>
              </w:rPr>
              <w:t>3</w:t>
            </w:r>
            <w:r w:rsidRPr="00D362DB">
              <w:rPr>
                <w:rFonts w:eastAsia="標楷體" w:hint="eastAsia"/>
                <w:color w:val="000000" w:themeColor="text1"/>
              </w:rPr>
              <w:t>月</w:t>
            </w:r>
          </w:p>
        </w:tc>
        <w:tc>
          <w:tcPr>
            <w:tcW w:w="454" w:type="pct"/>
            <w:vAlign w:val="center"/>
          </w:tcPr>
          <w:p w:rsidR="00D362DB" w:rsidRPr="00D362DB" w:rsidRDefault="00D362DB" w:rsidP="00D362DB">
            <w:pPr>
              <w:snapToGrid w:val="0"/>
              <w:spacing w:before="120" w:line="240" w:lineRule="exact"/>
              <w:jc w:val="center"/>
              <w:rPr>
                <w:rFonts w:eastAsia="標楷體"/>
                <w:color w:val="000000" w:themeColor="text1"/>
              </w:rPr>
            </w:pPr>
            <w:r w:rsidRPr="00D362DB">
              <w:rPr>
                <w:rFonts w:eastAsia="標楷體"/>
                <w:color w:val="000000" w:themeColor="text1"/>
                <w:szCs w:val="22"/>
              </w:rPr>
              <w:t>1~3</w:t>
            </w:r>
            <w:r w:rsidRPr="00D362DB">
              <w:rPr>
                <w:rFonts w:asciiTheme="minorHAnsi" w:eastAsia="標楷體" w:hAnsiTheme="minorHAnsi" w:cstheme="minorBidi"/>
                <w:color w:val="000000" w:themeColor="text1"/>
                <w:szCs w:val="22"/>
              </w:rPr>
              <w:t>月</w:t>
            </w:r>
          </w:p>
        </w:tc>
      </w:tr>
      <w:tr w:rsidR="00D362DB" w:rsidRPr="00D362DB" w:rsidTr="00D362DB">
        <w:trPr>
          <w:cantSplit/>
          <w:trHeight w:hRule="exact" w:val="799"/>
          <w:jc w:val="center"/>
        </w:trPr>
        <w:tc>
          <w:tcPr>
            <w:tcW w:w="566" w:type="pct"/>
            <w:gridSpan w:val="2"/>
            <w:vMerge w:val="restart"/>
            <w:tcBorders>
              <w:top w:val="single" w:sz="4" w:space="0" w:color="auto"/>
              <w:left w:val="nil"/>
              <w:bottom w:val="double" w:sz="4" w:space="0" w:color="auto"/>
            </w:tcBorders>
            <w:vAlign w:val="center"/>
          </w:tcPr>
          <w:p w:rsidR="00D362DB" w:rsidRPr="00D362DB" w:rsidRDefault="00D362DB" w:rsidP="00D362DB">
            <w:pPr>
              <w:jc w:val="center"/>
              <w:rPr>
                <w:rFonts w:eastAsia="標楷體"/>
                <w:bCs/>
                <w:kern w:val="0"/>
                <w:szCs w:val="40"/>
              </w:rPr>
            </w:pPr>
            <w:r w:rsidRPr="00D362DB">
              <w:rPr>
                <w:rFonts w:eastAsia="標楷體"/>
                <w:bCs/>
                <w:kern w:val="0"/>
                <w:szCs w:val="40"/>
              </w:rPr>
              <w:t>國內生</w:t>
            </w:r>
            <w:r w:rsidRPr="00D362DB">
              <w:rPr>
                <w:rFonts w:eastAsia="標楷體"/>
                <w:bCs/>
                <w:kern w:val="0"/>
                <w:szCs w:val="40"/>
              </w:rPr>
              <w:br/>
            </w:r>
            <w:r w:rsidRPr="00D362DB">
              <w:rPr>
                <w:rFonts w:eastAsia="標楷體"/>
                <w:bCs/>
                <w:kern w:val="0"/>
                <w:szCs w:val="40"/>
              </w:rPr>
              <w:t>產總值</w:t>
            </w:r>
          </w:p>
          <w:p w:rsidR="00D362DB" w:rsidRPr="00D362DB" w:rsidRDefault="00D362DB" w:rsidP="00D362DB">
            <w:pPr>
              <w:jc w:val="center"/>
              <w:rPr>
                <w:rFonts w:eastAsia="標楷體"/>
              </w:rPr>
            </w:pPr>
            <w:r w:rsidRPr="00D362DB">
              <w:rPr>
                <w:rFonts w:eastAsia="標楷體"/>
              </w:rPr>
              <w:t>（</w:t>
            </w:r>
            <w:r w:rsidRPr="00D362DB">
              <w:rPr>
                <w:rFonts w:eastAsia="標楷體"/>
              </w:rPr>
              <w:t>GDP</w:t>
            </w:r>
            <w:r w:rsidRPr="00D362DB">
              <w:rPr>
                <w:rFonts w:eastAsia="標楷體"/>
              </w:rPr>
              <w:t>）</w:t>
            </w:r>
          </w:p>
        </w:tc>
        <w:tc>
          <w:tcPr>
            <w:tcW w:w="700" w:type="pct"/>
            <w:tcBorders>
              <w:top w:val="single" w:sz="4" w:space="0" w:color="auto"/>
              <w:bottom w:val="single" w:sz="4" w:space="0" w:color="auto"/>
            </w:tcBorders>
            <w:vAlign w:val="center"/>
          </w:tcPr>
          <w:p w:rsidR="00D362DB" w:rsidRPr="00D362DB" w:rsidRDefault="00D362DB" w:rsidP="00D362DB">
            <w:pPr>
              <w:spacing w:line="240" w:lineRule="atLeast"/>
              <w:jc w:val="center"/>
              <w:rPr>
                <w:rFonts w:eastAsia="標楷體"/>
                <w:sz w:val="22"/>
              </w:rPr>
            </w:pPr>
            <w:r w:rsidRPr="00D362DB">
              <w:rPr>
                <w:rFonts w:eastAsia="標楷體"/>
                <w:sz w:val="22"/>
              </w:rPr>
              <w:t>金額</w:t>
            </w:r>
          </w:p>
          <w:p w:rsidR="00D362DB" w:rsidRPr="00D362DB" w:rsidRDefault="00D362DB" w:rsidP="00D362DB">
            <w:pPr>
              <w:spacing w:line="240" w:lineRule="atLeast"/>
              <w:jc w:val="center"/>
              <w:rPr>
                <w:rFonts w:eastAsia="標楷體"/>
                <w:sz w:val="22"/>
              </w:rPr>
            </w:pPr>
            <w:r w:rsidRPr="00D362DB">
              <w:rPr>
                <w:rFonts w:eastAsia="標楷體"/>
                <w:sz w:val="22"/>
              </w:rPr>
              <w:t>（億人民幣）</w:t>
            </w:r>
          </w:p>
        </w:tc>
        <w:tc>
          <w:tcPr>
            <w:tcW w:w="457" w:type="pct"/>
            <w:tcBorders>
              <w:top w:val="single" w:sz="4" w:space="0" w:color="auto"/>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5</w:t>
            </w:r>
            <w:r w:rsidRPr="00D362DB">
              <w:rPr>
                <w:rFonts w:eastAsia="標楷體" w:hint="eastAsia"/>
                <w:sz w:val="22"/>
                <w:szCs w:val="22"/>
              </w:rPr>
              <w:t>95</w:t>
            </w:r>
            <w:r w:rsidRPr="00D362DB">
              <w:rPr>
                <w:rFonts w:eastAsia="標楷體"/>
                <w:sz w:val="22"/>
                <w:szCs w:val="22"/>
              </w:rPr>
              <w:t>,</w:t>
            </w:r>
            <w:r w:rsidRPr="00D362DB">
              <w:rPr>
                <w:rFonts w:eastAsia="標楷體" w:hint="eastAsia"/>
                <w:sz w:val="22"/>
                <w:szCs w:val="22"/>
              </w:rPr>
              <w:t>244</w:t>
            </w:r>
          </w:p>
        </w:tc>
        <w:tc>
          <w:tcPr>
            <w:tcW w:w="458" w:type="pct"/>
            <w:tcBorders>
              <w:top w:val="single" w:sz="4" w:space="0" w:color="auto"/>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6</w:t>
            </w:r>
            <w:r w:rsidRPr="00D362DB">
              <w:rPr>
                <w:rFonts w:eastAsia="標楷體" w:hint="eastAsia"/>
                <w:sz w:val="22"/>
                <w:szCs w:val="22"/>
              </w:rPr>
              <w:t>43</w:t>
            </w:r>
            <w:r w:rsidRPr="00D362DB">
              <w:rPr>
                <w:rFonts w:eastAsia="標楷體"/>
                <w:sz w:val="22"/>
                <w:szCs w:val="22"/>
              </w:rPr>
              <w:t>,</w:t>
            </w:r>
            <w:r w:rsidRPr="00D362DB">
              <w:rPr>
                <w:rFonts w:eastAsia="標楷體" w:hint="eastAsia"/>
                <w:sz w:val="22"/>
                <w:szCs w:val="22"/>
              </w:rPr>
              <w:t>974</w:t>
            </w:r>
          </w:p>
        </w:tc>
        <w:tc>
          <w:tcPr>
            <w:tcW w:w="458" w:type="pct"/>
            <w:tcBorders>
              <w:top w:val="single" w:sz="4" w:space="0" w:color="auto"/>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689, 052</w:t>
            </w:r>
          </w:p>
        </w:tc>
        <w:tc>
          <w:tcPr>
            <w:tcW w:w="460" w:type="pct"/>
            <w:tcBorders>
              <w:top w:val="single" w:sz="4" w:space="0" w:color="auto"/>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74</w:t>
            </w:r>
            <w:r w:rsidRPr="00D362DB">
              <w:rPr>
                <w:rFonts w:eastAsia="標楷體" w:hint="eastAsia"/>
                <w:sz w:val="22"/>
                <w:szCs w:val="22"/>
              </w:rPr>
              <w:t>3</w:t>
            </w:r>
            <w:r w:rsidRPr="00D362DB">
              <w:rPr>
                <w:rFonts w:eastAsia="標楷體"/>
                <w:sz w:val="22"/>
                <w:szCs w:val="22"/>
              </w:rPr>
              <w:t>,</w:t>
            </w:r>
            <w:r w:rsidRPr="00D362DB">
              <w:rPr>
                <w:rFonts w:eastAsia="標楷體" w:hint="eastAsia"/>
                <w:sz w:val="22"/>
                <w:szCs w:val="22"/>
              </w:rPr>
              <w:t>585</w:t>
            </w:r>
          </w:p>
        </w:tc>
        <w:tc>
          <w:tcPr>
            <w:tcW w:w="469" w:type="pct"/>
            <w:tcBorders>
              <w:top w:val="single" w:sz="4" w:space="0" w:color="auto"/>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827,122</w:t>
            </w:r>
          </w:p>
        </w:tc>
        <w:tc>
          <w:tcPr>
            <w:tcW w:w="454" w:type="pct"/>
            <w:tcBorders>
              <w:top w:val="single" w:sz="4" w:space="0" w:color="auto"/>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color w:val="000000" w:themeColor="text1"/>
                <w:sz w:val="22"/>
                <w:szCs w:val="22"/>
              </w:rPr>
              <w:t>－</w:t>
            </w:r>
          </w:p>
        </w:tc>
        <w:tc>
          <w:tcPr>
            <w:tcW w:w="524" w:type="pct"/>
            <w:tcBorders>
              <w:top w:val="single" w:sz="4" w:space="0" w:color="auto"/>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color w:val="000000" w:themeColor="text1"/>
                <w:sz w:val="22"/>
                <w:szCs w:val="22"/>
              </w:rPr>
              <w:t>－</w:t>
            </w:r>
          </w:p>
        </w:tc>
        <w:tc>
          <w:tcPr>
            <w:tcW w:w="454" w:type="pct"/>
            <w:tcBorders>
              <w:top w:val="single" w:sz="4" w:space="0" w:color="auto"/>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198,783</w:t>
            </w:r>
          </w:p>
        </w:tc>
      </w:tr>
      <w:tr w:rsidR="00D362DB" w:rsidRPr="00D362DB" w:rsidTr="00D362DB">
        <w:trPr>
          <w:cantSplit/>
          <w:trHeight w:hRule="exact" w:val="603"/>
          <w:jc w:val="center"/>
        </w:trPr>
        <w:tc>
          <w:tcPr>
            <w:tcW w:w="566" w:type="pct"/>
            <w:gridSpan w:val="2"/>
            <w:vMerge/>
            <w:tcBorders>
              <w:top w:val="double" w:sz="4" w:space="0" w:color="auto"/>
              <w:left w:val="nil"/>
              <w:bottom w:val="single" w:sz="4" w:space="0" w:color="auto"/>
            </w:tcBorders>
            <w:vAlign w:val="center"/>
          </w:tcPr>
          <w:p w:rsidR="00D362DB" w:rsidRPr="00D362DB" w:rsidRDefault="00D362DB" w:rsidP="00D362DB">
            <w:pPr>
              <w:snapToGrid w:val="0"/>
              <w:spacing w:line="300" w:lineRule="auto"/>
              <w:jc w:val="center"/>
              <w:rPr>
                <w:rFonts w:eastAsia="標楷體"/>
              </w:rPr>
            </w:pPr>
          </w:p>
        </w:tc>
        <w:tc>
          <w:tcPr>
            <w:tcW w:w="700" w:type="pct"/>
            <w:tcBorders>
              <w:top w:val="single" w:sz="4" w:space="0" w:color="auto"/>
              <w:bottom w:val="single" w:sz="4" w:space="0" w:color="auto"/>
            </w:tcBorders>
            <w:vAlign w:val="center"/>
          </w:tcPr>
          <w:p w:rsidR="00D362DB" w:rsidRPr="00D362DB" w:rsidRDefault="00D362DB" w:rsidP="00D362DB">
            <w:pPr>
              <w:snapToGrid w:val="0"/>
              <w:spacing w:line="240" w:lineRule="atLeast"/>
              <w:jc w:val="center"/>
              <w:rPr>
                <w:rFonts w:eastAsia="標楷體"/>
                <w:sz w:val="22"/>
              </w:rPr>
            </w:pPr>
            <w:r w:rsidRPr="00D362DB">
              <w:rPr>
                <w:rFonts w:eastAsia="標楷體"/>
                <w:sz w:val="22"/>
              </w:rPr>
              <w:t>成長率</w:t>
            </w:r>
          </w:p>
          <w:p w:rsidR="00D362DB" w:rsidRPr="00D362DB" w:rsidRDefault="00D362DB" w:rsidP="00D362DB">
            <w:pPr>
              <w:snapToGrid w:val="0"/>
              <w:spacing w:line="240" w:lineRule="atLeast"/>
              <w:jc w:val="center"/>
              <w:rPr>
                <w:rFonts w:eastAsia="標楷體"/>
                <w:sz w:val="22"/>
              </w:rPr>
            </w:pPr>
            <w:r w:rsidRPr="00D362DB">
              <w:rPr>
                <w:rFonts w:eastAsia="標楷體"/>
                <w:sz w:val="22"/>
              </w:rPr>
              <w:t>（</w:t>
            </w:r>
            <w:r w:rsidRPr="00D362DB">
              <w:rPr>
                <w:rFonts w:eastAsia="標楷體"/>
                <w:sz w:val="22"/>
              </w:rPr>
              <w:t>%</w:t>
            </w:r>
            <w:r w:rsidRPr="00D362DB">
              <w:rPr>
                <w:rFonts w:eastAsia="標楷體"/>
                <w:sz w:val="22"/>
              </w:rPr>
              <w:t>）</w:t>
            </w:r>
          </w:p>
        </w:tc>
        <w:tc>
          <w:tcPr>
            <w:tcW w:w="457"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7.</w:t>
            </w:r>
            <w:r w:rsidRPr="00D362DB">
              <w:rPr>
                <w:rFonts w:eastAsia="標楷體" w:hint="eastAsia"/>
                <w:sz w:val="22"/>
                <w:szCs w:val="22"/>
              </w:rPr>
              <w:t>8</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7.3</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6.9</w:t>
            </w:r>
          </w:p>
        </w:tc>
        <w:tc>
          <w:tcPr>
            <w:tcW w:w="460"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6.7</w:t>
            </w:r>
          </w:p>
        </w:tc>
        <w:tc>
          <w:tcPr>
            <w:tcW w:w="469"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6.9</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color w:val="000000" w:themeColor="text1"/>
                <w:sz w:val="22"/>
                <w:szCs w:val="22"/>
              </w:rPr>
              <w:t>－</w:t>
            </w:r>
          </w:p>
        </w:tc>
        <w:tc>
          <w:tcPr>
            <w:tcW w:w="52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color w:val="000000" w:themeColor="text1"/>
                <w:sz w:val="22"/>
                <w:szCs w:val="22"/>
              </w:rPr>
              <w:t>－</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6.8</w:t>
            </w:r>
          </w:p>
        </w:tc>
      </w:tr>
      <w:tr w:rsidR="00D362DB" w:rsidRPr="00D362DB" w:rsidTr="00D362DB">
        <w:trPr>
          <w:cantSplit/>
          <w:trHeight w:hRule="exact" w:val="620"/>
          <w:jc w:val="center"/>
        </w:trPr>
        <w:tc>
          <w:tcPr>
            <w:tcW w:w="566" w:type="pct"/>
            <w:gridSpan w:val="2"/>
            <w:vMerge w:val="restart"/>
            <w:tcBorders>
              <w:top w:val="single" w:sz="4" w:space="0" w:color="auto"/>
              <w:left w:val="nil"/>
              <w:bottom w:val="single" w:sz="4" w:space="0" w:color="auto"/>
              <w:right w:val="single" w:sz="4" w:space="0" w:color="auto"/>
            </w:tcBorders>
            <w:vAlign w:val="center"/>
          </w:tcPr>
          <w:p w:rsidR="00D362DB" w:rsidRPr="00D362DB" w:rsidRDefault="00D362DB" w:rsidP="00D362DB">
            <w:pPr>
              <w:snapToGrid w:val="0"/>
              <w:spacing w:line="300" w:lineRule="auto"/>
              <w:ind w:rightChars="-20" w:right="-48"/>
              <w:jc w:val="center"/>
              <w:rPr>
                <w:rFonts w:eastAsia="標楷體"/>
              </w:rPr>
            </w:pPr>
            <w:r w:rsidRPr="00D362DB">
              <w:rPr>
                <w:rFonts w:eastAsia="標楷體"/>
              </w:rPr>
              <w:t>固定資產投資</w:t>
            </w:r>
          </w:p>
        </w:tc>
        <w:tc>
          <w:tcPr>
            <w:tcW w:w="700" w:type="pc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240" w:lineRule="atLeast"/>
              <w:jc w:val="center"/>
              <w:rPr>
                <w:rFonts w:eastAsia="標楷體"/>
                <w:sz w:val="22"/>
              </w:rPr>
            </w:pPr>
            <w:r w:rsidRPr="00D362DB">
              <w:rPr>
                <w:rFonts w:eastAsia="標楷體"/>
                <w:sz w:val="22"/>
              </w:rPr>
              <w:t>金額</w:t>
            </w:r>
          </w:p>
          <w:p w:rsidR="00D362DB" w:rsidRPr="00D362DB" w:rsidRDefault="00D362DB" w:rsidP="00D362DB">
            <w:pPr>
              <w:snapToGrid w:val="0"/>
              <w:spacing w:line="240" w:lineRule="atLeast"/>
              <w:jc w:val="center"/>
              <w:rPr>
                <w:rFonts w:eastAsia="標楷體"/>
                <w:sz w:val="22"/>
              </w:rPr>
            </w:pPr>
            <w:r w:rsidRPr="00D362DB">
              <w:rPr>
                <w:rFonts w:eastAsia="標楷體"/>
                <w:sz w:val="22"/>
              </w:rPr>
              <w:t>（億人民幣）</w:t>
            </w:r>
          </w:p>
        </w:tc>
        <w:tc>
          <w:tcPr>
            <w:tcW w:w="457"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436,528</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502,005</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hint="eastAsia"/>
                <w:sz w:val="22"/>
                <w:szCs w:val="22"/>
              </w:rPr>
              <w:t>551</w:t>
            </w:r>
            <w:r w:rsidRPr="00D362DB">
              <w:rPr>
                <w:rFonts w:eastAsia="標楷體"/>
                <w:sz w:val="22"/>
                <w:szCs w:val="22"/>
              </w:rPr>
              <w:t>,</w:t>
            </w:r>
            <w:r w:rsidRPr="00D362DB">
              <w:rPr>
                <w:rFonts w:eastAsia="標楷體" w:hint="eastAsia"/>
                <w:sz w:val="22"/>
                <w:szCs w:val="22"/>
              </w:rPr>
              <w:t>590</w:t>
            </w:r>
          </w:p>
        </w:tc>
        <w:tc>
          <w:tcPr>
            <w:tcW w:w="460"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596,501</w:t>
            </w:r>
          </w:p>
        </w:tc>
        <w:tc>
          <w:tcPr>
            <w:tcW w:w="469"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631</w:t>
            </w:r>
            <w:r w:rsidRPr="00D362DB">
              <w:rPr>
                <w:rFonts w:eastAsia="標楷體"/>
                <w:color w:val="000000" w:themeColor="text1"/>
                <w:sz w:val="22"/>
                <w:szCs w:val="22"/>
              </w:rPr>
              <w:t>,</w:t>
            </w:r>
            <w:r w:rsidRPr="00D362DB">
              <w:rPr>
                <w:rFonts w:eastAsia="標楷體" w:hint="eastAsia"/>
                <w:color w:val="000000" w:themeColor="text1"/>
                <w:sz w:val="22"/>
                <w:szCs w:val="22"/>
              </w:rPr>
              <w:t>684</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color w:val="000000" w:themeColor="text1"/>
                <w:sz w:val="22"/>
                <w:szCs w:val="22"/>
              </w:rPr>
              <w:t>－</w:t>
            </w:r>
          </w:p>
        </w:tc>
        <w:tc>
          <w:tcPr>
            <w:tcW w:w="52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56,137</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100,763</w:t>
            </w:r>
          </w:p>
        </w:tc>
      </w:tr>
      <w:tr w:rsidR="00D362DB" w:rsidRPr="00D362DB" w:rsidTr="00D362DB">
        <w:trPr>
          <w:cantSplit/>
          <w:trHeight w:hRule="exact" w:val="620"/>
          <w:jc w:val="center"/>
        </w:trPr>
        <w:tc>
          <w:tcPr>
            <w:tcW w:w="566" w:type="pct"/>
            <w:gridSpan w:val="2"/>
            <w:vMerge/>
            <w:tcBorders>
              <w:top w:val="single" w:sz="4" w:space="0" w:color="auto"/>
              <w:left w:val="nil"/>
              <w:bottom w:val="single" w:sz="4" w:space="0" w:color="auto"/>
              <w:right w:val="single" w:sz="4" w:space="0" w:color="auto"/>
            </w:tcBorders>
            <w:vAlign w:val="center"/>
          </w:tcPr>
          <w:p w:rsidR="00D362DB" w:rsidRPr="00D362DB" w:rsidRDefault="00D362DB" w:rsidP="00D362DB">
            <w:pPr>
              <w:snapToGrid w:val="0"/>
              <w:spacing w:line="300" w:lineRule="auto"/>
              <w:jc w:val="center"/>
              <w:rPr>
                <w:rFonts w:eastAsia="標楷體"/>
              </w:rPr>
            </w:pPr>
          </w:p>
        </w:tc>
        <w:tc>
          <w:tcPr>
            <w:tcW w:w="700" w:type="pc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240" w:lineRule="atLeast"/>
              <w:jc w:val="center"/>
              <w:rPr>
                <w:rFonts w:eastAsia="標楷體"/>
                <w:sz w:val="22"/>
              </w:rPr>
            </w:pPr>
            <w:r w:rsidRPr="00D362DB">
              <w:rPr>
                <w:rFonts w:eastAsia="標楷體"/>
                <w:sz w:val="22"/>
              </w:rPr>
              <w:t>年增率</w:t>
            </w:r>
          </w:p>
          <w:p w:rsidR="00D362DB" w:rsidRPr="00D362DB" w:rsidRDefault="00D362DB" w:rsidP="00D362DB">
            <w:pPr>
              <w:snapToGrid w:val="0"/>
              <w:spacing w:line="240" w:lineRule="atLeast"/>
              <w:jc w:val="center"/>
              <w:rPr>
                <w:rFonts w:eastAsia="標楷體"/>
                <w:sz w:val="22"/>
              </w:rPr>
            </w:pPr>
            <w:r w:rsidRPr="00D362DB">
              <w:rPr>
                <w:rFonts w:eastAsia="標楷體"/>
                <w:sz w:val="22"/>
              </w:rPr>
              <w:t>（</w:t>
            </w:r>
            <w:r w:rsidRPr="00D362DB">
              <w:rPr>
                <w:rFonts w:eastAsia="標楷體"/>
                <w:sz w:val="22"/>
              </w:rPr>
              <w:t>%</w:t>
            </w:r>
            <w:r w:rsidRPr="00D362DB">
              <w:rPr>
                <w:rFonts w:eastAsia="標楷體"/>
                <w:sz w:val="22"/>
              </w:rPr>
              <w:t>）</w:t>
            </w:r>
          </w:p>
        </w:tc>
        <w:tc>
          <w:tcPr>
            <w:tcW w:w="457"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19.6</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15.7</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hint="eastAsia"/>
                <w:sz w:val="22"/>
                <w:szCs w:val="22"/>
              </w:rPr>
              <w:t>10.0</w:t>
            </w:r>
          </w:p>
        </w:tc>
        <w:tc>
          <w:tcPr>
            <w:tcW w:w="460"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8.1</w:t>
            </w:r>
          </w:p>
        </w:tc>
        <w:tc>
          <w:tcPr>
            <w:tcW w:w="469"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5.9</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color w:val="000000" w:themeColor="text1"/>
                <w:sz w:val="22"/>
                <w:szCs w:val="22"/>
              </w:rPr>
              <w:t>－</w:t>
            </w:r>
          </w:p>
        </w:tc>
        <w:tc>
          <w:tcPr>
            <w:tcW w:w="52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7.1</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7.5</w:t>
            </w:r>
          </w:p>
        </w:tc>
      </w:tr>
      <w:tr w:rsidR="00D362DB" w:rsidRPr="00D362DB" w:rsidTr="00D362DB">
        <w:trPr>
          <w:cantSplit/>
          <w:trHeight w:hRule="exact" w:val="620"/>
          <w:jc w:val="center"/>
        </w:trPr>
        <w:tc>
          <w:tcPr>
            <w:tcW w:w="566" w:type="pct"/>
            <w:gridSpan w:val="2"/>
            <w:vMerge w:val="restart"/>
            <w:tcBorders>
              <w:top w:val="single" w:sz="4" w:space="0" w:color="auto"/>
              <w:left w:val="nil"/>
              <w:bottom w:val="single" w:sz="4" w:space="0" w:color="auto"/>
              <w:right w:val="single" w:sz="4" w:space="0" w:color="auto"/>
            </w:tcBorders>
            <w:vAlign w:val="center"/>
          </w:tcPr>
          <w:p w:rsidR="00D362DB" w:rsidRPr="00D362DB" w:rsidRDefault="00D362DB" w:rsidP="00D362DB">
            <w:pPr>
              <w:snapToGrid w:val="0"/>
              <w:spacing w:line="300" w:lineRule="auto"/>
              <w:ind w:rightChars="-20" w:right="-48"/>
              <w:jc w:val="center"/>
              <w:rPr>
                <w:rFonts w:eastAsia="標楷體"/>
              </w:rPr>
            </w:pPr>
            <w:r w:rsidRPr="00D362DB">
              <w:rPr>
                <w:rFonts w:eastAsia="標楷體"/>
              </w:rPr>
              <w:t>消費品</w:t>
            </w:r>
            <w:r w:rsidRPr="00D362DB">
              <w:rPr>
                <w:rFonts w:eastAsia="標楷體"/>
              </w:rPr>
              <w:br/>
            </w:r>
            <w:r w:rsidRPr="00D362DB">
              <w:rPr>
                <w:rFonts w:eastAsia="標楷體"/>
              </w:rPr>
              <w:t>零售總額</w:t>
            </w:r>
          </w:p>
        </w:tc>
        <w:tc>
          <w:tcPr>
            <w:tcW w:w="700" w:type="pc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240" w:lineRule="atLeast"/>
              <w:jc w:val="center"/>
              <w:rPr>
                <w:rFonts w:eastAsia="標楷體"/>
                <w:sz w:val="22"/>
              </w:rPr>
            </w:pPr>
            <w:r w:rsidRPr="00D362DB">
              <w:rPr>
                <w:rFonts w:eastAsia="標楷體"/>
                <w:sz w:val="22"/>
              </w:rPr>
              <w:t>金額</w:t>
            </w:r>
          </w:p>
          <w:p w:rsidR="00D362DB" w:rsidRPr="00D362DB" w:rsidRDefault="00D362DB" w:rsidP="00D362DB">
            <w:pPr>
              <w:snapToGrid w:val="0"/>
              <w:spacing w:line="240" w:lineRule="atLeast"/>
              <w:jc w:val="center"/>
              <w:rPr>
                <w:rFonts w:eastAsia="標楷體"/>
                <w:sz w:val="22"/>
              </w:rPr>
            </w:pPr>
            <w:r w:rsidRPr="00D362DB">
              <w:rPr>
                <w:rFonts w:eastAsia="標楷體"/>
                <w:sz w:val="22"/>
              </w:rPr>
              <w:t>（億人民幣）</w:t>
            </w:r>
          </w:p>
        </w:tc>
        <w:tc>
          <w:tcPr>
            <w:tcW w:w="457"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234,380</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262,394</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hint="eastAsia"/>
                <w:sz w:val="22"/>
                <w:szCs w:val="22"/>
              </w:rPr>
              <w:t>300</w:t>
            </w:r>
            <w:r w:rsidRPr="00D362DB">
              <w:rPr>
                <w:rFonts w:eastAsia="標楷體"/>
                <w:sz w:val="22"/>
                <w:szCs w:val="22"/>
              </w:rPr>
              <w:t>,</w:t>
            </w:r>
            <w:r w:rsidRPr="00D362DB">
              <w:rPr>
                <w:rFonts w:eastAsia="標楷體" w:hint="eastAsia"/>
                <w:sz w:val="22"/>
                <w:szCs w:val="22"/>
              </w:rPr>
              <w:t>931</w:t>
            </w:r>
          </w:p>
        </w:tc>
        <w:tc>
          <w:tcPr>
            <w:tcW w:w="460"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332,316</w:t>
            </w:r>
          </w:p>
        </w:tc>
        <w:tc>
          <w:tcPr>
            <w:tcW w:w="469"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366</w:t>
            </w:r>
            <w:r w:rsidRPr="00D362DB">
              <w:rPr>
                <w:rFonts w:eastAsia="標楷體"/>
                <w:color w:val="000000" w:themeColor="text1"/>
                <w:sz w:val="22"/>
                <w:szCs w:val="22"/>
              </w:rPr>
              <w:t>,</w:t>
            </w:r>
            <w:r w:rsidRPr="00D362DB">
              <w:rPr>
                <w:rFonts w:eastAsia="標楷體" w:hint="eastAsia"/>
                <w:color w:val="000000" w:themeColor="text1"/>
                <w:sz w:val="22"/>
                <w:szCs w:val="22"/>
              </w:rPr>
              <w:t>262</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color w:val="000000" w:themeColor="text1"/>
                <w:sz w:val="22"/>
                <w:szCs w:val="22"/>
              </w:rPr>
              <w:t>－</w:t>
            </w:r>
          </w:p>
        </w:tc>
        <w:tc>
          <w:tcPr>
            <w:tcW w:w="52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29,194</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90,275</w:t>
            </w:r>
          </w:p>
        </w:tc>
      </w:tr>
      <w:tr w:rsidR="00D362DB" w:rsidRPr="00D362DB" w:rsidTr="00D362DB">
        <w:trPr>
          <w:cantSplit/>
          <w:trHeight w:hRule="exact" w:val="620"/>
          <w:jc w:val="center"/>
        </w:trPr>
        <w:tc>
          <w:tcPr>
            <w:tcW w:w="566" w:type="pct"/>
            <w:gridSpan w:val="2"/>
            <w:vMerge/>
            <w:tcBorders>
              <w:top w:val="single" w:sz="4" w:space="0" w:color="auto"/>
              <w:left w:val="nil"/>
              <w:bottom w:val="single" w:sz="4" w:space="0" w:color="auto"/>
              <w:right w:val="single" w:sz="4" w:space="0" w:color="auto"/>
            </w:tcBorders>
            <w:vAlign w:val="center"/>
          </w:tcPr>
          <w:p w:rsidR="00D362DB" w:rsidRPr="00D362DB" w:rsidRDefault="00D362DB" w:rsidP="00D362DB">
            <w:pPr>
              <w:snapToGrid w:val="0"/>
              <w:spacing w:line="300" w:lineRule="auto"/>
              <w:jc w:val="center"/>
              <w:rPr>
                <w:rFonts w:eastAsia="標楷體"/>
              </w:rPr>
            </w:pPr>
          </w:p>
        </w:tc>
        <w:tc>
          <w:tcPr>
            <w:tcW w:w="700" w:type="pc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240" w:lineRule="atLeast"/>
              <w:jc w:val="center"/>
              <w:rPr>
                <w:rFonts w:eastAsia="標楷體"/>
                <w:sz w:val="22"/>
              </w:rPr>
            </w:pPr>
            <w:r w:rsidRPr="00D362DB">
              <w:rPr>
                <w:rFonts w:eastAsia="標楷體"/>
                <w:sz w:val="22"/>
              </w:rPr>
              <w:t>年增率</w:t>
            </w:r>
          </w:p>
          <w:p w:rsidR="00D362DB" w:rsidRPr="00D362DB" w:rsidRDefault="00D362DB" w:rsidP="00D362DB">
            <w:pPr>
              <w:snapToGrid w:val="0"/>
              <w:spacing w:line="240" w:lineRule="atLeast"/>
              <w:jc w:val="center"/>
              <w:rPr>
                <w:rFonts w:eastAsia="標楷體"/>
                <w:sz w:val="22"/>
              </w:rPr>
            </w:pPr>
            <w:r w:rsidRPr="00D362DB">
              <w:rPr>
                <w:rFonts w:eastAsia="標楷體"/>
                <w:sz w:val="22"/>
              </w:rPr>
              <w:t>（</w:t>
            </w:r>
            <w:r w:rsidRPr="00D362DB">
              <w:rPr>
                <w:rFonts w:eastAsia="標楷體"/>
                <w:sz w:val="22"/>
              </w:rPr>
              <w:t>%</w:t>
            </w:r>
            <w:r w:rsidRPr="00D362DB">
              <w:rPr>
                <w:rFonts w:eastAsia="標楷體"/>
                <w:sz w:val="22"/>
              </w:rPr>
              <w:t>）</w:t>
            </w:r>
          </w:p>
        </w:tc>
        <w:tc>
          <w:tcPr>
            <w:tcW w:w="457"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13.1</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hint="eastAsia"/>
                <w:sz w:val="22"/>
                <w:szCs w:val="22"/>
              </w:rPr>
              <w:t>12.0</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10.</w:t>
            </w:r>
            <w:r w:rsidRPr="00D362DB">
              <w:rPr>
                <w:rFonts w:eastAsia="標楷體" w:hint="eastAsia"/>
                <w:sz w:val="22"/>
                <w:szCs w:val="22"/>
              </w:rPr>
              <w:t>7</w:t>
            </w:r>
          </w:p>
        </w:tc>
        <w:tc>
          <w:tcPr>
            <w:tcW w:w="460"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10.4</w:t>
            </w:r>
          </w:p>
        </w:tc>
        <w:tc>
          <w:tcPr>
            <w:tcW w:w="469"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color w:val="000000" w:themeColor="text1"/>
                <w:sz w:val="22"/>
                <w:szCs w:val="22"/>
              </w:rPr>
              <w:t>10.</w:t>
            </w:r>
            <w:r w:rsidRPr="00D362DB">
              <w:rPr>
                <w:rFonts w:eastAsia="標楷體" w:hint="eastAsia"/>
                <w:color w:val="000000" w:themeColor="text1"/>
                <w:sz w:val="22"/>
                <w:szCs w:val="22"/>
              </w:rPr>
              <w:t>2</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color w:val="000000" w:themeColor="text1"/>
                <w:sz w:val="22"/>
                <w:szCs w:val="22"/>
              </w:rPr>
              <w:t>－</w:t>
            </w:r>
          </w:p>
        </w:tc>
        <w:tc>
          <w:tcPr>
            <w:tcW w:w="52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10.1</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9.8</w:t>
            </w:r>
          </w:p>
        </w:tc>
      </w:tr>
      <w:tr w:rsidR="00D362DB" w:rsidRPr="00D362DB" w:rsidTr="00D362DB">
        <w:trPr>
          <w:cantSplit/>
          <w:trHeight w:val="639"/>
          <w:jc w:val="center"/>
        </w:trPr>
        <w:tc>
          <w:tcPr>
            <w:tcW w:w="202" w:type="pct"/>
            <w:vMerge w:val="restart"/>
            <w:tcBorders>
              <w:top w:val="single" w:sz="4" w:space="0" w:color="auto"/>
              <w:left w:val="nil"/>
              <w:bottom w:val="single" w:sz="4" w:space="0" w:color="auto"/>
              <w:right w:val="single" w:sz="4" w:space="0" w:color="auto"/>
            </w:tcBorders>
            <w:vAlign w:val="center"/>
          </w:tcPr>
          <w:p w:rsidR="00D362DB" w:rsidRPr="00D362DB" w:rsidRDefault="00D362DB" w:rsidP="00D362DB">
            <w:pPr>
              <w:snapToGrid w:val="0"/>
              <w:spacing w:line="300" w:lineRule="auto"/>
              <w:jc w:val="right"/>
              <w:rPr>
                <w:rFonts w:eastAsia="標楷體"/>
              </w:rPr>
            </w:pPr>
            <w:r w:rsidRPr="00D362DB">
              <w:rPr>
                <w:rFonts w:eastAsia="標楷體"/>
              </w:rPr>
              <w:t>對外</w:t>
            </w:r>
          </w:p>
          <w:p w:rsidR="00D362DB" w:rsidRPr="00D362DB" w:rsidRDefault="00D362DB" w:rsidP="00D362DB">
            <w:pPr>
              <w:snapToGrid w:val="0"/>
              <w:spacing w:line="300" w:lineRule="auto"/>
              <w:jc w:val="right"/>
              <w:rPr>
                <w:rFonts w:eastAsia="標楷體"/>
              </w:rPr>
            </w:pPr>
            <w:r w:rsidRPr="00D362DB">
              <w:rPr>
                <w:rFonts w:eastAsia="標楷體"/>
              </w:rPr>
              <w:t>貿易</w:t>
            </w:r>
          </w:p>
        </w:tc>
        <w:tc>
          <w:tcPr>
            <w:tcW w:w="364" w:type="pct"/>
            <w:vMerge w:val="restar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300" w:lineRule="auto"/>
              <w:jc w:val="center"/>
              <w:rPr>
                <w:rFonts w:eastAsia="標楷體"/>
              </w:rPr>
            </w:pPr>
            <w:r w:rsidRPr="00D362DB">
              <w:rPr>
                <w:rFonts w:eastAsia="標楷體"/>
              </w:rPr>
              <w:t>出口</w:t>
            </w:r>
          </w:p>
        </w:tc>
        <w:tc>
          <w:tcPr>
            <w:tcW w:w="700" w:type="pc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240" w:lineRule="atLeast"/>
              <w:jc w:val="center"/>
              <w:rPr>
                <w:rFonts w:eastAsia="標楷體"/>
                <w:sz w:val="22"/>
              </w:rPr>
            </w:pPr>
            <w:r w:rsidRPr="00D362DB">
              <w:rPr>
                <w:rFonts w:eastAsia="標楷體"/>
                <w:sz w:val="22"/>
              </w:rPr>
              <w:t>金額</w:t>
            </w:r>
          </w:p>
          <w:p w:rsidR="00D362DB" w:rsidRPr="00D362DB" w:rsidRDefault="00D362DB" w:rsidP="00D362DB">
            <w:pPr>
              <w:snapToGrid w:val="0"/>
              <w:spacing w:line="240" w:lineRule="atLeast"/>
              <w:jc w:val="center"/>
              <w:rPr>
                <w:rFonts w:eastAsia="標楷體"/>
                <w:sz w:val="22"/>
              </w:rPr>
            </w:pPr>
            <w:r w:rsidRPr="00D362DB">
              <w:rPr>
                <w:rFonts w:eastAsia="標楷體"/>
                <w:sz w:val="22"/>
              </w:rPr>
              <w:t>（億美元）</w:t>
            </w:r>
          </w:p>
        </w:tc>
        <w:tc>
          <w:tcPr>
            <w:tcW w:w="457"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2</w:t>
            </w:r>
            <w:r w:rsidRPr="00D362DB">
              <w:rPr>
                <w:rFonts w:eastAsia="標楷體" w:hint="eastAsia"/>
                <w:sz w:val="22"/>
                <w:szCs w:val="22"/>
              </w:rPr>
              <w:t>2</w:t>
            </w:r>
            <w:r w:rsidRPr="00D362DB">
              <w:rPr>
                <w:rFonts w:eastAsia="標楷體"/>
                <w:sz w:val="22"/>
                <w:szCs w:val="22"/>
              </w:rPr>
              <w:t>,</w:t>
            </w:r>
            <w:r w:rsidRPr="00D362DB">
              <w:rPr>
                <w:rFonts w:eastAsia="標楷體" w:hint="eastAsia"/>
                <w:sz w:val="22"/>
                <w:szCs w:val="22"/>
              </w:rPr>
              <w:t>100.4</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2</w:t>
            </w:r>
            <w:r w:rsidRPr="00D362DB">
              <w:rPr>
                <w:rFonts w:eastAsia="標楷體" w:hint="eastAsia"/>
                <w:sz w:val="22"/>
                <w:szCs w:val="22"/>
              </w:rPr>
              <w:t>3</w:t>
            </w:r>
            <w:r w:rsidRPr="00D362DB">
              <w:rPr>
                <w:rFonts w:eastAsia="標楷體"/>
                <w:sz w:val="22"/>
                <w:szCs w:val="22"/>
              </w:rPr>
              <w:t>,</w:t>
            </w:r>
            <w:r w:rsidRPr="00D362DB">
              <w:rPr>
                <w:rFonts w:eastAsia="標楷體" w:hint="eastAsia"/>
                <w:sz w:val="22"/>
                <w:szCs w:val="22"/>
              </w:rPr>
              <w:t>427.5</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hint="eastAsia"/>
                <w:sz w:val="22"/>
                <w:szCs w:val="22"/>
              </w:rPr>
              <w:t>22</w:t>
            </w:r>
            <w:r w:rsidRPr="00D362DB">
              <w:rPr>
                <w:rFonts w:eastAsia="標楷體"/>
                <w:sz w:val="22"/>
                <w:szCs w:val="22"/>
              </w:rPr>
              <w:t>,</w:t>
            </w:r>
            <w:r w:rsidRPr="00D362DB">
              <w:rPr>
                <w:rFonts w:eastAsia="標楷體" w:hint="eastAsia"/>
                <w:sz w:val="22"/>
                <w:szCs w:val="22"/>
              </w:rPr>
              <w:t>765.7</w:t>
            </w:r>
          </w:p>
        </w:tc>
        <w:tc>
          <w:tcPr>
            <w:tcW w:w="460"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20,974.4</w:t>
            </w:r>
          </w:p>
        </w:tc>
        <w:tc>
          <w:tcPr>
            <w:tcW w:w="469"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22</w:t>
            </w:r>
            <w:r w:rsidRPr="00D362DB">
              <w:rPr>
                <w:rFonts w:eastAsia="標楷體"/>
                <w:color w:val="000000" w:themeColor="text1"/>
                <w:sz w:val="22"/>
                <w:szCs w:val="22"/>
              </w:rPr>
              <w:t>,</w:t>
            </w:r>
            <w:r w:rsidRPr="00D362DB">
              <w:rPr>
                <w:rFonts w:eastAsia="標楷體" w:hint="eastAsia"/>
                <w:color w:val="000000" w:themeColor="text1"/>
                <w:sz w:val="22"/>
                <w:szCs w:val="22"/>
              </w:rPr>
              <w:t>634.9</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1,710.8</w:t>
            </w:r>
          </w:p>
        </w:tc>
        <w:tc>
          <w:tcPr>
            <w:tcW w:w="52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1741.2</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5,452.7</w:t>
            </w:r>
          </w:p>
        </w:tc>
      </w:tr>
      <w:tr w:rsidR="00D362DB" w:rsidRPr="00D362DB" w:rsidTr="00D362DB">
        <w:trPr>
          <w:cantSplit/>
          <w:trHeight w:hRule="exact" w:val="620"/>
          <w:jc w:val="center"/>
        </w:trPr>
        <w:tc>
          <w:tcPr>
            <w:tcW w:w="202" w:type="pct"/>
            <w:vMerge/>
            <w:tcBorders>
              <w:top w:val="single" w:sz="4" w:space="0" w:color="auto"/>
              <w:left w:val="nil"/>
              <w:bottom w:val="single" w:sz="4" w:space="0" w:color="auto"/>
              <w:right w:val="single" w:sz="4" w:space="0" w:color="auto"/>
            </w:tcBorders>
            <w:vAlign w:val="center"/>
          </w:tcPr>
          <w:p w:rsidR="00D362DB" w:rsidRPr="00D362DB" w:rsidRDefault="00D362DB" w:rsidP="00D362DB">
            <w:pPr>
              <w:snapToGrid w:val="0"/>
              <w:spacing w:line="300" w:lineRule="auto"/>
              <w:jc w:val="center"/>
              <w:rPr>
                <w:rFonts w:eastAsia="標楷體"/>
              </w:rPr>
            </w:pPr>
          </w:p>
        </w:tc>
        <w:tc>
          <w:tcPr>
            <w:tcW w:w="364" w:type="pct"/>
            <w:vMerge/>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300" w:lineRule="auto"/>
              <w:jc w:val="center"/>
              <w:rPr>
                <w:rFonts w:eastAsia="標楷體"/>
              </w:rPr>
            </w:pPr>
          </w:p>
        </w:tc>
        <w:tc>
          <w:tcPr>
            <w:tcW w:w="700" w:type="pc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240" w:lineRule="atLeast"/>
              <w:jc w:val="center"/>
              <w:rPr>
                <w:rFonts w:eastAsia="標楷體"/>
                <w:sz w:val="22"/>
              </w:rPr>
            </w:pPr>
            <w:r w:rsidRPr="00D362DB">
              <w:rPr>
                <w:rFonts w:eastAsia="標楷體"/>
                <w:sz w:val="22"/>
              </w:rPr>
              <w:t>年增率</w:t>
            </w:r>
          </w:p>
          <w:p w:rsidR="00D362DB" w:rsidRPr="00D362DB" w:rsidRDefault="00D362DB" w:rsidP="00D362DB">
            <w:pPr>
              <w:snapToGrid w:val="0"/>
              <w:spacing w:line="240" w:lineRule="atLeast"/>
              <w:jc w:val="center"/>
              <w:rPr>
                <w:rFonts w:eastAsia="標楷體"/>
                <w:sz w:val="22"/>
              </w:rPr>
            </w:pPr>
            <w:r w:rsidRPr="00D362DB">
              <w:rPr>
                <w:rFonts w:eastAsia="標楷體"/>
                <w:sz w:val="22"/>
              </w:rPr>
              <w:t>（</w:t>
            </w:r>
            <w:r w:rsidRPr="00D362DB">
              <w:rPr>
                <w:rFonts w:eastAsia="標楷體"/>
                <w:sz w:val="22"/>
              </w:rPr>
              <w:t>%</w:t>
            </w:r>
            <w:r w:rsidRPr="00D362DB">
              <w:rPr>
                <w:rFonts w:eastAsia="標楷體"/>
                <w:sz w:val="22"/>
              </w:rPr>
              <w:t>）</w:t>
            </w:r>
          </w:p>
        </w:tc>
        <w:tc>
          <w:tcPr>
            <w:tcW w:w="457"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7.9</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hint="eastAsia"/>
                <w:sz w:val="22"/>
                <w:szCs w:val="22"/>
              </w:rPr>
              <w:t>6.1</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w:t>
            </w:r>
            <w:r w:rsidRPr="00D362DB">
              <w:rPr>
                <w:rFonts w:eastAsia="標楷體" w:hint="eastAsia"/>
                <w:sz w:val="22"/>
                <w:szCs w:val="22"/>
              </w:rPr>
              <w:t>2.8</w:t>
            </w:r>
          </w:p>
        </w:tc>
        <w:tc>
          <w:tcPr>
            <w:tcW w:w="460"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hint="eastAsia"/>
                <w:sz w:val="22"/>
                <w:szCs w:val="22"/>
              </w:rPr>
              <w:t>-7.7</w:t>
            </w:r>
          </w:p>
        </w:tc>
        <w:tc>
          <w:tcPr>
            <w:tcW w:w="469"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7.9</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44.1</w:t>
            </w:r>
          </w:p>
        </w:tc>
        <w:tc>
          <w:tcPr>
            <w:tcW w:w="52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-2.7</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14.1</w:t>
            </w:r>
          </w:p>
        </w:tc>
      </w:tr>
      <w:tr w:rsidR="00D362DB" w:rsidRPr="00D362DB" w:rsidTr="00D362DB">
        <w:trPr>
          <w:cantSplit/>
          <w:trHeight w:hRule="exact" w:val="610"/>
          <w:jc w:val="center"/>
        </w:trPr>
        <w:tc>
          <w:tcPr>
            <w:tcW w:w="202" w:type="pct"/>
            <w:vMerge/>
            <w:tcBorders>
              <w:top w:val="single" w:sz="4" w:space="0" w:color="auto"/>
              <w:left w:val="nil"/>
              <w:bottom w:val="single" w:sz="4" w:space="0" w:color="auto"/>
              <w:right w:val="single" w:sz="4" w:space="0" w:color="auto"/>
            </w:tcBorders>
            <w:vAlign w:val="center"/>
          </w:tcPr>
          <w:p w:rsidR="00D362DB" w:rsidRPr="00D362DB" w:rsidRDefault="00D362DB" w:rsidP="00D362DB">
            <w:pPr>
              <w:snapToGrid w:val="0"/>
              <w:spacing w:line="300" w:lineRule="auto"/>
              <w:jc w:val="center"/>
              <w:rPr>
                <w:rFonts w:eastAsia="標楷體"/>
              </w:rPr>
            </w:pPr>
          </w:p>
        </w:tc>
        <w:tc>
          <w:tcPr>
            <w:tcW w:w="364" w:type="pct"/>
            <w:vMerge w:val="restar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300" w:lineRule="auto"/>
              <w:jc w:val="center"/>
              <w:rPr>
                <w:rFonts w:eastAsia="標楷體"/>
              </w:rPr>
            </w:pPr>
            <w:r w:rsidRPr="00D362DB">
              <w:rPr>
                <w:rFonts w:eastAsia="標楷體"/>
              </w:rPr>
              <w:t>進口</w:t>
            </w:r>
          </w:p>
        </w:tc>
        <w:tc>
          <w:tcPr>
            <w:tcW w:w="700" w:type="pc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240" w:lineRule="atLeast"/>
              <w:jc w:val="center"/>
              <w:rPr>
                <w:rFonts w:eastAsia="標楷體"/>
                <w:sz w:val="22"/>
              </w:rPr>
            </w:pPr>
            <w:r w:rsidRPr="00D362DB">
              <w:rPr>
                <w:rFonts w:eastAsia="標楷體"/>
                <w:sz w:val="22"/>
              </w:rPr>
              <w:t>金額</w:t>
            </w:r>
          </w:p>
          <w:p w:rsidR="00D362DB" w:rsidRPr="00D362DB" w:rsidRDefault="00D362DB" w:rsidP="00D362DB">
            <w:pPr>
              <w:snapToGrid w:val="0"/>
              <w:spacing w:line="240" w:lineRule="atLeast"/>
              <w:jc w:val="center"/>
              <w:rPr>
                <w:rFonts w:eastAsia="標楷體"/>
                <w:sz w:val="22"/>
              </w:rPr>
            </w:pPr>
            <w:r w:rsidRPr="00D362DB">
              <w:rPr>
                <w:rFonts w:eastAsia="標楷體"/>
                <w:sz w:val="22"/>
              </w:rPr>
              <w:t>（億美元）</w:t>
            </w:r>
          </w:p>
        </w:tc>
        <w:tc>
          <w:tcPr>
            <w:tcW w:w="457"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19,502.9</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1</w:t>
            </w:r>
            <w:r w:rsidRPr="00D362DB">
              <w:rPr>
                <w:rFonts w:eastAsia="標楷體" w:hint="eastAsia"/>
                <w:sz w:val="22"/>
                <w:szCs w:val="22"/>
              </w:rPr>
              <w:t>9</w:t>
            </w:r>
            <w:r w:rsidRPr="00D362DB">
              <w:rPr>
                <w:rFonts w:eastAsia="標楷體"/>
                <w:sz w:val="22"/>
                <w:szCs w:val="22"/>
              </w:rPr>
              <w:t>,6</w:t>
            </w:r>
            <w:r w:rsidRPr="00D362DB">
              <w:rPr>
                <w:rFonts w:eastAsia="標楷體" w:hint="eastAsia"/>
                <w:sz w:val="22"/>
                <w:szCs w:val="22"/>
              </w:rPr>
              <w:t>02.9</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1</w:t>
            </w:r>
            <w:r w:rsidRPr="00D362DB">
              <w:rPr>
                <w:rFonts w:eastAsia="標楷體" w:hint="eastAsia"/>
                <w:sz w:val="22"/>
                <w:szCs w:val="22"/>
              </w:rPr>
              <w:t>6</w:t>
            </w:r>
            <w:r w:rsidRPr="00D362DB">
              <w:rPr>
                <w:rFonts w:eastAsia="標楷體"/>
                <w:sz w:val="22"/>
                <w:szCs w:val="22"/>
              </w:rPr>
              <w:t>,</w:t>
            </w:r>
            <w:r w:rsidRPr="00D362DB">
              <w:rPr>
                <w:rFonts w:eastAsia="標楷體" w:hint="eastAsia"/>
                <w:sz w:val="22"/>
                <w:szCs w:val="22"/>
              </w:rPr>
              <w:t>820.7</w:t>
            </w:r>
          </w:p>
        </w:tc>
        <w:tc>
          <w:tcPr>
            <w:tcW w:w="460"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1</w:t>
            </w:r>
            <w:r w:rsidRPr="00D362DB">
              <w:rPr>
                <w:rFonts w:eastAsia="標楷體" w:hint="eastAsia"/>
                <w:sz w:val="22"/>
                <w:szCs w:val="22"/>
              </w:rPr>
              <w:t>5</w:t>
            </w:r>
            <w:r w:rsidRPr="00D362DB">
              <w:rPr>
                <w:rFonts w:eastAsia="標楷體"/>
                <w:sz w:val="22"/>
                <w:szCs w:val="22"/>
              </w:rPr>
              <w:t>,</w:t>
            </w:r>
            <w:r w:rsidRPr="00D362DB">
              <w:rPr>
                <w:rFonts w:eastAsia="標楷體" w:hint="eastAsia"/>
                <w:sz w:val="22"/>
                <w:szCs w:val="22"/>
              </w:rPr>
              <w:t>874.8</w:t>
            </w:r>
          </w:p>
        </w:tc>
        <w:tc>
          <w:tcPr>
            <w:tcW w:w="469"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18</w:t>
            </w:r>
            <w:r w:rsidRPr="00D362DB">
              <w:rPr>
                <w:rFonts w:eastAsia="標楷體"/>
                <w:color w:val="000000" w:themeColor="text1"/>
                <w:sz w:val="22"/>
                <w:szCs w:val="22"/>
              </w:rPr>
              <w:t>,</w:t>
            </w:r>
            <w:r w:rsidRPr="00D362DB">
              <w:rPr>
                <w:rFonts w:eastAsia="標楷體" w:hint="eastAsia"/>
                <w:color w:val="000000" w:themeColor="text1"/>
                <w:sz w:val="22"/>
                <w:szCs w:val="22"/>
              </w:rPr>
              <w:t>409.8</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1,376.3</w:t>
            </w:r>
          </w:p>
        </w:tc>
        <w:tc>
          <w:tcPr>
            <w:tcW w:w="52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1791.0</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4,968.8</w:t>
            </w:r>
          </w:p>
        </w:tc>
      </w:tr>
      <w:tr w:rsidR="00D362DB" w:rsidRPr="00D362DB" w:rsidTr="00D362DB">
        <w:trPr>
          <w:cantSplit/>
          <w:trHeight w:hRule="exact" w:val="594"/>
          <w:jc w:val="center"/>
        </w:trPr>
        <w:tc>
          <w:tcPr>
            <w:tcW w:w="202" w:type="pct"/>
            <w:vMerge/>
            <w:tcBorders>
              <w:top w:val="single" w:sz="4" w:space="0" w:color="auto"/>
              <w:left w:val="nil"/>
              <w:bottom w:val="single" w:sz="4" w:space="0" w:color="auto"/>
              <w:right w:val="single" w:sz="4" w:space="0" w:color="auto"/>
            </w:tcBorders>
            <w:vAlign w:val="center"/>
          </w:tcPr>
          <w:p w:rsidR="00D362DB" w:rsidRPr="00D362DB" w:rsidRDefault="00D362DB" w:rsidP="00D362DB">
            <w:pPr>
              <w:snapToGrid w:val="0"/>
              <w:spacing w:line="300" w:lineRule="auto"/>
              <w:jc w:val="center"/>
              <w:rPr>
                <w:rFonts w:eastAsia="標楷體"/>
              </w:rPr>
            </w:pPr>
          </w:p>
        </w:tc>
        <w:tc>
          <w:tcPr>
            <w:tcW w:w="364" w:type="pct"/>
            <w:vMerge/>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300" w:lineRule="auto"/>
              <w:jc w:val="center"/>
              <w:rPr>
                <w:rFonts w:eastAsia="標楷體"/>
              </w:rPr>
            </w:pPr>
          </w:p>
        </w:tc>
        <w:tc>
          <w:tcPr>
            <w:tcW w:w="700" w:type="pct"/>
            <w:tcBorders>
              <w:top w:val="single" w:sz="4" w:space="0" w:color="auto"/>
              <w:left w:val="single" w:sz="4" w:space="0" w:color="auto"/>
              <w:bottom w:val="single" w:sz="4" w:space="0" w:color="auto"/>
              <w:right w:val="single" w:sz="4" w:space="0" w:color="auto"/>
            </w:tcBorders>
          </w:tcPr>
          <w:p w:rsidR="00D362DB" w:rsidRPr="00D362DB" w:rsidRDefault="00D362DB" w:rsidP="00D362DB">
            <w:pPr>
              <w:snapToGrid w:val="0"/>
              <w:spacing w:line="240" w:lineRule="atLeast"/>
              <w:jc w:val="center"/>
              <w:rPr>
                <w:rFonts w:eastAsia="標楷體"/>
                <w:sz w:val="22"/>
              </w:rPr>
            </w:pPr>
            <w:r w:rsidRPr="00D362DB">
              <w:rPr>
                <w:rFonts w:eastAsia="標楷體"/>
                <w:sz w:val="22"/>
              </w:rPr>
              <w:t>年增率</w:t>
            </w:r>
          </w:p>
          <w:p w:rsidR="00D362DB" w:rsidRPr="00D362DB" w:rsidRDefault="00D362DB" w:rsidP="00D362DB">
            <w:pPr>
              <w:snapToGrid w:val="0"/>
              <w:spacing w:line="240" w:lineRule="atLeast"/>
              <w:jc w:val="center"/>
              <w:rPr>
                <w:rFonts w:eastAsia="標楷體"/>
                <w:sz w:val="22"/>
              </w:rPr>
            </w:pPr>
            <w:r w:rsidRPr="00D362DB">
              <w:rPr>
                <w:rFonts w:eastAsia="標楷體"/>
                <w:sz w:val="22"/>
              </w:rPr>
              <w:t>（</w:t>
            </w:r>
            <w:r w:rsidRPr="00D362DB">
              <w:rPr>
                <w:rFonts w:eastAsia="標楷體"/>
                <w:sz w:val="22"/>
              </w:rPr>
              <w:t>%</w:t>
            </w:r>
            <w:r w:rsidRPr="00D362DB">
              <w:rPr>
                <w:rFonts w:eastAsia="標楷體"/>
                <w:sz w:val="22"/>
              </w:rPr>
              <w:t>）</w:t>
            </w:r>
          </w:p>
        </w:tc>
        <w:tc>
          <w:tcPr>
            <w:tcW w:w="457"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7.3</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hint="eastAsia"/>
                <w:sz w:val="22"/>
                <w:szCs w:val="22"/>
              </w:rPr>
              <w:t>0.4</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w:t>
            </w:r>
            <w:r w:rsidRPr="00D362DB">
              <w:rPr>
                <w:rFonts w:eastAsia="標楷體" w:hint="eastAsia"/>
                <w:sz w:val="22"/>
                <w:szCs w:val="22"/>
              </w:rPr>
              <w:t>14.1</w:t>
            </w:r>
          </w:p>
        </w:tc>
        <w:tc>
          <w:tcPr>
            <w:tcW w:w="460"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hint="eastAsia"/>
                <w:sz w:val="22"/>
                <w:szCs w:val="22"/>
              </w:rPr>
              <w:t>-5.5</w:t>
            </w:r>
          </w:p>
        </w:tc>
        <w:tc>
          <w:tcPr>
            <w:tcW w:w="469"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15.9</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6.1</w:t>
            </w:r>
          </w:p>
        </w:tc>
        <w:tc>
          <w:tcPr>
            <w:tcW w:w="52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14.4</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18.9</w:t>
            </w:r>
          </w:p>
        </w:tc>
      </w:tr>
      <w:tr w:rsidR="00D362DB" w:rsidRPr="00D362DB" w:rsidTr="00D362DB">
        <w:trPr>
          <w:cantSplit/>
          <w:trHeight w:hRule="exact" w:val="620"/>
          <w:jc w:val="center"/>
        </w:trPr>
        <w:tc>
          <w:tcPr>
            <w:tcW w:w="566" w:type="pct"/>
            <w:gridSpan w:val="2"/>
            <w:vMerge w:val="restart"/>
            <w:tcBorders>
              <w:top w:val="single" w:sz="4" w:space="0" w:color="auto"/>
              <w:left w:val="nil"/>
              <w:right w:val="single" w:sz="4" w:space="0" w:color="auto"/>
            </w:tcBorders>
            <w:vAlign w:val="center"/>
          </w:tcPr>
          <w:p w:rsidR="00D362DB" w:rsidRPr="00D362DB" w:rsidRDefault="00D362DB" w:rsidP="00D362DB">
            <w:pPr>
              <w:snapToGrid w:val="0"/>
              <w:spacing w:line="300" w:lineRule="auto"/>
              <w:ind w:rightChars="-9" w:right="-22"/>
              <w:jc w:val="center"/>
              <w:rPr>
                <w:rFonts w:eastAsia="標楷體"/>
              </w:rPr>
            </w:pPr>
            <w:r w:rsidRPr="00D362DB">
              <w:rPr>
                <w:rFonts w:eastAsia="標楷體"/>
              </w:rPr>
              <w:t>實際外商直接投資</w:t>
            </w:r>
          </w:p>
        </w:tc>
        <w:tc>
          <w:tcPr>
            <w:tcW w:w="700" w:type="pc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240" w:lineRule="atLeast"/>
              <w:jc w:val="center"/>
              <w:rPr>
                <w:rFonts w:eastAsia="標楷體"/>
                <w:sz w:val="22"/>
              </w:rPr>
            </w:pPr>
            <w:r w:rsidRPr="00D362DB">
              <w:rPr>
                <w:rFonts w:eastAsia="標楷體"/>
                <w:sz w:val="22"/>
              </w:rPr>
              <w:t>金額</w:t>
            </w:r>
          </w:p>
          <w:p w:rsidR="00D362DB" w:rsidRPr="00D362DB" w:rsidRDefault="00D362DB" w:rsidP="00D362DB">
            <w:pPr>
              <w:snapToGrid w:val="0"/>
              <w:spacing w:line="240" w:lineRule="atLeast"/>
              <w:jc w:val="center"/>
              <w:rPr>
                <w:rFonts w:eastAsia="標楷體"/>
                <w:sz w:val="22"/>
              </w:rPr>
            </w:pPr>
            <w:r w:rsidRPr="00D362DB">
              <w:rPr>
                <w:rFonts w:eastAsia="標楷體"/>
                <w:sz w:val="22"/>
              </w:rPr>
              <w:t>（億美元）</w:t>
            </w:r>
          </w:p>
        </w:tc>
        <w:tc>
          <w:tcPr>
            <w:tcW w:w="457"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1,1</w:t>
            </w:r>
            <w:r w:rsidRPr="00D362DB">
              <w:rPr>
                <w:rFonts w:eastAsia="標楷體" w:hint="eastAsia"/>
                <w:sz w:val="22"/>
                <w:szCs w:val="22"/>
              </w:rPr>
              <w:t>75.9</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1,19</w:t>
            </w:r>
            <w:r w:rsidRPr="00D362DB">
              <w:rPr>
                <w:rFonts w:eastAsia="標楷體" w:hint="eastAsia"/>
                <w:sz w:val="22"/>
                <w:szCs w:val="22"/>
              </w:rPr>
              <w:t>5.6</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rPr>
            </w:pPr>
            <w:r w:rsidRPr="00D362DB">
              <w:rPr>
                <w:rFonts w:eastAsia="標楷體"/>
              </w:rPr>
              <w:t>1,262.7</w:t>
            </w:r>
          </w:p>
        </w:tc>
        <w:tc>
          <w:tcPr>
            <w:tcW w:w="460"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1,260.</w:t>
            </w:r>
            <w:r w:rsidRPr="00D362DB">
              <w:rPr>
                <w:rFonts w:eastAsia="標楷體" w:hint="eastAsia"/>
                <w:sz w:val="22"/>
                <w:szCs w:val="22"/>
              </w:rPr>
              <w:t>1</w:t>
            </w:r>
          </w:p>
        </w:tc>
        <w:tc>
          <w:tcPr>
            <w:tcW w:w="469"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1,310.4</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color w:val="000000" w:themeColor="text1"/>
                <w:sz w:val="22"/>
                <w:szCs w:val="22"/>
              </w:rPr>
              <w:t>－</w:t>
            </w:r>
          </w:p>
        </w:tc>
        <w:tc>
          <w:tcPr>
            <w:tcW w:w="52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134.5</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345.1</w:t>
            </w:r>
          </w:p>
        </w:tc>
      </w:tr>
      <w:tr w:rsidR="00D362DB" w:rsidRPr="00D362DB" w:rsidTr="00D362DB">
        <w:trPr>
          <w:cantSplit/>
          <w:trHeight w:hRule="exact" w:val="614"/>
          <w:jc w:val="center"/>
        </w:trPr>
        <w:tc>
          <w:tcPr>
            <w:tcW w:w="566" w:type="pct"/>
            <w:gridSpan w:val="2"/>
            <w:vMerge/>
            <w:tcBorders>
              <w:left w:val="nil"/>
              <w:bottom w:val="single" w:sz="4" w:space="0" w:color="auto"/>
              <w:right w:val="single" w:sz="4" w:space="0" w:color="auto"/>
            </w:tcBorders>
            <w:vAlign w:val="center"/>
          </w:tcPr>
          <w:p w:rsidR="00D362DB" w:rsidRPr="00D362DB" w:rsidRDefault="00D362DB" w:rsidP="00D362DB">
            <w:pPr>
              <w:snapToGrid w:val="0"/>
              <w:spacing w:line="300" w:lineRule="auto"/>
              <w:jc w:val="center"/>
              <w:rPr>
                <w:rFonts w:eastAsia="標楷體"/>
              </w:rPr>
            </w:pPr>
          </w:p>
        </w:tc>
        <w:tc>
          <w:tcPr>
            <w:tcW w:w="700" w:type="pc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240" w:lineRule="atLeast"/>
              <w:jc w:val="center"/>
              <w:rPr>
                <w:rFonts w:eastAsia="標楷體"/>
                <w:sz w:val="22"/>
              </w:rPr>
            </w:pPr>
            <w:r w:rsidRPr="00D362DB">
              <w:rPr>
                <w:rFonts w:eastAsia="標楷體"/>
                <w:sz w:val="22"/>
              </w:rPr>
              <w:t>年增率</w:t>
            </w:r>
          </w:p>
          <w:p w:rsidR="00D362DB" w:rsidRPr="00D362DB" w:rsidRDefault="00D362DB" w:rsidP="00D362DB">
            <w:pPr>
              <w:snapToGrid w:val="0"/>
              <w:spacing w:line="240" w:lineRule="atLeast"/>
              <w:jc w:val="center"/>
              <w:rPr>
                <w:rFonts w:eastAsia="標楷體"/>
                <w:sz w:val="22"/>
              </w:rPr>
            </w:pPr>
            <w:r w:rsidRPr="00D362DB">
              <w:rPr>
                <w:rFonts w:eastAsia="標楷體"/>
                <w:sz w:val="22"/>
              </w:rPr>
              <w:t>（</w:t>
            </w:r>
            <w:r w:rsidRPr="00D362DB">
              <w:rPr>
                <w:rFonts w:eastAsia="標楷體"/>
                <w:sz w:val="22"/>
              </w:rPr>
              <w:t>%</w:t>
            </w:r>
            <w:r w:rsidRPr="00D362DB">
              <w:rPr>
                <w:rFonts w:eastAsia="標楷體"/>
                <w:sz w:val="22"/>
              </w:rPr>
              <w:t>）</w:t>
            </w:r>
          </w:p>
        </w:tc>
        <w:tc>
          <w:tcPr>
            <w:tcW w:w="457"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hint="eastAsia"/>
                <w:sz w:val="22"/>
                <w:szCs w:val="22"/>
              </w:rPr>
              <w:t>5.3</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hint="eastAsia"/>
                <w:sz w:val="22"/>
                <w:szCs w:val="22"/>
              </w:rPr>
              <w:t>1.7</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rPr>
            </w:pPr>
            <w:r w:rsidRPr="00D362DB">
              <w:rPr>
                <w:rFonts w:eastAsia="標楷體"/>
              </w:rPr>
              <w:t>5.6</w:t>
            </w:r>
          </w:p>
        </w:tc>
        <w:tc>
          <w:tcPr>
            <w:tcW w:w="460"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hint="eastAsia"/>
                <w:sz w:val="22"/>
                <w:szCs w:val="22"/>
              </w:rPr>
              <w:t>-0.21</w:t>
            </w:r>
          </w:p>
        </w:tc>
        <w:tc>
          <w:tcPr>
            <w:tcW w:w="469"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4.0</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color w:val="000000" w:themeColor="text1"/>
                <w:sz w:val="22"/>
                <w:szCs w:val="22"/>
              </w:rPr>
              <w:t>－</w:t>
            </w:r>
          </w:p>
        </w:tc>
        <w:tc>
          <w:tcPr>
            <w:tcW w:w="52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2.6</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2.1</w:t>
            </w:r>
          </w:p>
        </w:tc>
      </w:tr>
      <w:tr w:rsidR="00D362DB" w:rsidRPr="00D362DB" w:rsidTr="00D362DB">
        <w:trPr>
          <w:cantSplit/>
          <w:trHeight w:val="972"/>
          <w:jc w:val="center"/>
        </w:trPr>
        <w:tc>
          <w:tcPr>
            <w:tcW w:w="566" w:type="pct"/>
            <w:gridSpan w:val="2"/>
            <w:tcBorders>
              <w:top w:val="single" w:sz="4" w:space="0" w:color="auto"/>
              <w:left w:val="nil"/>
              <w:bottom w:val="single" w:sz="4" w:space="0" w:color="auto"/>
              <w:right w:val="single" w:sz="4" w:space="0" w:color="auto"/>
            </w:tcBorders>
            <w:vAlign w:val="center"/>
          </w:tcPr>
          <w:p w:rsidR="00D362DB" w:rsidRPr="00D362DB" w:rsidRDefault="00D362DB" w:rsidP="00D362DB">
            <w:pPr>
              <w:snapToGrid w:val="0"/>
              <w:spacing w:line="300" w:lineRule="auto"/>
              <w:ind w:left="2" w:rightChars="-19" w:right="-46" w:hanging="2"/>
              <w:jc w:val="center"/>
              <w:rPr>
                <w:rFonts w:eastAsia="標楷體"/>
              </w:rPr>
            </w:pPr>
            <w:r w:rsidRPr="00D362DB">
              <w:rPr>
                <w:rFonts w:eastAsia="標楷體"/>
              </w:rPr>
              <w:t>居民消費價格指數</w:t>
            </w:r>
          </w:p>
        </w:tc>
        <w:tc>
          <w:tcPr>
            <w:tcW w:w="700" w:type="pc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240" w:lineRule="atLeast"/>
              <w:jc w:val="center"/>
              <w:rPr>
                <w:rFonts w:eastAsia="標楷體"/>
                <w:sz w:val="22"/>
              </w:rPr>
            </w:pPr>
            <w:r w:rsidRPr="00D362DB">
              <w:rPr>
                <w:rFonts w:eastAsia="標楷體"/>
                <w:sz w:val="22"/>
              </w:rPr>
              <w:t>年增率</w:t>
            </w:r>
          </w:p>
          <w:p w:rsidR="00D362DB" w:rsidRPr="00D362DB" w:rsidRDefault="00D362DB" w:rsidP="00D362DB">
            <w:pPr>
              <w:snapToGrid w:val="0"/>
              <w:spacing w:line="240" w:lineRule="atLeast"/>
              <w:jc w:val="center"/>
              <w:rPr>
                <w:rFonts w:eastAsia="標楷體"/>
                <w:sz w:val="22"/>
              </w:rPr>
            </w:pPr>
            <w:r w:rsidRPr="00D362DB">
              <w:rPr>
                <w:rFonts w:eastAsia="標楷體"/>
                <w:sz w:val="22"/>
              </w:rPr>
              <w:t>（</w:t>
            </w:r>
            <w:r w:rsidRPr="00D362DB">
              <w:rPr>
                <w:rFonts w:eastAsia="標楷體"/>
                <w:sz w:val="22"/>
              </w:rPr>
              <w:t>%</w:t>
            </w:r>
            <w:r w:rsidRPr="00D362DB">
              <w:rPr>
                <w:rFonts w:eastAsia="標楷體"/>
                <w:sz w:val="22"/>
              </w:rPr>
              <w:t>）</w:t>
            </w:r>
          </w:p>
        </w:tc>
        <w:tc>
          <w:tcPr>
            <w:tcW w:w="457"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2.6</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2.0</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hint="eastAsia"/>
                <w:sz w:val="22"/>
                <w:szCs w:val="22"/>
              </w:rPr>
              <w:t>1.4</w:t>
            </w:r>
          </w:p>
        </w:tc>
        <w:tc>
          <w:tcPr>
            <w:tcW w:w="460"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2.0</w:t>
            </w:r>
          </w:p>
        </w:tc>
        <w:tc>
          <w:tcPr>
            <w:tcW w:w="469" w:type="pct"/>
            <w:tcBorders>
              <w:top w:val="nil"/>
              <w:left w:val="nil"/>
              <w:bottom w:val="nil"/>
              <w:right w:val="nil"/>
            </w:tcBorders>
            <w:vAlign w:val="center"/>
          </w:tcPr>
          <w:p w:rsidR="00D362DB" w:rsidRPr="00D362DB" w:rsidRDefault="00D362DB" w:rsidP="00D362DB">
            <w:pPr>
              <w:snapToGrid w:val="0"/>
              <w:spacing w:before="100" w:beforeAutospacing="1" w:line="240" w:lineRule="exact"/>
              <w:jc w:val="center"/>
              <w:rPr>
                <w:rFonts w:eastAsia="標楷體"/>
                <w:color w:val="000000" w:themeColor="text1"/>
                <w:sz w:val="22"/>
                <w:szCs w:val="22"/>
              </w:rPr>
            </w:pPr>
            <w:r w:rsidRPr="00D362DB">
              <w:rPr>
                <w:rFonts w:eastAsia="標楷體"/>
                <w:color w:val="000000" w:themeColor="text1"/>
                <w:sz w:val="22"/>
                <w:szCs w:val="22"/>
              </w:rPr>
              <w:t>1</w:t>
            </w:r>
            <w:r w:rsidRPr="00D362DB">
              <w:rPr>
                <w:rFonts w:eastAsia="標楷體" w:hint="eastAsia"/>
                <w:color w:val="000000" w:themeColor="text1"/>
                <w:sz w:val="22"/>
                <w:szCs w:val="22"/>
              </w:rPr>
              <w:t>.6</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2.9</w:t>
            </w:r>
          </w:p>
        </w:tc>
        <w:tc>
          <w:tcPr>
            <w:tcW w:w="52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2.1</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2.1</w:t>
            </w:r>
          </w:p>
        </w:tc>
      </w:tr>
      <w:tr w:rsidR="00D362DB" w:rsidRPr="00D362DB" w:rsidTr="00D362DB">
        <w:trPr>
          <w:cantSplit/>
          <w:trHeight w:val="822"/>
          <w:jc w:val="center"/>
        </w:trPr>
        <w:tc>
          <w:tcPr>
            <w:tcW w:w="202" w:type="pct"/>
            <w:vMerge w:val="restart"/>
            <w:tcBorders>
              <w:top w:val="single" w:sz="4" w:space="0" w:color="auto"/>
              <w:left w:val="nil"/>
              <w:bottom w:val="single" w:sz="4" w:space="0" w:color="auto"/>
              <w:right w:val="single" w:sz="4" w:space="0" w:color="auto"/>
            </w:tcBorders>
            <w:vAlign w:val="center"/>
          </w:tcPr>
          <w:p w:rsidR="00D362DB" w:rsidRPr="00D362DB" w:rsidRDefault="00D362DB" w:rsidP="00D362DB">
            <w:pPr>
              <w:snapToGrid w:val="0"/>
              <w:spacing w:line="300" w:lineRule="auto"/>
              <w:jc w:val="right"/>
              <w:rPr>
                <w:rFonts w:eastAsia="標楷體"/>
              </w:rPr>
            </w:pPr>
            <w:r w:rsidRPr="00D362DB">
              <w:rPr>
                <w:rFonts w:eastAsia="標楷體"/>
              </w:rPr>
              <w:t>金融</w:t>
            </w:r>
          </w:p>
        </w:tc>
        <w:tc>
          <w:tcPr>
            <w:tcW w:w="364" w:type="pc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240" w:lineRule="exact"/>
              <w:jc w:val="center"/>
              <w:rPr>
                <w:rFonts w:eastAsia="標楷體"/>
              </w:rPr>
            </w:pPr>
            <w:r w:rsidRPr="00D362DB">
              <w:rPr>
                <w:rFonts w:eastAsia="標楷體"/>
              </w:rPr>
              <w:t>貨幣供給</w:t>
            </w:r>
          </w:p>
          <w:p w:rsidR="00D362DB" w:rsidRPr="00D362DB" w:rsidRDefault="00D362DB" w:rsidP="00D362DB">
            <w:pPr>
              <w:snapToGrid w:val="0"/>
              <w:spacing w:line="240" w:lineRule="exact"/>
              <w:ind w:hanging="133"/>
              <w:jc w:val="center"/>
              <w:rPr>
                <w:rFonts w:eastAsia="標楷體"/>
                <w:sz w:val="20"/>
              </w:rPr>
            </w:pPr>
            <w:r w:rsidRPr="00D362DB">
              <w:rPr>
                <w:rFonts w:eastAsia="標楷體"/>
                <w:sz w:val="20"/>
              </w:rPr>
              <w:t xml:space="preserve"> </w:t>
            </w:r>
            <w:r w:rsidRPr="00D362DB">
              <w:rPr>
                <w:rFonts w:eastAsia="標楷體"/>
                <w:sz w:val="20"/>
              </w:rPr>
              <w:t>（</w:t>
            </w:r>
            <w:r w:rsidRPr="00D362DB">
              <w:rPr>
                <w:rFonts w:eastAsia="標楷體"/>
                <w:sz w:val="20"/>
              </w:rPr>
              <w:t>M2</w:t>
            </w:r>
            <w:r w:rsidRPr="00D362DB">
              <w:rPr>
                <w:rFonts w:eastAsia="標楷體"/>
                <w:sz w:val="20"/>
              </w:rPr>
              <w:t>）</w:t>
            </w:r>
          </w:p>
        </w:tc>
        <w:tc>
          <w:tcPr>
            <w:tcW w:w="700" w:type="pc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240" w:lineRule="atLeast"/>
              <w:jc w:val="center"/>
              <w:rPr>
                <w:rFonts w:eastAsia="標楷體"/>
                <w:sz w:val="22"/>
              </w:rPr>
            </w:pPr>
            <w:r w:rsidRPr="00D362DB">
              <w:rPr>
                <w:rFonts w:eastAsia="標楷體"/>
                <w:sz w:val="22"/>
              </w:rPr>
              <w:t>年增率</w:t>
            </w:r>
          </w:p>
          <w:p w:rsidR="00D362DB" w:rsidRPr="00D362DB" w:rsidRDefault="00D362DB" w:rsidP="00D362DB">
            <w:pPr>
              <w:snapToGrid w:val="0"/>
              <w:spacing w:line="240" w:lineRule="atLeast"/>
              <w:jc w:val="center"/>
              <w:rPr>
                <w:rFonts w:eastAsia="標楷體"/>
                <w:sz w:val="22"/>
              </w:rPr>
            </w:pPr>
            <w:r w:rsidRPr="00D362DB">
              <w:rPr>
                <w:rFonts w:eastAsia="標楷體"/>
                <w:sz w:val="22"/>
              </w:rPr>
              <w:t>（</w:t>
            </w:r>
            <w:r w:rsidRPr="00D362DB">
              <w:rPr>
                <w:rFonts w:eastAsia="標楷體"/>
                <w:sz w:val="22"/>
              </w:rPr>
              <w:t>%</w:t>
            </w:r>
            <w:r w:rsidRPr="00D362DB">
              <w:rPr>
                <w:rFonts w:eastAsia="標楷體"/>
                <w:sz w:val="22"/>
              </w:rPr>
              <w:t>）</w:t>
            </w:r>
          </w:p>
        </w:tc>
        <w:tc>
          <w:tcPr>
            <w:tcW w:w="457"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rPr>
            </w:pPr>
            <w:r w:rsidRPr="00D362DB">
              <w:rPr>
                <w:rFonts w:eastAsia="標楷體"/>
              </w:rPr>
              <w:t>13.</w:t>
            </w:r>
            <w:r w:rsidRPr="00D362DB">
              <w:rPr>
                <w:rFonts w:eastAsia="標楷體" w:hint="eastAsia"/>
              </w:rPr>
              <w:t>6</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rPr>
            </w:pPr>
            <w:r w:rsidRPr="00D362DB">
              <w:rPr>
                <w:rFonts w:eastAsia="標楷體" w:hint="eastAsia"/>
              </w:rPr>
              <w:t>12.2</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rPr>
            </w:pPr>
            <w:r w:rsidRPr="00D362DB">
              <w:rPr>
                <w:rFonts w:eastAsia="標楷體"/>
              </w:rPr>
              <w:t>13.</w:t>
            </w:r>
            <w:r w:rsidRPr="00D362DB">
              <w:rPr>
                <w:rFonts w:eastAsia="標楷體" w:hint="eastAsia"/>
              </w:rPr>
              <w:t>3</w:t>
            </w:r>
          </w:p>
        </w:tc>
        <w:tc>
          <w:tcPr>
            <w:tcW w:w="460"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11.</w:t>
            </w:r>
            <w:r w:rsidRPr="00D362DB">
              <w:rPr>
                <w:rFonts w:eastAsia="標楷體" w:hint="eastAsia"/>
                <w:sz w:val="22"/>
                <w:szCs w:val="22"/>
              </w:rPr>
              <w:t>3</w:t>
            </w:r>
          </w:p>
        </w:tc>
        <w:tc>
          <w:tcPr>
            <w:tcW w:w="469"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highlight w:val="yellow"/>
              </w:rPr>
            </w:pPr>
            <w:r w:rsidRPr="00D362DB">
              <w:rPr>
                <w:rFonts w:eastAsia="標楷體" w:hint="eastAsia"/>
                <w:color w:val="000000" w:themeColor="text1"/>
                <w:sz w:val="22"/>
                <w:szCs w:val="22"/>
              </w:rPr>
              <w:t>8.2</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8.8</w:t>
            </w:r>
          </w:p>
        </w:tc>
        <w:tc>
          <w:tcPr>
            <w:tcW w:w="52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8.2</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color w:val="000000" w:themeColor="text1"/>
                <w:sz w:val="22"/>
                <w:szCs w:val="22"/>
              </w:rPr>
              <w:t>－</w:t>
            </w:r>
          </w:p>
        </w:tc>
      </w:tr>
      <w:tr w:rsidR="00D362DB" w:rsidRPr="00D362DB" w:rsidTr="00D362DB">
        <w:trPr>
          <w:cantSplit/>
          <w:trHeight w:val="675"/>
          <w:jc w:val="center"/>
        </w:trPr>
        <w:tc>
          <w:tcPr>
            <w:tcW w:w="202" w:type="pct"/>
            <w:vMerge/>
            <w:tcBorders>
              <w:top w:val="single" w:sz="4" w:space="0" w:color="auto"/>
              <w:left w:val="nil"/>
              <w:bottom w:val="single" w:sz="4" w:space="0" w:color="auto"/>
              <w:right w:val="single" w:sz="4" w:space="0" w:color="auto"/>
            </w:tcBorders>
            <w:vAlign w:val="center"/>
          </w:tcPr>
          <w:p w:rsidR="00D362DB" w:rsidRPr="00D362DB" w:rsidRDefault="00D362DB" w:rsidP="00D362DB">
            <w:pPr>
              <w:snapToGrid w:val="0"/>
              <w:spacing w:line="300" w:lineRule="auto"/>
              <w:jc w:val="center"/>
              <w:rPr>
                <w:rFonts w:eastAsia="標楷體"/>
              </w:rPr>
            </w:pPr>
          </w:p>
        </w:tc>
        <w:tc>
          <w:tcPr>
            <w:tcW w:w="364" w:type="pc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300" w:lineRule="auto"/>
              <w:jc w:val="center"/>
              <w:rPr>
                <w:rFonts w:eastAsia="標楷體"/>
              </w:rPr>
            </w:pPr>
            <w:r w:rsidRPr="00D362DB">
              <w:rPr>
                <w:rFonts w:eastAsia="標楷體"/>
              </w:rPr>
              <w:t>匯率</w:t>
            </w:r>
          </w:p>
        </w:tc>
        <w:tc>
          <w:tcPr>
            <w:tcW w:w="700" w:type="pc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240" w:lineRule="atLeast"/>
              <w:jc w:val="center"/>
              <w:rPr>
                <w:rFonts w:eastAsia="標楷體"/>
                <w:sz w:val="22"/>
              </w:rPr>
            </w:pPr>
            <w:r w:rsidRPr="00D362DB">
              <w:rPr>
                <w:rFonts w:eastAsia="標楷體"/>
                <w:sz w:val="22"/>
              </w:rPr>
              <w:t>美元兌</w:t>
            </w:r>
          </w:p>
          <w:p w:rsidR="00D362DB" w:rsidRPr="00D362DB" w:rsidRDefault="00D362DB" w:rsidP="00D362DB">
            <w:pPr>
              <w:snapToGrid w:val="0"/>
              <w:spacing w:line="240" w:lineRule="atLeast"/>
              <w:jc w:val="center"/>
              <w:rPr>
                <w:rFonts w:eastAsia="標楷體"/>
                <w:sz w:val="22"/>
              </w:rPr>
            </w:pPr>
            <w:r w:rsidRPr="00D362DB">
              <w:rPr>
                <w:rFonts w:eastAsia="標楷體"/>
                <w:sz w:val="22"/>
              </w:rPr>
              <w:t>人民幣</w:t>
            </w:r>
          </w:p>
        </w:tc>
        <w:tc>
          <w:tcPr>
            <w:tcW w:w="457" w:type="pct"/>
            <w:tcBorders>
              <w:top w:val="nil"/>
              <w:left w:val="nil"/>
              <w:bottom w:val="nil"/>
              <w:right w:val="nil"/>
            </w:tcBorders>
            <w:shd w:val="clear" w:color="auto" w:fill="auto"/>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1:6.</w:t>
            </w:r>
            <w:r w:rsidRPr="00D362DB">
              <w:rPr>
                <w:rFonts w:eastAsia="標楷體" w:hint="eastAsia"/>
                <w:sz w:val="22"/>
                <w:szCs w:val="22"/>
              </w:rPr>
              <w:t>0969</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rPr>
                <w:rFonts w:eastAsia="標楷體"/>
                <w:sz w:val="22"/>
                <w:szCs w:val="22"/>
              </w:rPr>
            </w:pPr>
            <w:r w:rsidRPr="00D362DB">
              <w:rPr>
                <w:rFonts w:eastAsia="標楷體"/>
                <w:sz w:val="22"/>
                <w:szCs w:val="22"/>
              </w:rPr>
              <w:t>1:6.</w:t>
            </w:r>
            <w:r w:rsidRPr="00D362DB">
              <w:rPr>
                <w:rFonts w:eastAsia="標楷體" w:hint="eastAsia"/>
                <w:sz w:val="22"/>
                <w:szCs w:val="22"/>
              </w:rPr>
              <w:t>119</w:t>
            </w:r>
          </w:p>
        </w:tc>
        <w:tc>
          <w:tcPr>
            <w:tcW w:w="458"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1:6.4</w:t>
            </w:r>
            <w:r w:rsidRPr="00D362DB">
              <w:rPr>
                <w:rFonts w:eastAsia="標楷體" w:hint="eastAsia"/>
                <w:sz w:val="22"/>
                <w:szCs w:val="22"/>
              </w:rPr>
              <w:t>936</w:t>
            </w:r>
          </w:p>
        </w:tc>
        <w:tc>
          <w:tcPr>
            <w:tcW w:w="460" w:type="pct"/>
            <w:tcBorders>
              <w:top w:val="nil"/>
              <w:left w:val="nil"/>
              <w:bottom w:val="nil"/>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1:</w:t>
            </w:r>
            <w:r w:rsidRPr="00D362DB">
              <w:rPr>
                <w:rFonts w:eastAsia="標楷體" w:hint="eastAsia"/>
                <w:sz w:val="22"/>
                <w:szCs w:val="22"/>
              </w:rPr>
              <w:t>6.937</w:t>
            </w:r>
          </w:p>
        </w:tc>
        <w:tc>
          <w:tcPr>
            <w:tcW w:w="469" w:type="pct"/>
            <w:tcBorders>
              <w:top w:val="nil"/>
              <w:left w:val="nil"/>
              <w:bottom w:val="nil"/>
              <w:right w:val="nil"/>
            </w:tcBorders>
            <w:vAlign w:val="center"/>
          </w:tcPr>
          <w:p w:rsidR="00D362DB" w:rsidRPr="00D362DB" w:rsidRDefault="00D362DB" w:rsidP="00D362DB">
            <w:pPr>
              <w:snapToGrid w:val="0"/>
              <w:spacing w:line="240" w:lineRule="exact"/>
              <w:rPr>
                <w:rFonts w:eastAsia="標楷體"/>
                <w:color w:val="000000" w:themeColor="text1"/>
                <w:sz w:val="22"/>
                <w:szCs w:val="22"/>
                <w:highlight w:val="yellow"/>
              </w:rPr>
            </w:pPr>
            <w:r w:rsidRPr="00D362DB">
              <w:rPr>
                <w:rFonts w:eastAsia="標楷體" w:hint="eastAsia"/>
                <w:color w:val="000000" w:themeColor="text1"/>
                <w:sz w:val="22"/>
                <w:szCs w:val="22"/>
              </w:rPr>
              <w:t>1:6.5342</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1:6.3294</w:t>
            </w:r>
          </w:p>
        </w:tc>
        <w:tc>
          <w:tcPr>
            <w:tcW w:w="524" w:type="pct"/>
            <w:tcBorders>
              <w:top w:val="nil"/>
              <w:left w:val="nil"/>
              <w:bottom w:val="nil"/>
              <w:right w:val="nil"/>
            </w:tcBorders>
            <w:vAlign w:val="center"/>
          </w:tcPr>
          <w:p w:rsidR="00D362DB" w:rsidRPr="00D362DB" w:rsidRDefault="00D362DB" w:rsidP="00D362DB">
            <w:pPr>
              <w:snapToGrid w:val="0"/>
              <w:spacing w:line="240" w:lineRule="exact"/>
              <w:rPr>
                <w:rFonts w:eastAsia="標楷體"/>
                <w:color w:val="000000" w:themeColor="text1"/>
                <w:sz w:val="22"/>
                <w:szCs w:val="22"/>
              </w:rPr>
            </w:pPr>
            <w:r w:rsidRPr="00D362DB">
              <w:rPr>
                <w:rFonts w:eastAsia="標楷體" w:hint="eastAsia"/>
                <w:color w:val="000000" w:themeColor="text1"/>
                <w:sz w:val="22"/>
                <w:szCs w:val="22"/>
              </w:rPr>
              <w:t>1:6.2881</w:t>
            </w:r>
          </w:p>
        </w:tc>
        <w:tc>
          <w:tcPr>
            <w:tcW w:w="454" w:type="pct"/>
            <w:tcBorders>
              <w:top w:val="nil"/>
              <w:left w:val="nil"/>
              <w:bottom w:val="nil"/>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color w:val="000000" w:themeColor="text1"/>
                <w:sz w:val="22"/>
                <w:szCs w:val="22"/>
              </w:rPr>
              <w:t>－</w:t>
            </w:r>
          </w:p>
        </w:tc>
      </w:tr>
      <w:tr w:rsidR="00D362DB" w:rsidRPr="00D362DB" w:rsidTr="00D362DB">
        <w:trPr>
          <w:cantSplit/>
          <w:trHeight w:val="557"/>
          <w:jc w:val="center"/>
        </w:trPr>
        <w:tc>
          <w:tcPr>
            <w:tcW w:w="202" w:type="pct"/>
            <w:vMerge/>
            <w:tcBorders>
              <w:top w:val="single" w:sz="4" w:space="0" w:color="auto"/>
              <w:left w:val="nil"/>
              <w:bottom w:val="single" w:sz="4" w:space="0" w:color="auto"/>
              <w:right w:val="single" w:sz="4" w:space="0" w:color="auto"/>
            </w:tcBorders>
            <w:vAlign w:val="center"/>
          </w:tcPr>
          <w:p w:rsidR="00D362DB" w:rsidRPr="00D362DB" w:rsidRDefault="00D362DB" w:rsidP="00D362DB">
            <w:pPr>
              <w:snapToGrid w:val="0"/>
              <w:spacing w:line="300" w:lineRule="auto"/>
              <w:jc w:val="center"/>
              <w:rPr>
                <w:rFonts w:eastAsia="標楷體"/>
              </w:rPr>
            </w:pPr>
          </w:p>
        </w:tc>
        <w:tc>
          <w:tcPr>
            <w:tcW w:w="364" w:type="pc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jc w:val="center"/>
              <w:rPr>
                <w:rFonts w:eastAsia="標楷體"/>
              </w:rPr>
            </w:pPr>
            <w:r w:rsidRPr="00D362DB">
              <w:rPr>
                <w:rFonts w:eastAsia="標楷體"/>
              </w:rPr>
              <w:t>外匯準備</w:t>
            </w:r>
          </w:p>
        </w:tc>
        <w:tc>
          <w:tcPr>
            <w:tcW w:w="700" w:type="pct"/>
            <w:tcBorders>
              <w:top w:val="single" w:sz="4" w:space="0" w:color="auto"/>
              <w:left w:val="single" w:sz="4" w:space="0" w:color="auto"/>
              <w:bottom w:val="single" w:sz="4" w:space="0" w:color="auto"/>
              <w:right w:val="single" w:sz="4" w:space="0" w:color="auto"/>
            </w:tcBorders>
            <w:vAlign w:val="center"/>
          </w:tcPr>
          <w:p w:rsidR="00D362DB" w:rsidRPr="00D362DB" w:rsidRDefault="00D362DB" w:rsidP="00D362DB">
            <w:pPr>
              <w:snapToGrid w:val="0"/>
              <w:spacing w:line="240" w:lineRule="atLeast"/>
              <w:jc w:val="center"/>
              <w:rPr>
                <w:rFonts w:eastAsia="標楷體"/>
                <w:sz w:val="22"/>
              </w:rPr>
            </w:pPr>
            <w:r w:rsidRPr="00D362DB">
              <w:rPr>
                <w:rFonts w:eastAsia="標楷體"/>
                <w:sz w:val="22"/>
              </w:rPr>
              <w:t>金額</w:t>
            </w:r>
          </w:p>
          <w:p w:rsidR="00D362DB" w:rsidRPr="00D362DB" w:rsidRDefault="00D362DB" w:rsidP="00D362DB">
            <w:pPr>
              <w:snapToGrid w:val="0"/>
              <w:spacing w:line="240" w:lineRule="atLeast"/>
              <w:jc w:val="center"/>
              <w:rPr>
                <w:rFonts w:eastAsia="標楷體"/>
                <w:sz w:val="22"/>
              </w:rPr>
            </w:pPr>
            <w:r w:rsidRPr="00D362DB">
              <w:rPr>
                <w:rFonts w:eastAsia="標楷體"/>
                <w:sz w:val="22"/>
              </w:rPr>
              <w:t>（億美元）</w:t>
            </w:r>
          </w:p>
        </w:tc>
        <w:tc>
          <w:tcPr>
            <w:tcW w:w="457" w:type="pct"/>
            <w:tcBorders>
              <w:top w:val="nil"/>
              <w:left w:val="nil"/>
              <w:bottom w:val="single" w:sz="4" w:space="0" w:color="auto"/>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3</w:t>
            </w:r>
            <w:r w:rsidRPr="00D362DB">
              <w:rPr>
                <w:rFonts w:eastAsia="標楷體" w:hint="eastAsia"/>
                <w:sz w:val="22"/>
                <w:szCs w:val="22"/>
              </w:rPr>
              <w:t>8</w:t>
            </w:r>
            <w:r w:rsidRPr="00D362DB">
              <w:rPr>
                <w:rFonts w:eastAsia="標楷體"/>
                <w:sz w:val="22"/>
                <w:szCs w:val="22"/>
              </w:rPr>
              <w:t>,</w:t>
            </w:r>
            <w:r w:rsidRPr="00D362DB">
              <w:rPr>
                <w:rFonts w:eastAsia="標楷體" w:hint="eastAsia"/>
                <w:sz w:val="22"/>
                <w:szCs w:val="22"/>
              </w:rPr>
              <w:t>213</w:t>
            </w:r>
          </w:p>
        </w:tc>
        <w:tc>
          <w:tcPr>
            <w:tcW w:w="458" w:type="pct"/>
            <w:tcBorders>
              <w:top w:val="nil"/>
              <w:left w:val="nil"/>
              <w:bottom w:val="single" w:sz="4" w:space="0" w:color="auto"/>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3</w:t>
            </w:r>
            <w:r w:rsidRPr="00D362DB">
              <w:rPr>
                <w:rFonts w:eastAsia="標楷體" w:hint="eastAsia"/>
                <w:sz w:val="22"/>
                <w:szCs w:val="22"/>
              </w:rPr>
              <w:t>8</w:t>
            </w:r>
            <w:r w:rsidRPr="00D362DB">
              <w:rPr>
                <w:rFonts w:eastAsia="標楷體"/>
                <w:sz w:val="22"/>
                <w:szCs w:val="22"/>
              </w:rPr>
              <w:t>,</w:t>
            </w:r>
            <w:r w:rsidRPr="00D362DB">
              <w:rPr>
                <w:rFonts w:eastAsia="標楷體" w:hint="eastAsia"/>
                <w:sz w:val="22"/>
                <w:szCs w:val="22"/>
              </w:rPr>
              <w:t>430</w:t>
            </w:r>
          </w:p>
        </w:tc>
        <w:tc>
          <w:tcPr>
            <w:tcW w:w="458" w:type="pct"/>
            <w:tcBorders>
              <w:top w:val="nil"/>
              <w:left w:val="nil"/>
              <w:bottom w:val="single" w:sz="4" w:space="0" w:color="auto"/>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3</w:t>
            </w:r>
            <w:r w:rsidRPr="00D362DB">
              <w:rPr>
                <w:rFonts w:eastAsia="標楷體" w:hint="eastAsia"/>
                <w:sz w:val="22"/>
                <w:szCs w:val="22"/>
              </w:rPr>
              <w:t>3</w:t>
            </w:r>
            <w:r w:rsidRPr="00D362DB">
              <w:rPr>
                <w:rFonts w:eastAsia="標楷體"/>
                <w:sz w:val="22"/>
                <w:szCs w:val="22"/>
              </w:rPr>
              <w:t>,</w:t>
            </w:r>
            <w:r w:rsidRPr="00D362DB">
              <w:rPr>
                <w:rFonts w:eastAsia="標楷體" w:hint="eastAsia"/>
                <w:sz w:val="22"/>
                <w:szCs w:val="22"/>
              </w:rPr>
              <w:t>303</w:t>
            </w:r>
          </w:p>
        </w:tc>
        <w:tc>
          <w:tcPr>
            <w:tcW w:w="460" w:type="pct"/>
            <w:tcBorders>
              <w:top w:val="nil"/>
              <w:left w:val="nil"/>
              <w:bottom w:val="single" w:sz="4" w:space="0" w:color="auto"/>
              <w:right w:val="nil"/>
            </w:tcBorders>
            <w:vAlign w:val="center"/>
          </w:tcPr>
          <w:p w:rsidR="00D362DB" w:rsidRPr="00D362DB" w:rsidRDefault="00D362DB" w:rsidP="00D362DB">
            <w:pPr>
              <w:adjustRightInd w:val="0"/>
              <w:snapToGrid w:val="0"/>
              <w:spacing w:before="100" w:beforeAutospacing="1" w:line="240" w:lineRule="exact"/>
              <w:contextualSpacing/>
              <w:jc w:val="center"/>
              <w:rPr>
                <w:rFonts w:eastAsia="標楷體"/>
                <w:sz w:val="22"/>
                <w:szCs w:val="22"/>
              </w:rPr>
            </w:pPr>
            <w:r w:rsidRPr="00D362DB">
              <w:rPr>
                <w:rFonts w:eastAsia="標楷體"/>
                <w:sz w:val="22"/>
                <w:szCs w:val="22"/>
              </w:rPr>
              <w:t>30,105</w:t>
            </w:r>
          </w:p>
        </w:tc>
        <w:tc>
          <w:tcPr>
            <w:tcW w:w="469" w:type="pct"/>
            <w:tcBorders>
              <w:top w:val="nil"/>
              <w:left w:val="nil"/>
              <w:bottom w:val="single" w:sz="4" w:space="0" w:color="auto"/>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31,399</w:t>
            </w:r>
          </w:p>
        </w:tc>
        <w:tc>
          <w:tcPr>
            <w:tcW w:w="454" w:type="pct"/>
            <w:tcBorders>
              <w:top w:val="nil"/>
              <w:left w:val="nil"/>
              <w:bottom w:val="single" w:sz="4" w:space="0" w:color="auto"/>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31,344</w:t>
            </w:r>
          </w:p>
        </w:tc>
        <w:tc>
          <w:tcPr>
            <w:tcW w:w="524" w:type="pct"/>
            <w:tcBorders>
              <w:top w:val="nil"/>
              <w:left w:val="nil"/>
              <w:bottom w:val="single" w:sz="4" w:space="0" w:color="auto"/>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hint="eastAsia"/>
                <w:color w:val="000000" w:themeColor="text1"/>
                <w:sz w:val="22"/>
                <w:szCs w:val="22"/>
              </w:rPr>
              <w:t>31,428</w:t>
            </w:r>
          </w:p>
        </w:tc>
        <w:tc>
          <w:tcPr>
            <w:tcW w:w="454" w:type="pct"/>
            <w:tcBorders>
              <w:top w:val="nil"/>
              <w:left w:val="nil"/>
              <w:bottom w:val="single" w:sz="4" w:space="0" w:color="auto"/>
              <w:right w:val="nil"/>
            </w:tcBorders>
            <w:vAlign w:val="center"/>
          </w:tcPr>
          <w:p w:rsidR="00D362DB" w:rsidRPr="00D362DB" w:rsidRDefault="00D362DB" w:rsidP="00D362DB">
            <w:pPr>
              <w:snapToGrid w:val="0"/>
              <w:spacing w:line="240" w:lineRule="exact"/>
              <w:jc w:val="center"/>
              <w:rPr>
                <w:rFonts w:eastAsia="標楷體"/>
                <w:color w:val="000000" w:themeColor="text1"/>
                <w:sz w:val="22"/>
                <w:szCs w:val="22"/>
              </w:rPr>
            </w:pPr>
            <w:r w:rsidRPr="00D362DB">
              <w:rPr>
                <w:rFonts w:eastAsia="標楷體"/>
                <w:color w:val="000000" w:themeColor="text1"/>
                <w:sz w:val="22"/>
                <w:szCs w:val="22"/>
              </w:rPr>
              <w:t>－</w:t>
            </w:r>
          </w:p>
        </w:tc>
      </w:tr>
    </w:tbl>
    <w:p w:rsidR="00D362DB" w:rsidRPr="00D362DB" w:rsidRDefault="00D362DB" w:rsidP="00D362DB">
      <w:pPr>
        <w:widowControl/>
        <w:spacing w:line="0" w:lineRule="atLeast"/>
        <w:ind w:left="1133" w:rightChars="-316" w:right="-758" w:hangingChars="515" w:hanging="1133"/>
        <w:rPr>
          <w:rFonts w:eastAsia="標楷體"/>
          <w:sz w:val="22"/>
          <w:szCs w:val="22"/>
        </w:rPr>
      </w:pPr>
      <w:r w:rsidRPr="00D362DB">
        <w:rPr>
          <w:rFonts w:eastAsia="標楷體"/>
          <w:sz w:val="22"/>
          <w:szCs w:val="22"/>
        </w:rPr>
        <w:t>註：進出口數據僅公布最新月份及累計數據，無各月份調整後數據，因此有些微誤差。</w:t>
      </w:r>
    </w:p>
    <w:p w:rsidR="00066504" w:rsidRPr="00E757DB" w:rsidRDefault="00D362DB" w:rsidP="00D362DB">
      <w:pPr>
        <w:widowControl/>
        <w:spacing w:line="0" w:lineRule="atLeast"/>
        <w:ind w:left="1133" w:rightChars="-316" w:right="-758" w:hangingChars="515" w:hanging="1133"/>
        <w:rPr>
          <w:rFonts w:eastAsia="標楷體"/>
          <w:sz w:val="22"/>
        </w:rPr>
      </w:pPr>
      <w:r w:rsidRPr="00D362DB">
        <w:rPr>
          <w:rFonts w:eastAsia="標楷體"/>
          <w:sz w:val="22"/>
          <w:szCs w:val="22"/>
        </w:rPr>
        <w:t>資料來源：中國大陸統計年鑑、中國大陸海關統計；中國大陸國家統計局、中國大陸人民銀行、中國大陸商務部</w:t>
      </w:r>
      <w:r w:rsidR="00066504" w:rsidRPr="00E757DB">
        <w:rPr>
          <w:rFonts w:eastAsia="標楷體"/>
          <w:sz w:val="22"/>
        </w:rPr>
        <w:t>。</w:t>
      </w:r>
    </w:p>
    <w:p w:rsidR="00CF3B8A" w:rsidRPr="00166D8B" w:rsidRDefault="00066504" w:rsidP="00CF3B8A">
      <w:pPr>
        <w:pStyle w:val="2"/>
        <w:spacing w:after="360"/>
        <w:jc w:val="center"/>
        <w:rPr>
          <w:sz w:val="24"/>
        </w:rPr>
      </w:pPr>
      <w:r w:rsidRPr="00E757DB">
        <w:rPr>
          <w:sz w:val="40"/>
        </w:rPr>
        <w:br w:type="page"/>
      </w:r>
      <w:bookmarkStart w:id="55" w:name="_Toc512851306"/>
      <w:bookmarkEnd w:id="48"/>
      <w:r w:rsidR="00CF3B8A" w:rsidRPr="00166D8B">
        <w:rPr>
          <w:sz w:val="32"/>
        </w:rPr>
        <w:lastRenderedPageBreak/>
        <w:t>表</w:t>
      </w:r>
      <w:r w:rsidR="00CF3B8A" w:rsidRPr="00166D8B">
        <w:rPr>
          <w:sz w:val="32"/>
        </w:rPr>
        <w:t xml:space="preserve">5  </w:t>
      </w:r>
      <w:r w:rsidR="00CF3B8A" w:rsidRPr="00166D8B">
        <w:rPr>
          <w:sz w:val="32"/>
        </w:rPr>
        <w:t>兩岸經貿統計</w:t>
      </w:r>
      <w:bookmarkEnd w:id="55"/>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D362DB" w:rsidRPr="00127454" w:rsidTr="00D362DB">
        <w:trPr>
          <w:cantSplit/>
          <w:trHeight w:val="629"/>
        </w:trPr>
        <w:tc>
          <w:tcPr>
            <w:tcW w:w="2257" w:type="dxa"/>
            <w:gridSpan w:val="3"/>
            <w:vMerge w:val="restart"/>
            <w:tcBorders>
              <w:left w:val="nil"/>
            </w:tcBorders>
            <w:shd w:val="clear" w:color="auto" w:fill="FFFFFF"/>
          </w:tcPr>
          <w:p w:rsidR="00D362DB" w:rsidRPr="00127454" w:rsidRDefault="00D362DB" w:rsidP="00D362DB">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D362DB" w:rsidRPr="005D133A" w:rsidRDefault="00D362DB" w:rsidP="00D362DB">
            <w:pPr>
              <w:snapToGrid w:val="0"/>
              <w:spacing w:before="120" w:after="120" w:line="280" w:lineRule="exact"/>
              <w:jc w:val="center"/>
              <w:rPr>
                <w:rFonts w:eastAsia="標楷體"/>
                <w:sz w:val="26"/>
                <w:szCs w:val="26"/>
              </w:rPr>
            </w:pPr>
            <w:r w:rsidRPr="005D133A">
              <w:rPr>
                <w:rFonts w:eastAsia="標楷體" w:hint="eastAsia"/>
                <w:sz w:val="26"/>
                <w:szCs w:val="26"/>
              </w:rPr>
              <w:t>2013</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D362DB" w:rsidRPr="005D133A" w:rsidRDefault="00D362DB" w:rsidP="00D362DB">
            <w:pPr>
              <w:snapToGrid w:val="0"/>
              <w:spacing w:before="120" w:after="120" w:line="280" w:lineRule="exact"/>
              <w:jc w:val="center"/>
              <w:rPr>
                <w:rFonts w:eastAsia="標楷體"/>
                <w:sz w:val="26"/>
                <w:szCs w:val="26"/>
              </w:rPr>
            </w:pPr>
            <w:r w:rsidRPr="005D133A">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D362DB" w:rsidRPr="005D133A" w:rsidRDefault="00D362DB" w:rsidP="00D362DB">
            <w:pPr>
              <w:snapToGrid w:val="0"/>
              <w:spacing w:before="120" w:after="120" w:line="280" w:lineRule="exact"/>
              <w:jc w:val="center"/>
              <w:rPr>
                <w:rFonts w:eastAsia="標楷體"/>
                <w:sz w:val="26"/>
                <w:szCs w:val="26"/>
              </w:rPr>
            </w:pPr>
            <w:r w:rsidRPr="005D133A">
              <w:rPr>
                <w:rFonts w:eastAsia="標楷體" w:hint="eastAsia"/>
                <w:sz w:val="26"/>
                <w:szCs w:val="26"/>
              </w:rPr>
              <w:t>2015</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D362DB" w:rsidRPr="005D133A" w:rsidRDefault="00D362DB" w:rsidP="00D362DB">
            <w:pPr>
              <w:snapToGrid w:val="0"/>
              <w:spacing w:before="120" w:after="120" w:line="280" w:lineRule="exact"/>
              <w:jc w:val="center"/>
              <w:rPr>
                <w:rFonts w:eastAsia="標楷體"/>
                <w:spacing w:val="-16"/>
                <w:sz w:val="26"/>
                <w:szCs w:val="26"/>
              </w:rPr>
            </w:pPr>
            <w:r w:rsidRPr="005D133A">
              <w:rPr>
                <w:rFonts w:eastAsia="標楷體" w:hint="eastAsia"/>
                <w:sz w:val="26"/>
                <w:szCs w:val="26"/>
              </w:rPr>
              <w:t>2016</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D362DB" w:rsidRPr="005D133A" w:rsidRDefault="00D362DB" w:rsidP="00D362DB">
            <w:pPr>
              <w:snapToGrid w:val="0"/>
              <w:spacing w:before="120" w:after="120" w:line="280" w:lineRule="exact"/>
              <w:jc w:val="center"/>
              <w:rPr>
                <w:rFonts w:eastAsia="標楷體"/>
                <w:spacing w:val="-16"/>
                <w:sz w:val="26"/>
                <w:szCs w:val="26"/>
              </w:rPr>
            </w:pPr>
            <w:r w:rsidRPr="005D133A">
              <w:rPr>
                <w:rFonts w:eastAsia="標楷體" w:hint="eastAsia"/>
                <w:spacing w:val="-16"/>
                <w:sz w:val="26"/>
                <w:szCs w:val="26"/>
              </w:rPr>
              <w:t>2017</w:t>
            </w:r>
            <w:r w:rsidRPr="005D133A">
              <w:rPr>
                <w:rFonts w:eastAsia="標楷體" w:hint="eastAsia"/>
                <w:spacing w:val="-16"/>
                <w:sz w:val="26"/>
                <w:szCs w:val="26"/>
              </w:rPr>
              <w:t>年</w:t>
            </w:r>
          </w:p>
        </w:tc>
        <w:tc>
          <w:tcPr>
            <w:tcW w:w="3093" w:type="dxa"/>
            <w:gridSpan w:val="3"/>
            <w:tcBorders>
              <w:right w:val="nil"/>
            </w:tcBorders>
            <w:shd w:val="clear" w:color="auto" w:fill="FFFFFF"/>
            <w:vAlign w:val="center"/>
          </w:tcPr>
          <w:p w:rsidR="00D362DB" w:rsidRPr="00471356" w:rsidRDefault="00D362DB" w:rsidP="00D362DB">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r>
      <w:tr w:rsidR="00D362DB" w:rsidRPr="00127454" w:rsidTr="00D362DB">
        <w:trPr>
          <w:cantSplit/>
          <w:trHeight w:val="493"/>
        </w:trPr>
        <w:tc>
          <w:tcPr>
            <w:tcW w:w="2257" w:type="dxa"/>
            <w:gridSpan w:val="3"/>
            <w:vMerge/>
            <w:tcBorders>
              <w:left w:val="nil"/>
              <w:bottom w:val="single" w:sz="4" w:space="0" w:color="auto"/>
            </w:tcBorders>
            <w:shd w:val="clear" w:color="auto" w:fill="FFFFFF"/>
          </w:tcPr>
          <w:p w:rsidR="00D362DB" w:rsidRPr="00127454" w:rsidRDefault="00D362DB" w:rsidP="00D362DB">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D362DB" w:rsidRPr="00471356" w:rsidRDefault="00D362DB" w:rsidP="00D362DB">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D362DB" w:rsidRPr="00471356" w:rsidRDefault="00D362DB" w:rsidP="00D362DB">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D362DB" w:rsidRPr="00471356" w:rsidRDefault="00D362DB" w:rsidP="00D362DB">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D362DB" w:rsidRPr="00471356" w:rsidRDefault="00D362DB" w:rsidP="00D362DB">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D362DB" w:rsidRPr="00471356" w:rsidRDefault="00D362DB" w:rsidP="00D362DB">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D362DB" w:rsidRPr="00471356" w:rsidRDefault="00D362DB" w:rsidP="00D362DB">
            <w:pPr>
              <w:snapToGrid w:val="0"/>
              <w:spacing w:before="120" w:after="120" w:line="280" w:lineRule="exact"/>
              <w:jc w:val="center"/>
              <w:rPr>
                <w:rFonts w:eastAsia="標楷體"/>
              </w:rPr>
            </w:pPr>
            <w:r>
              <w:rPr>
                <w:rFonts w:eastAsia="標楷體" w:hint="eastAsia"/>
              </w:rPr>
              <w:t>2</w:t>
            </w:r>
            <w:r w:rsidRPr="00471356">
              <w:rPr>
                <w:rFonts w:eastAsia="標楷體" w:hint="eastAsia"/>
              </w:rPr>
              <w:t>月</w:t>
            </w:r>
          </w:p>
        </w:tc>
        <w:tc>
          <w:tcPr>
            <w:tcW w:w="1031" w:type="dxa"/>
            <w:tcBorders>
              <w:bottom w:val="single" w:sz="4" w:space="0" w:color="auto"/>
            </w:tcBorders>
            <w:shd w:val="clear" w:color="auto" w:fill="FFFFFF"/>
          </w:tcPr>
          <w:p w:rsidR="00D362DB" w:rsidRPr="00471356" w:rsidRDefault="00D362DB" w:rsidP="00D362DB">
            <w:pPr>
              <w:snapToGrid w:val="0"/>
              <w:spacing w:before="120" w:after="120" w:line="280" w:lineRule="exact"/>
              <w:jc w:val="center"/>
              <w:rPr>
                <w:rFonts w:eastAsia="標楷體"/>
              </w:rPr>
            </w:pPr>
            <w:r>
              <w:rPr>
                <w:rFonts w:eastAsia="標楷體" w:hint="eastAsia"/>
              </w:rPr>
              <w:t>3</w:t>
            </w:r>
            <w:r w:rsidRPr="00471356">
              <w:rPr>
                <w:rFonts w:eastAsia="標楷體" w:hint="eastAsia"/>
              </w:rPr>
              <w:t>月</w:t>
            </w:r>
          </w:p>
        </w:tc>
        <w:tc>
          <w:tcPr>
            <w:tcW w:w="1031" w:type="dxa"/>
            <w:tcBorders>
              <w:bottom w:val="single" w:sz="4" w:space="0" w:color="auto"/>
              <w:right w:val="nil"/>
            </w:tcBorders>
            <w:shd w:val="clear" w:color="auto" w:fill="FFFFFF"/>
          </w:tcPr>
          <w:p w:rsidR="00D362DB" w:rsidRPr="00471356" w:rsidRDefault="00D362DB" w:rsidP="00D362DB">
            <w:pPr>
              <w:snapToGrid w:val="0"/>
              <w:spacing w:before="120" w:after="120" w:line="280" w:lineRule="exact"/>
              <w:jc w:val="center"/>
              <w:rPr>
                <w:rFonts w:eastAsia="標楷體"/>
              </w:rPr>
            </w:pPr>
            <w:r>
              <w:rPr>
                <w:rFonts w:eastAsia="標楷體" w:hint="eastAsia"/>
              </w:rPr>
              <w:t>1~3</w:t>
            </w:r>
            <w:r>
              <w:rPr>
                <w:rFonts w:eastAsia="標楷體" w:hint="eastAsia"/>
              </w:rPr>
              <w:t>月</w:t>
            </w:r>
          </w:p>
        </w:tc>
      </w:tr>
      <w:tr w:rsidR="00D362DB" w:rsidRPr="00127454" w:rsidTr="00D362DB">
        <w:trPr>
          <w:cantSplit/>
          <w:trHeight w:val="828"/>
        </w:trPr>
        <w:tc>
          <w:tcPr>
            <w:tcW w:w="615" w:type="dxa"/>
            <w:vMerge w:val="restart"/>
            <w:tcBorders>
              <w:left w:val="nil"/>
            </w:tcBorders>
          </w:tcPr>
          <w:p w:rsidR="00D362DB" w:rsidRPr="00127454" w:rsidRDefault="00D362DB" w:rsidP="00D362DB">
            <w:pPr>
              <w:snapToGrid w:val="0"/>
              <w:spacing w:before="240"/>
              <w:jc w:val="center"/>
              <w:rPr>
                <w:rFonts w:eastAsia="標楷體"/>
                <w:sz w:val="28"/>
              </w:rPr>
            </w:pPr>
          </w:p>
          <w:p w:rsidR="00D362DB" w:rsidRPr="00127454" w:rsidRDefault="00D362DB" w:rsidP="00D362DB">
            <w:pPr>
              <w:snapToGrid w:val="0"/>
              <w:spacing w:before="240"/>
              <w:jc w:val="center"/>
              <w:rPr>
                <w:rFonts w:eastAsia="標楷體"/>
                <w:sz w:val="28"/>
              </w:rPr>
            </w:pPr>
            <w:r w:rsidRPr="00127454">
              <w:rPr>
                <w:rFonts w:eastAsia="標楷體" w:hint="eastAsia"/>
                <w:sz w:val="28"/>
              </w:rPr>
              <w:t>兩</w:t>
            </w:r>
          </w:p>
          <w:p w:rsidR="00D362DB" w:rsidRPr="00127454" w:rsidRDefault="00D362DB" w:rsidP="00D362DB">
            <w:pPr>
              <w:snapToGrid w:val="0"/>
              <w:spacing w:before="240"/>
              <w:jc w:val="center"/>
              <w:rPr>
                <w:rFonts w:eastAsia="標楷體"/>
                <w:sz w:val="28"/>
              </w:rPr>
            </w:pPr>
            <w:r w:rsidRPr="00127454">
              <w:rPr>
                <w:rFonts w:eastAsia="標楷體" w:hint="eastAsia"/>
                <w:sz w:val="28"/>
              </w:rPr>
              <w:t>岸</w:t>
            </w:r>
          </w:p>
          <w:p w:rsidR="00D362DB" w:rsidRPr="00127454" w:rsidRDefault="00D362DB" w:rsidP="00D362DB">
            <w:pPr>
              <w:snapToGrid w:val="0"/>
              <w:spacing w:before="240"/>
              <w:jc w:val="center"/>
              <w:rPr>
                <w:rFonts w:eastAsia="標楷體"/>
                <w:sz w:val="28"/>
              </w:rPr>
            </w:pPr>
            <w:r w:rsidRPr="00127454">
              <w:rPr>
                <w:rFonts w:eastAsia="標楷體" w:hint="eastAsia"/>
                <w:sz w:val="28"/>
              </w:rPr>
              <w:t>投</w:t>
            </w:r>
          </w:p>
          <w:p w:rsidR="00D362DB" w:rsidRPr="00127454" w:rsidRDefault="00D362DB" w:rsidP="00D362DB">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D362DB" w:rsidRPr="00127454" w:rsidRDefault="00D362DB" w:rsidP="00D362DB">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D362DB" w:rsidRPr="00127454" w:rsidRDefault="00D362DB" w:rsidP="00D362DB">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D362DB" w:rsidRPr="00127454" w:rsidRDefault="00D362DB" w:rsidP="00D362DB">
            <w:pPr>
              <w:snapToGrid w:val="0"/>
              <w:spacing w:before="60" w:after="60" w:line="400" w:lineRule="exact"/>
              <w:ind w:rightChars="-2" w:right="-5"/>
              <w:jc w:val="center"/>
              <w:rPr>
                <w:rFonts w:eastAsia="標楷體"/>
              </w:rPr>
            </w:pPr>
            <w:r w:rsidRPr="00127454">
              <w:rPr>
                <w:rFonts w:eastAsia="標楷體" w:hint="eastAsia"/>
              </w:rPr>
              <w:t>554</w:t>
            </w:r>
          </w:p>
        </w:tc>
        <w:tc>
          <w:tcPr>
            <w:tcW w:w="1031" w:type="dxa"/>
            <w:tcBorders>
              <w:top w:val="single" w:sz="4" w:space="0" w:color="auto"/>
              <w:left w:val="nil"/>
              <w:bottom w:val="nil"/>
              <w:right w:val="nil"/>
            </w:tcBorders>
            <w:vAlign w:val="center"/>
          </w:tcPr>
          <w:p w:rsidR="00D362DB" w:rsidRPr="00127454" w:rsidRDefault="00D362DB" w:rsidP="00D362DB">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D362DB" w:rsidRPr="00127454" w:rsidRDefault="00D362DB" w:rsidP="00D362DB">
            <w:pPr>
              <w:snapToGrid w:val="0"/>
              <w:spacing w:before="60" w:after="60" w:line="400" w:lineRule="exact"/>
              <w:ind w:rightChars="-2" w:right="-5"/>
              <w:jc w:val="center"/>
              <w:rPr>
                <w:rFonts w:eastAsia="標楷體"/>
              </w:rPr>
            </w:pPr>
            <w:r w:rsidRPr="00127454">
              <w:rPr>
                <w:rFonts w:eastAsia="標楷體" w:hint="eastAsia"/>
              </w:rPr>
              <w:t>427</w:t>
            </w:r>
          </w:p>
        </w:tc>
        <w:tc>
          <w:tcPr>
            <w:tcW w:w="1030" w:type="dxa"/>
            <w:tcBorders>
              <w:top w:val="single" w:sz="4" w:space="0" w:color="auto"/>
              <w:left w:val="nil"/>
              <w:bottom w:val="nil"/>
              <w:right w:val="nil"/>
            </w:tcBorders>
            <w:vAlign w:val="center"/>
          </w:tcPr>
          <w:p w:rsidR="00D362DB" w:rsidRPr="00127454" w:rsidRDefault="00D362DB" w:rsidP="00D362DB">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D362DB" w:rsidRPr="00A40E3B" w:rsidRDefault="00D362DB" w:rsidP="00D362DB">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D362DB" w:rsidRPr="009C2B1E" w:rsidRDefault="00D362DB" w:rsidP="00D362DB">
            <w:pPr>
              <w:snapToGrid w:val="0"/>
              <w:spacing w:before="60" w:after="60" w:line="400" w:lineRule="exact"/>
              <w:ind w:rightChars="-2" w:right="-5"/>
              <w:jc w:val="center"/>
              <w:rPr>
                <w:rFonts w:eastAsia="標楷體"/>
              </w:rPr>
            </w:pPr>
            <w:r w:rsidRPr="009C2B1E">
              <w:rPr>
                <w:rFonts w:eastAsia="標楷體" w:hint="eastAsia"/>
              </w:rPr>
              <w:t>49</w:t>
            </w:r>
          </w:p>
        </w:tc>
        <w:tc>
          <w:tcPr>
            <w:tcW w:w="1031" w:type="dxa"/>
            <w:tcBorders>
              <w:top w:val="single" w:sz="4" w:space="0" w:color="auto"/>
              <w:left w:val="nil"/>
              <w:bottom w:val="nil"/>
              <w:right w:val="nil"/>
            </w:tcBorders>
            <w:vAlign w:val="center"/>
          </w:tcPr>
          <w:p w:rsidR="00D362DB" w:rsidRPr="00C702C8" w:rsidRDefault="00D362DB" w:rsidP="00D362DB">
            <w:pPr>
              <w:snapToGrid w:val="0"/>
              <w:spacing w:before="60" w:after="60" w:line="400" w:lineRule="exact"/>
              <w:ind w:rightChars="-2" w:right="-5"/>
              <w:jc w:val="center"/>
              <w:rPr>
                <w:rFonts w:eastAsia="標楷體"/>
              </w:rPr>
            </w:pPr>
            <w:r w:rsidRPr="00C702C8">
              <w:rPr>
                <w:rFonts w:eastAsia="標楷體" w:hint="eastAsia"/>
              </w:rPr>
              <w:t>51</w:t>
            </w:r>
          </w:p>
        </w:tc>
        <w:tc>
          <w:tcPr>
            <w:tcW w:w="1031" w:type="dxa"/>
            <w:tcBorders>
              <w:top w:val="single" w:sz="4" w:space="0" w:color="auto"/>
              <w:left w:val="nil"/>
              <w:bottom w:val="nil"/>
              <w:right w:val="nil"/>
            </w:tcBorders>
            <w:vAlign w:val="center"/>
          </w:tcPr>
          <w:p w:rsidR="00D362DB" w:rsidRPr="00C702C8" w:rsidRDefault="00D362DB" w:rsidP="00D362DB">
            <w:pPr>
              <w:snapToGrid w:val="0"/>
              <w:spacing w:before="60" w:after="60" w:line="400" w:lineRule="exact"/>
              <w:ind w:rightChars="-2" w:right="-5"/>
              <w:jc w:val="center"/>
              <w:rPr>
                <w:rFonts w:eastAsia="標楷體"/>
              </w:rPr>
            </w:pPr>
            <w:r w:rsidRPr="00C702C8">
              <w:rPr>
                <w:rFonts w:eastAsia="標楷體" w:hint="eastAsia"/>
              </w:rPr>
              <w:t>156</w:t>
            </w:r>
          </w:p>
        </w:tc>
      </w:tr>
      <w:tr w:rsidR="00D362DB" w:rsidRPr="00127454" w:rsidTr="00D362DB">
        <w:trPr>
          <w:cantSplit/>
          <w:trHeight w:val="786"/>
        </w:trPr>
        <w:tc>
          <w:tcPr>
            <w:tcW w:w="615" w:type="dxa"/>
            <w:vMerge/>
            <w:tcBorders>
              <w:left w:val="nil"/>
            </w:tcBorders>
          </w:tcPr>
          <w:p w:rsidR="00D362DB" w:rsidRPr="00127454" w:rsidRDefault="00D362DB" w:rsidP="00D362DB">
            <w:pPr>
              <w:snapToGrid w:val="0"/>
              <w:spacing w:before="120" w:after="120" w:line="320" w:lineRule="exact"/>
              <w:rPr>
                <w:rFonts w:eastAsia="標楷體"/>
                <w:b/>
                <w:sz w:val="28"/>
              </w:rPr>
            </w:pPr>
          </w:p>
        </w:tc>
        <w:tc>
          <w:tcPr>
            <w:tcW w:w="758" w:type="dxa"/>
            <w:vMerge/>
          </w:tcPr>
          <w:p w:rsidR="00D362DB" w:rsidRPr="00127454" w:rsidRDefault="00D362DB" w:rsidP="00D362DB">
            <w:pPr>
              <w:snapToGrid w:val="0"/>
              <w:spacing w:before="120" w:after="120" w:line="320" w:lineRule="exact"/>
              <w:jc w:val="center"/>
              <w:rPr>
                <w:rFonts w:eastAsia="標楷體"/>
                <w:spacing w:val="-16"/>
                <w:sz w:val="26"/>
              </w:rPr>
            </w:pPr>
          </w:p>
        </w:tc>
        <w:tc>
          <w:tcPr>
            <w:tcW w:w="884" w:type="dxa"/>
          </w:tcPr>
          <w:p w:rsidR="00D362DB" w:rsidRPr="00127454" w:rsidRDefault="00D362DB" w:rsidP="00D362DB">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D362DB" w:rsidRPr="00127454" w:rsidRDefault="00D362DB" w:rsidP="00D362DB">
            <w:pPr>
              <w:snapToGrid w:val="0"/>
              <w:spacing w:before="60" w:line="400" w:lineRule="exact"/>
              <w:ind w:rightChars="-2" w:right="-5"/>
              <w:jc w:val="center"/>
              <w:rPr>
                <w:rFonts w:eastAsia="標楷體"/>
              </w:rPr>
            </w:pPr>
            <w:r w:rsidRPr="00127454">
              <w:rPr>
                <w:rFonts w:eastAsia="標楷體"/>
              </w:rPr>
              <w:t>91.9</w:t>
            </w:r>
          </w:p>
          <w:p w:rsidR="00D362DB" w:rsidRPr="00127454" w:rsidRDefault="00D362DB" w:rsidP="00D362DB">
            <w:pPr>
              <w:snapToGrid w:val="0"/>
              <w:spacing w:after="60" w:line="400" w:lineRule="exact"/>
              <w:jc w:val="center"/>
              <w:rPr>
                <w:rFonts w:eastAsia="標楷體"/>
              </w:rPr>
            </w:pPr>
            <w:r w:rsidRPr="00127454">
              <w:rPr>
                <w:rFonts w:eastAsia="標楷體"/>
                <w:sz w:val="16"/>
              </w:rPr>
              <w:t>（</w:t>
            </w:r>
            <w:r w:rsidRPr="00127454">
              <w:rPr>
                <w:rFonts w:eastAsia="標楷體"/>
                <w:sz w:val="16"/>
              </w:rPr>
              <w:t>-21.0</w:t>
            </w:r>
            <w:r w:rsidRPr="00127454">
              <w:rPr>
                <w:rFonts w:eastAsia="標楷體" w:hint="eastAsia"/>
                <w:sz w:val="16"/>
              </w:rPr>
              <w:t>%</w:t>
            </w:r>
            <w:r w:rsidRPr="00127454">
              <w:rPr>
                <w:rFonts w:eastAsia="標楷體"/>
                <w:sz w:val="16"/>
              </w:rPr>
              <w:t>）</w:t>
            </w:r>
          </w:p>
        </w:tc>
        <w:tc>
          <w:tcPr>
            <w:tcW w:w="1031" w:type="dxa"/>
            <w:tcBorders>
              <w:top w:val="nil"/>
              <w:left w:val="nil"/>
              <w:bottom w:val="nil"/>
              <w:right w:val="nil"/>
            </w:tcBorders>
            <w:vAlign w:val="center"/>
          </w:tcPr>
          <w:p w:rsidR="00D362DB" w:rsidRPr="00127454" w:rsidRDefault="00D362DB" w:rsidP="00D362DB">
            <w:pPr>
              <w:snapToGrid w:val="0"/>
              <w:spacing w:before="60" w:line="400" w:lineRule="exact"/>
              <w:ind w:rightChars="-2" w:right="-5"/>
              <w:jc w:val="center"/>
              <w:rPr>
                <w:rFonts w:eastAsia="標楷體"/>
              </w:rPr>
            </w:pPr>
            <w:r w:rsidRPr="00127454">
              <w:rPr>
                <w:rFonts w:eastAsia="標楷體" w:hint="eastAsia"/>
              </w:rPr>
              <w:t>102.8</w:t>
            </w:r>
          </w:p>
          <w:p w:rsidR="00D362DB" w:rsidRPr="00127454" w:rsidRDefault="00D362DB" w:rsidP="00D362DB">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D362DB" w:rsidRPr="00127454" w:rsidRDefault="00D362DB" w:rsidP="00D362DB">
            <w:pPr>
              <w:snapToGrid w:val="0"/>
              <w:spacing w:before="60" w:line="400" w:lineRule="exact"/>
              <w:ind w:rightChars="-2" w:right="-5"/>
              <w:jc w:val="center"/>
              <w:rPr>
                <w:rFonts w:eastAsia="標楷體"/>
              </w:rPr>
            </w:pPr>
            <w:r w:rsidRPr="00127454">
              <w:rPr>
                <w:rFonts w:eastAsia="標楷體" w:hint="eastAsia"/>
              </w:rPr>
              <w:t>109.7</w:t>
            </w:r>
          </w:p>
          <w:p w:rsidR="00D362DB" w:rsidRPr="00127454" w:rsidRDefault="00D362DB" w:rsidP="00D362DB">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6.7%</w:t>
            </w:r>
            <w:r w:rsidRPr="00127454">
              <w:rPr>
                <w:rFonts w:eastAsia="標楷體"/>
                <w:sz w:val="16"/>
              </w:rPr>
              <w:t>）</w:t>
            </w:r>
          </w:p>
        </w:tc>
        <w:tc>
          <w:tcPr>
            <w:tcW w:w="1030" w:type="dxa"/>
            <w:tcBorders>
              <w:top w:val="nil"/>
              <w:left w:val="nil"/>
              <w:bottom w:val="nil"/>
              <w:right w:val="nil"/>
            </w:tcBorders>
            <w:vAlign w:val="center"/>
          </w:tcPr>
          <w:p w:rsidR="00D362DB" w:rsidRPr="00127454" w:rsidRDefault="00D362DB" w:rsidP="00D362DB">
            <w:pPr>
              <w:snapToGrid w:val="0"/>
              <w:spacing w:before="60" w:line="400" w:lineRule="exact"/>
              <w:ind w:rightChars="-2" w:right="-5"/>
              <w:jc w:val="center"/>
              <w:rPr>
                <w:rFonts w:eastAsia="標楷體"/>
              </w:rPr>
            </w:pPr>
            <w:r w:rsidRPr="00127454">
              <w:rPr>
                <w:rFonts w:eastAsia="標楷體" w:hint="eastAsia"/>
              </w:rPr>
              <w:t>96.7</w:t>
            </w:r>
          </w:p>
          <w:p w:rsidR="00D362DB" w:rsidRPr="00127454" w:rsidRDefault="00D362DB" w:rsidP="00D362DB">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D362DB" w:rsidRPr="00A40E3B" w:rsidRDefault="00D362DB" w:rsidP="00D362DB">
            <w:pPr>
              <w:snapToGrid w:val="0"/>
              <w:spacing w:before="60" w:line="400" w:lineRule="exact"/>
              <w:ind w:rightChars="-2" w:right="-5"/>
              <w:jc w:val="center"/>
              <w:rPr>
                <w:rFonts w:eastAsia="標楷體"/>
              </w:rPr>
            </w:pPr>
            <w:r w:rsidRPr="00A40E3B">
              <w:rPr>
                <w:rFonts w:eastAsia="標楷體" w:hint="eastAsia"/>
              </w:rPr>
              <w:t>92.5</w:t>
            </w:r>
          </w:p>
          <w:p w:rsidR="00D362DB" w:rsidRPr="00A40E3B" w:rsidRDefault="00D362DB" w:rsidP="00D362DB">
            <w:pPr>
              <w:snapToGrid w:val="0"/>
              <w:spacing w:after="60" w:line="400" w:lineRule="exact"/>
              <w:jc w:val="center"/>
              <w:rPr>
                <w:rFonts w:eastAsia="標楷體"/>
              </w:rPr>
            </w:pPr>
            <w:r w:rsidRPr="00A40E3B">
              <w:rPr>
                <w:rFonts w:eastAsia="標楷體"/>
                <w:sz w:val="16"/>
              </w:rPr>
              <w:t>（</w:t>
            </w:r>
            <w:r w:rsidRPr="00A40E3B">
              <w:rPr>
                <w:rFonts w:eastAsia="標楷體" w:hint="eastAsia"/>
                <w:sz w:val="16"/>
              </w:rPr>
              <w:t>-4.4%</w:t>
            </w:r>
            <w:r w:rsidRPr="00A40E3B">
              <w:rPr>
                <w:rFonts w:eastAsia="標楷體"/>
                <w:sz w:val="16"/>
              </w:rPr>
              <w:t>）</w:t>
            </w:r>
          </w:p>
        </w:tc>
        <w:tc>
          <w:tcPr>
            <w:tcW w:w="1031" w:type="dxa"/>
            <w:tcBorders>
              <w:top w:val="nil"/>
              <w:left w:val="nil"/>
              <w:bottom w:val="nil"/>
              <w:right w:val="nil"/>
            </w:tcBorders>
            <w:vAlign w:val="center"/>
          </w:tcPr>
          <w:p w:rsidR="00D362DB" w:rsidRPr="009C2B1E" w:rsidRDefault="00D362DB" w:rsidP="00D362DB">
            <w:pPr>
              <w:snapToGrid w:val="0"/>
              <w:spacing w:before="60" w:line="400" w:lineRule="exact"/>
              <w:ind w:rightChars="-2" w:right="-5"/>
              <w:jc w:val="center"/>
              <w:rPr>
                <w:rFonts w:eastAsia="標楷體"/>
              </w:rPr>
            </w:pPr>
            <w:r w:rsidRPr="009C2B1E">
              <w:rPr>
                <w:rFonts w:eastAsia="標楷體" w:hint="eastAsia"/>
              </w:rPr>
              <w:t>2.8</w:t>
            </w:r>
          </w:p>
          <w:p w:rsidR="00D362DB" w:rsidRPr="009C2B1E" w:rsidRDefault="00D362DB" w:rsidP="00D362DB">
            <w:pPr>
              <w:snapToGrid w:val="0"/>
              <w:spacing w:after="60" w:line="400" w:lineRule="exact"/>
              <w:jc w:val="center"/>
              <w:rPr>
                <w:rFonts w:eastAsia="標楷體"/>
              </w:rPr>
            </w:pPr>
            <w:r w:rsidRPr="009C2B1E">
              <w:rPr>
                <w:rFonts w:eastAsia="標楷體"/>
                <w:sz w:val="16"/>
              </w:rPr>
              <w:t>（</w:t>
            </w:r>
            <w:r w:rsidRPr="009C2B1E">
              <w:rPr>
                <w:rFonts w:eastAsia="標楷體" w:hint="eastAsia"/>
                <w:sz w:val="16"/>
              </w:rPr>
              <w:t>-55.1%</w:t>
            </w:r>
            <w:r w:rsidRPr="009C2B1E">
              <w:rPr>
                <w:rFonts w:eastAsia="標楷體"/>
                <w:sz w:val="16"/>
              </w:rPr>
              <w:t>）</w:t>
            </w:r>
          </w:p>
        </w:tc>
        <w:tc>
          <w:tcPr>
            <w:tcW w:w="1031" w:type="dxa"/>
            <w:tcBorders>
              <w:top w:val="nil"/>
              <w:left w:val="nil"/>
              <w:bottom w:val="nil"/>
              <w:right w:val="nil"/>
            </w:tcBorders>
            <w:vAlign w:val="center"/>
          </w:tcPr>
          <w:p w:rsidR="00D362DB" w:rsidRPr="00C702C8" w:rsidRDefault="00D362DB" w:rsidP="00D362DB">
            <w:pPr>
              <w:snapToGrid w:val="0"/>
              <w:spacing w:before="60" w:line="400" w:lineRule="exact"/>
              <w:ind w:rightChars="-2" w:right="-5"/>
              <w:jc w:val="center"/>
              <w:rPr>
                <w:rFonts w:eastAsia="標楷體"/>
              </w:rPr>
            </w:pPr>
            <w:r w:rsidRPr="00C702C8">
              <w:rPr>
                <w:rFonts w:eastAsia="標楷體" w:hint="eastAsia"/>
              </w:rPr>
              <w:t>6.5</w:t>
            </w:r>
          </w:p>
          <w:p w:rsidR="00D362DB" w:rsidRPr="00C702C8" w:rsidRDefault="00D362DB" w:rsidP="00D362DB">
            <w:pPr>
              <w:snapToGrid w:val="0"/>
              <w:spacing w:after="60" w:line="400" w:lineRule="exact"/>
              <w:jc w:val="center"/>
              <w:rPr>
                <w:rFonts w:eastAsia="標楷體"/>
              </w:rPr>
            </w:pPr>
            <w:r w:rsidRPr="00C702C8">
              <w:rPr>
                <w:rFonts w:eastAsia="標楷體"/>
                <w:sz w:val="16"/>
              </w:rPr>
              <w:t>（</w:t>
            </w:r>
            <w:r w:rsidRPr="00C702C8">
              <w:rPr>
                <w:rFonts w:eastAsia="標楷體" w:hint="eastAsia"/>
                <w:sz w:val="16"/>
              </w:rPr>
              <w:t>-23.7%</w:t>
            </w:r>
            <w:r w:rsidRPr="00C702C8">
              <w:rPr>
                <w:rFonts w:eastAsia="標楷體"/>
                <w:sz w:val="16"/>
              </w:rPr>
              <w:t>）</w:t>
            </w:r>
          </w:p>
        </w:tc>
        <w:tc>
          <w:tcPr>
            <w:tcW w:w="1031" w:type="dxa"/>
            <w:tcBorders>
              <w:top w:val="nil"/>
              <w:left w:val="nil"/>
              <w:bottom w:val="nil"/>
              <w:right w:val="nil"/>
            </w:tcBorders>
            <w:vAlign w:val="center"/>
          </w:tcPr>
          <w:p w:rsidR="00D362DB" w:rsidRPr="00C702C8" w:rsidRDefault="00D362DB" w:rsidP="00D362DB">
            <w:pPr>
              <w:snapToGrid w:val="0"/>
              <w:spacing w:before="60" w:line="400" w:lineRule="exact"/>
              <w:ind w:rightChars="-2" w:right="-5"/>
              <w:jc w:val="center"/>
              <w:rPr>
                <w:rFonts w:eastAsia="標楷體"/>
              </w:rPr>
            </w:pPr>
            <w:r w:rsidRPr="00C702C8">
              <w:rPr>
                <w:rFonts w:eastAsia="標楷體" w:hint="eastAsia"/>
              </w:rPr>
              <w:t>12.7</w:t>
            </w:r>
          </w:p>
          <w:p w:rsidR="00D362DB" w:rsidRPr="00C702C8" w:rsidRDefault="00D362DB" w:rsidP="00D362DB">
            <w:pPr>
              <w:snapToGrid w:val="0"/>
              <w:spacing w:after="60" w:line="400" w:lineRule="exact"/>
              <w:jc w:val="center"/>
              <w:rPr>
                <w:rFonts w:eastAsia="標楷體"/>
              </w:rPr>
            </w:pPr>
            <w:r w:rsidRPr="00C702C8">
              <w:rPr>
                <w:rFonts w:eastAsia="標楷體"/>
                <w:sz w:val="16"/>
              </w:rPr>
              <w:t>（</w:t>
            </w:r>
            <w:r w:rsidRPr="00C702C8">
              <w:rPr>
                <w:rFonts w:eastAsia="標楷體" w:hint="eastAsia"/>
                <w:sz w:val="16"/>
              </w:rPr>
              <w:t>-39.3%</w:t>
            </w:r>
            <w:r w:rsidRPr="00C702C8">
              <w:rPr>
                <w:rFonts w:eastAsia="標楷體"/>
                <w:sz w:val="16"/>
              </w:rPr>
              <w:t>）</w:t>
            </w:r>
          </w:p>
        </w:tc>
      </w:tr>
      <w:tr w:rsidR="00D362DB" w:rsidRPr="00127454" w:rsidTr="00D362DB">
        <w:trPr>
          <w:cantSplit/>
          <w:trHeight w:val="786"/>
        </w:trPr>
        <w:tc>
          <w:tcPr>
            <w:tcW w:w="615" w:type="dxa"/>
            <w:vMerge/>
            <w:tcBorders>
              <w:left w:val="nil"/>
            </w:tcBorders>
          </w:tcPr>
          <w:p w:rsidR="00D362DB" w:rsidRPr="00127454" w:rsidRDefault="00D362DB" w:rsidP="00D362DB">
            <w:pPr>
              <w:snapToGrid w:val="0"/>
              <w:spacing w:before="240"/>
              <w:jc w:val="center"/>
              <w:rPr>
                <w:rFonts w:eastAsia="標楷體"/>
                <w:sz w:val="28"/>
              </w:rPr>
            </w:pPr>
          </w:p>
        </w:tc>
        <w:tc>
          <w:tcPr>
            <w:tcW w:w="758" w:type="dxa"/>
            <w:vMerge w:val="restart"/>
            <w:vAlign w:val="center"/>
          </w:tcPr>
          <w:p w:rsidR="00D362DB" w:rsidRPr="00127454" w:rsidRDefault="00D362DB" w:rsidP="00D362DB">
            <w:pPr>
              <w:snapToGrid w:val="0"/>
              <w:spacing w:before="120" w:after="120" w:line="320" w:lineRule="exact"/>
              <w:jc w:val="center"/>
              <w:rPr>
                <w:rFonts w:eastAsia="標楷體"/>
                <w:spacing w:val="-16"/>
                <w:sz w:val="26"/>
              </w:rPr>
            </w:pPr>
            <w:r w:rsidRPr="00127454">
              <w:rPr>
                <w:rFonts w:eastAsia="標楷體" w:hint="eastAsia"/>
                <w:sz w:val="28"/>
              </w:rPr>
              <w:t>陸資來臺投資</w:t>
            </w:r>
          </w:p>
        </w:tc>
        <w:tc>
          <w:tcPr>
            <w:tcW w:w="884" w:type="dxa"/>
          </w:tcPr>
          <w:p w:rsidR="00D362DB" w:rsidRPr="00127454" w:rsidRDefault="00D362DB" w:rsidP="00D362DB">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D362DB" w:rsidRPr="00127454" w:rsidRDefault="00D362DB" w:rsidP="00D362DB">
            <w:pPr>
              <w:snapToGrid w:val="0"/>
              <w:spacing w:before="60" w:after="60" w:line="400" w:lineRule="exact"/>
              <w:ind w:rightChars="-2" w:right="-5"/>
              <w:jc w:val="center"/>
              <w:rPr>
                <w:rFonts w:eastAsia="標楷體"/>
              </w:rPr>
            </w:pPr>
            <w:r w:rsidRPr="00127454">
              <w:rPr>
                <w:rFonts w:eastAsia="標楷體" w:hint="eastAsia"/>
              </w:rPr>
              <w:t>138</w:t>
            </w:r>
          </w:p>
        </w:tc>
        <w:tc>
          <w:tcPr>
            <w:tcW w:w="1031" w:type="dxa"/>
            <w:tcBorders>
              <w:top w:val="nil"/>
              <w:left w:val="nil"/>
              <w:bottom w:val="nil"/>
              <w:right w:val="nil"/>
            </w:tcBorders>
            <w:vAlign w:val="center"/>
          </w:tcPr>
          <w:p w:rsidR="00D362DB" w:rsidRPr="00127454" w:rsidRDefault="00D362DB" w:rsidP="00D362DB">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D362DB" w:rsidRPr="00127454" w:rsidRDefault="00D362DB" w:rsidP="00D362DB">
            <w:pPr>
              <w:snapToGrid w:val="0"/>
              <w:spacing w:before="60" w:after="60" w:line="400" w:lineRule="exact"/>
              <w:ind w:rightChars="-2" w:right="-5"/>
              <w:jc w:val="center"/>
              <w:rPr>
                <w:rFonts w:eastAsia="標楷體"/>
              </w:rPr>
            </w:pPr>
            <w:r w:rsidRPr="00127454">
              <w:rPr>
                <w:rFonts w:eastAsia="標楷體" w:hint="eastAsia"/>
              </w:rPr>
              <w:t>170</w:t>
            </w:r>
          </w:p>
        </w:tc>
        <w:tc>
          <w:tcPr>
            <w:tcW w:w="1030" w:type="dxa"/>
            <w:tcBorders>
              <w:top w:val="nil"/>
              <w:left w:val="nil"/>
              <w:bottom w:val="nil"/>
              <w:right w:val="nil"/>
            </w:tcBorders>
            <w:vAlign w:val="center"/>
          </w:tcPr>
          <w:p w:rsidR="00D362DB" w:rsidRPr="00127454" w:rsidRDefault="00D362DB" w:rsidP="00D362DB">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D362DB" w:rsidRPr="00A40E3B" w:rsidRDefault="00D362DB" w:rsidP="00D362DB">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D362DB" w:rsidRPr="009C2B1E" w:rsidRDefault="00D362DB" w:rsidP="00D362DB">
            <w:pPr>
              <w:snapToGrid w:val="0"/>
              <w:spacing w:before="60" w:after="60" w:line="400" w:lineRule="exact"/>
              <w:ind w:rightChars="-2" w:right="-5"/>
              <w:jc w:val="center"/>
              <w:rPr>
                <w:rFonts w:eastAsia="標楷體"/>
              </w:rPr>
            </w:pPr>
            <w:r w:rsidRPr="009C2B1E">
              <w:rPr>
                <w:rFonts w:eastAsia="標楷體" w:hint="eastAsia"/>
              </w:rPr>
              <w:t>3</w:t>
            </w:r>
          </w:p>
        </w:tc>
        <w:tc>
          <w:tcPr>
            <w:tcW w:w="1031" w:type="dxa"/>
            <w:tcBorders>
              <w:top w:val="nil"/>
              <w:left w:val="nil"/>
              <w:bottom w:val="nil"/>
              <w:right w:val="nil"/>
            </w:tcBorders>
            <w:vAlign w:val="center"/>
          </w:tcPr>
          <w:p w:rsidR="00D362DB" w:rsidRPr="00C702C8" w:rsidRDefault="00D362DB" w:rsidP="00D362DB">
            <w:pPr>
              <w:snapToGrid w:val="0"/>
              <w:spacing w:before="60" w:after="60" w:line="400" w:lineRule="exact"/>
              <w:ind w:rightChars="-2" w:right="-5"/>
              <w:jc w:val="center"/>
              <w:rPr>
                <w:rFonts w:eastAsia="標楷體"/>
              </w:rPr>
            </w:pPr>
            <w:r w:rsidRPr="00C702C8">
              <w:rPr>
                <w:rFonts w:eastAsia="標楷體" w:hint="eastAsia"/>
              </w:rPr>
              <w:t>17</w:t>
            </w:r>
          </w:p>
        </w:tc>
        <w:tc>
          <w:tcPr>
            <w:tcW w:w="1031" w:type="dxa"/>
            <w:tcBorders>
              <w:top w:val="nil"/>
              <w:left w:val="nil"/>
              <w:bottom w:val="nil"/>
              <w:right w:val="nil"/>
            </w:tcBorders>
            <w:vAlign w:val="center"/>
          </w:tcPr>
          <w:p w:rsidR="00D362DB" w:rsidRPr="00C702C8" w:rsidRDefault="00D362DB" w:rsidP="00D362DB">
            <w:pPr>
              <w:snapToGrid w:val="0"/>
              <w:spacing w:before="60" w:after="60" w:line="400" w:lineRule="exact"/>
              <w:ind w:rightChars="-2" w:right="-5"/>
              <w:jc w:val="center"/>
              <w:rPr>
                <w:rFonts w:eastAsia="標楷體"/>
              </w:rPr>
            </w:pPr>
            <w:r w:rsidRPr="00C702C8">
              <w:rPr>
                <w:rFonts w:eastAsia="標楷體" w:hint="eastAsia"/>
              </w:rPr>
              <w:t>39</w:t>
            </w:r>
          </w:p>
        </w:tc>
      </w:tr>
      <w:tr w:rsidR="00D362DB" w:rsidRPr="00127454" w:rsidTr="00D362DB">
        <w:trPr>
          <w:cantSplit/>
          <w:trHeight w:val="786"/>
        </w:trPr>
        <w:tc>
          <w:tcPr>
            <w:tcW w:w="615" w:type="dxa"/>
            <w:vMerge/>
            <w:tcBorders>
              <w:left w:val="nil"/>
            </w:tcBorders>
          </w:tcPr>
          <w:p w:rsidR="00D362DB" w:rsidRPr="00127454" w:rsidRDefault="00D362DB" w:rsidP="00D362DB">
            <w:pPr>
              <w:snapToGrid w:val="0"/>
              <w:spacing w:before="120" w:after="120" w:line="320" w:lineRule="exact"/>
              <w:rPr>
                <w:rFonts w:eastAsia="標楷體"/>
                <w:b/>
                <w:sz w:val="28"/>
              </w:rPr>
            </w:pPr>
          </w:p>
        </w:tc>
        <w:tc>
          <w:tcPr>
            <w:tcW w:w="758" w:type="dxa"/>
            <w:vMerge/>
          </w:tcPr>
          <w:p w:rsidR="00D362DB" w:rsidRPr="00127454" w:rsidRDefault="00D362DB" w:rsidP="00D362DB">
            <w:pPr>
              <w:snapToGrid w:val="0"/>
              <w:spacing w:before="120" w:after="120" w:line="320" w:lineRule="exact"/>
              <w:jc w:val="center"/>
              <w:rPr>
                <w:rFonts w:eastAsia="標楷體"/>
                <w:spacing w:val="-16"/>
                <w:sz w:val="26"/>
              </w:rPr>
            </w:pPr>
          </w:p>
        </w:tc>
        <w:tc>
          <w:tcPr>
            <w:tcW w:w="884" w:type="dxa"/>
          </w:tcPr>
          <w:p w:rsidR="00D362DB" w:rsidRPr="00127454" w:rsidRDefault="00D362DB" w:rsidP="00D362DB">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D362DB" w:rsidRPr="00127454" w:rsidRDefault="00D362DB" w:rsidP="00D362DB">
            <w:pPr>
              <w:snapToGrid w:val="0"/>
              <w:spacing w:before="60" w:after="60" w:line="400" w:lineRule="exact"/>
              <w:ind w:rightChars="-2" w:right="-5"/>
              <w:jc w:val="center"/>
              <w:rPr>
                <w:rFonts w:eastAsia="標楷體"/>
              </w:rPr>
            </w:pPr>
            <w:r w:rsidRPr="00127454">
              <w:rPr>
                <w:rFonts w:eastAsia="標楷體"/>
              </w:rPr>
              <w:t>34,947.9</w:t>
            </w:r>
          </w:p>
        </w:tc>
        <w:tc>
          <w:tcPr>
            <w:tcW w:w="1031" w:type="dxa"/>
            <w:tcBorders>
              <w:top w:val="nil"/>
              <w:left w:val="nil"/>
              <w:bottom w:val="nil"/>
              <w:right w:val="nil"/>
            </w:tcBorders>
            <w:vAlign w:val="center"/>
          </w:tcPr>
          <w:p w:rsidR="00D362DB" w:rsidRPr="00127454" w:rsidRDefault="00D362DB" w:rsidP="00D362DB">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D362DB" w:rsidRPr="00127454" w:rsidRDefault="00D362DB" w:rsidP="00D362DB">
            <w:pPr>
              <w:snapToGrid w:val="0"/>
              <w:spacing w:before="60" w:after="60" w:line="400" w:lineRule="exact"/>
              <w:ind w:rightChars="-2" w:right="-5"/>
              <w:jc w:val="center"/>
              <w:rPr>
                <w:rFonts w:eastAsia="標楷體"/>
              </w:rPr>
            </w:pPr>
            <w:r w:rsidRPr="00127454">
              <w:rPr>
                <w:rFonts w:eastAsia="華康楷書體W5" w:hint="eastAsia"/>
              </w:rPr>
              <w:t>24,406.7</w:t>
            </w:r>
          </w:p>
        </w:tc>
        <w:tc>
          <w:tcPr>
            <w:tcW w:w="1030" w:type="dxa"/>
            <w:tcBorders>
              <w:top w:val="nil"/>
              <w:left w:val="nil"/>
              <w:bottom w:val="nil"/>
              <w:right w:val="nil"/>
            </w:tcBorders>
            <w:vAlign w:val="center"/>
          </w:tcPr>
          <w:p w:rsidR="00D362DB" w:rsidRPr="00127454" w:rsidRDefault="00D362DB" w:rsidP="00D362DB">
            <w:pPr>
              <w:snapToGrid w:val="0"/>
              <w:spacing w:before="60" w:after="60" w:line="400" w:lineRule="exact"/>
              <w:ind w:rightChars="-2" w:right="-5"/>
              <w:jc w:val="center"/>
              <w:rPr>
                <w:rFonts w:eastAsia="標楷體"/>
              </w:rPr>
            </w:pPr>
            <w:r w:rsidRPr="00127454">
              <w:rPr>
                <w:rFonts w:eastAsia="華康楷書體W5" w:hint="eastAsia"/>
              </w:rPr>
              <w:t>24,762.</w:t>
            </w:r>
          </w:p>
        </w:tc>
        <w:tc>
          <w:tcPr>
            <w:tcW w:w="1031" w:type="dxa"/>
            <w:tcBorders>
              <w:top w:val="nil"/>
              <w:left w:val="nil"/>
              <w:bottom w:val="nil"/>
              <w:right w:val="nil"/>
            </w:tcBorders>
            <w:vAlign w:val="center"/>
          </w:tcPr>
          <w:p w:rsidR="00D362DB" w:rsidRPr="00A40E3B" w:rsidRDefault="00D362DB" w:rsidP="00D362DB">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D362DB" w:rsidRPr="009C2B1E" w:rsidRDefault="00D362DB" w:rsidP="00D362DB">
            <w:pPr>
              <w:snapToGrid w:val="0"/>
              <w:spacing w:before="60" w:after="60" w:line="400" w:lineRule="exact"/>
              <w:ind w:rightChars="-2" w:right="-5"/>
              <w:jc w:val="center"/>
              <w:rPr>
                <w:rFonts w:eastAsia="標楷體"/>
              </w:rPr>
            </w:pPr>
            <w:r w:rsidRPr="009C2B1E">
              <w:rPr>
                <w:rFonts w:eastAsia="華康楷書體W5" w:hint="eastAsia"/>
              </w:rPr>
              <w:t>8.5</w:t>
            </w:r>
          </w:p>
        </w:tc>
        <w:tc>
          <w:tcPr>
            <w:tcW w:w="1031" w:type="dxa"/>
            <w:tcBorders>
              <w:top w:val="nil"/>
              <w:left w:val="nil"/>
              <w:bottom w:val="nil"/>
              <w:right w:val="nil"/>
            </w:tcBorders>
            <w:vAlign w:val="center"/>
          </w:tcPr>
          <w:p w:rsidR="00D362DB" w:rsidRPr="00C702C8" w:rsidRDefault="00D362DB" w:rsidP="00D362DB">
            <w:pPr>
              <w:snapToGrid w:val="0"/>
              <w:spacing w:before="60" w:after="60" w:line="400" w:lineRule="exact"/>
              <w:ind w:rightChars="-2" w:right="-5"/>
              <w:jc w:val="center"/>
              <w:rPr>
                <w:rFonts w:eastAsia="標楷體"/>
              </w:rPr>
            </w:pPr>
            <w:r w:rsidRPr="00C702C8">
              <w:rPr>
                <w:rFonts w:eastAsia="華康楷書體W5" w:hint="eastAsia"/>
              </w:rPr>
              <w:t>623.4</w:t>
            </w:r>
          </w:p>
        </w:tc>
        <w:tc>
          <w:tcPr>
            <w:tcW w:w="1031" w:type="dxa"/>
            <w:tcBorders>
              <w:top w:val="nil"/>
              <w:left w:val="nil"/>
              <w:bottom w:val="nil"/>
              <w:right w:val="nil"/>
            </w:tcBorders>
            <w:vAlign w:val="center"/>
          </w:tcPr>
          <w:p w:rsidR="00D362DB" w:rsidRPr="00C702C8" w:rsidRDefault="00D362DB" w:rsidP="00D362DB">
            <w:pPr>
              <w:snapToGrid w:val="0"/>
              <w:spacing w:before="60" w:after="60" w:line="400" w:lineRule="exact"/>
              <w:ind w:rightChars="-2" w:right="-5"/>
              <w:jc w:val="center"/>
              <w:rPr>
                <w:rFonts w:eastAsia="標楷體"/>
              </w:rPr>
            </w:pPr>
            <w:r w:rsidRPr="00C702C8">
              <w:rPr>
                <w:rFonts w:eastAsia="華康楷書體W5" w:hint="eastAsia"/>
              </w:rPr>
              <w:t>8,826.1</w:t>
            </w:r>
          </w:p>
        </w:tc>
      </w:tr>
      <w:tr w:rsidR="00D362DB" w:rsidRPr="00127454" w:rsidTr="00D362DB">
        <w:trPr>
          <w:cantSplit/>
          <w:trHeight w:hRule="exact" w:val="760"/>
        </w:trPr>
        <w:tc>
          <w:tcPr>
            <w:tcW w:w="615" w:type="dxa"/>
            <w:vMerge w:val="restart"/>
            <w:tcBorders>
              <w:left w:val="nil"/>
            </w:tcBorders>
          </w:tcPr>
          <w:p w:rsidR="00D362DB" w:rsidRPr="00127454" w:rsidRDefault="00D362DB" w:rsidP="00D362DB">
            <w:pPr>
              <w:snapToGrid w:val="0"/>
              <w:spacing w:before="840"/>
              <w:jc w:val="center"/>
              <w:rPr>
                <w:rFonts w:eastAsia="標楷體"/>
                <w:sz w:val="28"/>
              </w:rPr>
            </w:pPr>
          </w:p>
          <w:p w:rsidR="00D362DB" w:rsidRPr="00127454" w:rsidRDefault="00D362DB" w:rsidP="00D362DB">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D362DB" w:rsidRPr="00127454" w:rsidRDefault="00D362DB" w:rsidP="00D362DB">
            <w:pPr>
              <w:snapToGrid w:val="0"/>
              <w:spacing w:line="280" w:lineRule="exact"/>
              <w:jc w:val="center"/>
              <w:rPr>
                <w:rFonts w:eastAsia="標楷體"/>
              </w:rPr>
            </w:pPr>
          </w:p>
          <w:p w:rsidR="00D362DB" w:rsidRPr="00127454" w:rsidRDefault="00D362DB" w:rsidP="00D362DB">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D362DB" w:rsidRPr="00127454" w:rsidRDefault="00D362DB" w:rsidP="00D362DB">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D362DB" w:rsidRPr="00127454" w:rsidRDefault="00D362DB" w:rsidP="00D362DB">
            <w:pPr>
              <w:spacing w:beforeLines="20" w:before="72" w:afterLines="20" w:after="72" w:line="400" w:lineRule="exact"/>
              <w:jc w:val="center"/>
              <w:rPr>
                <w:rFonts w:eastAsia="華康楷書體W5"/>
              </w:rPr>
            </w:pPr>
            <w:r w:rsidRPr="00127454">
              <w:rPr>
                <w:rFonts w:eastAsia="華康楷書體W5" w:hint="eastAsia"/>
              </w:rPr>
              <w:t>1,253.1</w:t>
            </w:r>
          </w:p>
        </w:tc>
        <w:tc>
          <w:tcPr>
            <w:tcW w:w="1031" w:type="dxa"/>
            <w:tcBorders>
              <w:top w:val="nil"/>
              <w:left w:val="nil"/>
              <w:bottom w:val="nil"/>
              <w:right w:val="nil"/>
            </w:tcBorders>
            <w:vAlign w:val="center"/>
          </w:tcPr>
          <w:p w:rsidR="00D362DB" w:rsidRPr="00127454" w:rsidRDefault="00D362DB" w:rsidP="00D362DB">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D362DB" w:rsidRPr="00127454" w:rsidRDefault="00D362DB" w:rsidP="00D362DB">
            <w:pPr>
              <w:spacing w:beforeLines="20" w:before="72" w:afterLines="20" w:after="72" w:line="400" w:lineRule="exact"/>
              <w:jc w:val="center"/>
              <w:rPr>
                <w:rFonts w:eastAsia="華康楷書體W5"/>
              </w:rPr>
            </w:pPr>
            <w:r w:rsidRPr="00127454">
              <w:rPr>
                <w:rFonts w:eastAsia="華康楷書體W5" w:hint="eastAsia"/>
              </w:rPr>
              <w:t>1,125.4</w:t>
            </w:r>
          </w:p>
        </w:tc>
        <w:tc>
          <w:tcPr>
            <w:tcW w:w="1030" w:type="dxa"/>
            <w:tcBorders>
              <w:top w:val="nil"/>
              <w:left w:val="nil"/>
              <w:bottom w:val="nil"/>
              <w:right w:val="nil"/>
            </w:tcBorders>
            <w:vAlign w:val="center"/>
          </w:tcPr>
          <w:p w:rsidR="00D362DB" w:rsidRPr="00127454" w:rsidRDefault="00D362DB" w:rsidP="00D362DB">
            <w:pPr>
              <w:spacing w:beforeLines="20" w:before="72" w:afterLines="20" w:after="72" w:line="400" w:lineRule="exact"/>
              <w:jc w:val="center"/>
              <w:rPr>
                <w:rFonts w:eastAsia="華康楷書體W5"/>
              </w:rPr>
            </w:pPr>
            <w:r w:rsidRPr="00127454">
              <w:rPr>
                <w:rFonts w:eastAsia="華康楷書體W5" w:hint="eastAsia"/>
              </w:rPr>
              <w:t>1,123.0</w:t>
            </w:r>
          </w:p>
        </w:tc>
        <w:tc>
          <w:tcPr>
            <w:tcW w:w="1031" w:type="dxa"/>
            <w:tcBorders>
              <w:top w:val="nil"/>
              <w:left w:val="nil"/>
              <w:bottom w:val="nil"/>
              <w:right w:val="nil"/>
            </w:tcBorders>
            <w:vAlign w:val="center"/>
          </w:tcPr>
          <w:p w:rsidR="00D362DB" w:rsidRPr="00BF4E50" w:rsidRDefault="00D362DB" w:rsidP="00D362DB">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jc w:val="center"/>
              <w:rPr>
                <w:rFonts w:eastAsia="華康楷書體W5"/>
              </w:rPr>
            </w:pPr>
            <w:r w:rsidRPr="00925497">
              <w:rPr>
                <w:rFonts w:eastAsia="華康楷書體W5" w:hint="eastAsia"/>
              </w:rPr>
              <w:t>83.2</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jc w:val="center"/>
              <w:rPr>
                <w:rFonts w:eastAsia="華康楷書體W5"/>
              </w:rPr>
            </w:pPr>
            <w:r>
              <w:rPr>
                <w:rFonts w:eastAsia="華康楷書體W5" w:hint="eastAsia"/>
              </w:rPr>
              <w:t>134.3</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jc w:val="center"/>
              <w:rPr>
                <w:rFonts w:eastAsia="華康楷書體W5"/>
              </w:rPr>
            </w:pPr>
            <w:r>
              <w:rPr>
                <w:rFonts w:eastAsia="華康楷書體W5" w:hint="eastAsia"/>
              </w:rPr>
              <w:t>329.1</w:t>
            </w:r>
          </w:p>
        </w:tc>
      </w:tr>
      <w:tr w:rsidR="00D362DB" w:rsidRPr="00127454" w:rsidTr="00D362DB">
        <w:trPr>
          <w:cantSplit/>
          <w:trHeight w:hRule="exact" w:val="760"/>
        </w:trPr>
        <w:tc>
          <w:tcPr>
            <w:tcW w:w="615" w:type="dxa"/>
            <w:vMerge/>
            <w:tcBorders>
              <w:left w:val="nil"/>
            </w:tcBorders>
          </w:tcPr>
          <w:p w:rsidR="00D362DB" w:rsidRPr="00127454" w:rsidRDefault="00D362DB" w:rsidP="00D362DB">
            <w:pPr>
              <w:snapToGrid w:val="0"/>
              <w:spacing w:before="120" w:after="120" w:line="320" w:lineRule="exact"/>
              <w:rPr>
                <w:rFonts w:eastAsia="標楷體"/>
                <w:sz w:val="28"/>
              </w:rPr>
            </w:pPr>
          </w:p>
        </w:tc>
        <w:tc>
          <w:tcPr>
            <w:tcW w:w="758" w:type="dxa"/>
            <w:vMerge/>
          </w:tcPr>
          <w:p w:rsidR="00D362DB" w:rsidRPr="00127454" w:rsidRDefault="00D362DB" w:rsidP="00D362DB">
            <w:pPr>
              <w:snapToGrid w:val="0"/>
              <w:spacing w:before="120" w:after="120" w:line="320" w:lineRule="exact"/>
              <w:jc w:val="center"/>
              <w:rPr>
                <w:rFonts w:eastAsia="標楷體"/>
              </w:rPr>
            </w:pPr>
          </w:p>
        </w:tc>
        <w:tc>
          <w:tcPr>
            <w:tcW w:w="884" w:type="dxa"/>
          </w:tcPr>
          <w:p w:rsidR="00D362DB" w:rsidRPr="00127454" w:rsidRDefault="00D362DB" w:rsidP="00D362D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3.4</w:t>
            </w:r>
          </w:p>
        </w:tc>
        <w:tc>
          <w:tcPr>
            <w:tcW w:w="1031"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0"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1" w:type="dxa"/>
            <w:tcBorders>
              <w:top w:val="nil"/>
              <w:left w:val="nil"/>
              <w:bottom w:val="nil"/>
              <w:right w:val="nil"/>
            </w:tcBorders>
            <w:vAlign w:val="center"/>
          </w:tcPr>
          <w:p w:rsidR="00D362DB" w:rsidRPr="00BF4E50" w:rsidRDefault="00D362DB" w:rsidP="00D362DB">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sidRPr="00925497">
              <w:rPr>
                <w:rFonts w:eastAsia="華康楷書體W5" w:hint="eastAsia"/>
              </w:rPr>
              <w:t>-10.8</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Pr>
                <w:rFonts w:eastAsia="華康楷書體W5" w:hint="eastAsia"/>
              </w:rPr>
              <w:t>30.9</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Pr>
                <w:rFonts w:eastAsia="華康楷書體W5" w:hint="eastAsia"/>
              </w:rPr>
              <w:t>14.3</w:t>
            </w:r>
          </w:p>
        </w:tc>
      </w:tr>
      <w:tr w:rsidR="00D362DB" w:rsidRPr="00127454" w:rsidTr="00D362DB">
        <w:trPr>
          <w:cantSplit/>
          <w:trHeight w:hRule="exact" w:val="760"/>
        </w:trPr>
        <w:tc>
          <w:tcPr>
            <w:tcW w:w="615" w:type="dxa"/>
            <w:vMerge/>
            <w:tcBorders>
              <w:left w:val="nil"/>
            </w:tcBorders>
          </w:tcPr>
          <w:p w:rsidR="00D362DB" w:rsidRPr="00127454" w:rsidRDefault="00D362DB" w:rsidP="00D362DB">
            <w:pPr>
              <w:snapToGrid w:val="0"/>
              <w:spacing w:before="120" w:after="120" w:line="320" w:lineRule="exact"/>
              <w:rPr>
                <w:rFonts w:eastAsia="標楷體"/>
                <w:sz w:val="28"/>
              </w:rPr>
            </w:pPr>
          </w:p>
        </w:tc>
        <w:tc>
          <w:tcPr>
            <w:tcW w:w="758" w:type="dxa"/>
            <w:vMerge/>
          </w:tcPr>
          <w:p w:rsidR="00D362DB" w:rsidRPr="00127454" w:rsidRDefault="00D362DB" w:rsidP="00D362DB">
            <w:pPr>
              <w:snapToGrid w:val="0"/>
              <w:spacing w:before="120" w:after="120" w:line="320" w:lineRule="exact"/>
              <w:jc w:val="center"/>
              <w:rPr>
                <w:rFonts w:eastAsia="標楷體"/>
              </w:rPr>
            </w:pPr>
          </w:p>
        </w:tc>
        <w:tc>
          <w:tcPr>
            <w:tcW w:w="884" w:type="dxa"/>
          </w:tcPr>
          <w:p w:rsidR="00D362DB" w:rsidRPr="00127454" w:rsidRDefault="00D362DB" w:rsidP="00D362DB">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0"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1" w:type="dxa"/>
            <w:tcBorders>
              <w:top w:val="nil"/>
              <w:left w:val="nil"/>
              <w:bottom w:val="nil"/>
              <w:right w:val="nil"/>
            </w:tcBorders>
            <w:vAlign w:val="center"/>
          </w:tcPr>
          <w:p w:rsidR="00D362DB" w:rsidRPr="00BF4E50" w:rsidRDefault="00D362DB" w:rsidP="00D362DB">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sidRPr="00925497">
              <w:rPr>
                <w:rFonts w:eastAsia="華康楷書體W5" w:hint="eastAsia"/>
              </w:rPr>
              <w:t>37.2</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Pr>
                <w:rFonts w:eastAsia="華康楷書體W5" w:hint="eastAsia"/>
              </w:rPr>
              <w:t>44.8</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Pr>
                <w:rFonts w:eastAsia="華康楷書體W5" w:hint="eastAsia"/>
              </w:rPr>
              <w:t>41.3</w:t>
            </w:r>
          </w:p>
        </w:tc>
      </w:tr>
      <w:tr w:rsidR="00D362DB" w:rsidRPr="00127454" w:rsidTr="00D362DB">
        <w:trPr>
          <w:cantSplit/>
          <w:trHeight w:hRule="exact" w:val="760"/>
        </w:trPr>
        <w:tc>
          <w:tcPr>
            <w:tcW w:w="615" w:type="dxa"/>
            <w:vMerge/>
            <w:tcBorders>
              <w:left w:val="nil"/>
            </w:tcBorders>
          </w:tcPr>
          <w:p w:rsidR="00D362DB" w:rsidRPr="00127454" w:rsidRDefault="00D362DB" w:rsidP="00D362DB">
            <w:pPr>
              <w:snapToGrid w:val="0"/>
              <w:spacing w:before="120" w:after="120" w:line="320" w:lineRule="exact"/>
              <w:rPr>
                <w:rFonts w:eastAsia="標楷體"/>
                <w:sz w:val="28"/>
              </w:rPr>
            </w:pPr>
          </w:p>
        </w:tc>
        <w:tc>
          <w:tcPr>
            <w:tcW w:w="758" w:type="dxa"/>
            <w:vMerge w:val="restart"/>
          </w:tcPr>
          <w:p w:rsidR="00D362DB" w:rsidRPr="00127454" w:rsidRDefault="00D362DB" w:rsidP="00D362DB">
            <w:pPr>
              <w:snapToGrid w:val="0"/>
              <w:spacing w:line="280" w:lineRule="exact"/>
              <w:jc w:val="center"/>
              <w:rPr>
                <w:rFonts w:eastAsia="標楷體"/>
              </w:rPr>
            </w:pPr>
          </w:p>
          <w:p w:rsidR="00D362DB" w:rsidRPr="00127454" w:rsidRDefault="00D362DB" w:rsidP="00D362DB">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D362DB" w:rsidRPr="00127454" w:rsidRDefault="00D362DB" w:rsidP="00D362DB">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449.3</w:t>
            </w:r>
          </w:p>
        </w:tc>
        <w:tc>
          <w:tcPr>
            <w:tcW w:w="1031"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0"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D362DB" w:rsidRPr="00BF4E50" w:rsidRDefault="00D362DB" w:rsidP="00D362DB">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sidRPr="00925497">
              <w:rPr>
                <w:rFonts w:eastAsia="華康楷書體W5" w:hint="eastAsia"/>
              </w:rPr>
              <w:t>35.0</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Pr>
                <w:rFonts w:eastAsia="華康楷書體W5" w:hint="eastAsia"/>
              </w:rPr>
              <w:t>43.8</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Pr>
                <w:rFonts w:eastAsia="華康楷書體W5" w:hint="eastAsia"/>
              </w:rPr>
              <w:t>130.0</w:t>
            </w:r>
          </w:p>
        </w:tc>
      </w:tr>
      <w:tr w:rsidR="00D362DB" w:rsidRPr="00127454" w:rsidTr="00D362DB">
        <w:trPr>
          <w:cantSplit/>
          <w:trHeight w:hRule="exact" w:val="760"/>
        </w:trPr>
        <w:tc>
          <w:tcPr>
            <w:tcW w:w="615" w:type="dxa"/>
            <w:vMerge/>
            <w:tcBorders>
              <w:left w:val="nil"/>
            </w:tcBorders>
          </w:tcPr>
          <w:p w:rsidR="00D362DB" w:rsidRPr="00127454" w:rsidRDefault="00D362DB" w:rsidP="00D362DB">
            <w:pPr>
              <w:snapToGrid w:val="0"/>
              <w:spacing w:before="120" w:after="120" w:line="320" w:lineRule="exact"/>
              <w:rPr>
                <w:rFonts w:eastAsia="標楷體"/>
                <w:sz w:val="28"/>
              </w:rPr>
            </w:pPr>
          </w:p>
        </w:tc>
        <w:tc>
          <w:tcPr>
            <w:tcW w:w="758" w:type="dxa"/>
            <w:vMerge/>
          </w:tcPr>
          <w:p w:rsidR="00D362DB" w:rsidRPr="00127454" w:rsidRDefault="00D362DB" w:rsidP="00D362DB">
            <w:pPr>
              <w:snapToGrid w:val="0"/>
              <w:spacing w:before="120" w:after="120" w:line="320" w:lineRule="exact"/>
              <w:rPr>
                <w:rFonts w:eastAsia="標楷體"/>
                <w:sz w:val="28"/>
              </w:rPr>
            </w:pPr>
          </w:p>
        </w:tc>
        <w:tc>
          <w:tcPr>
            <w:tcW w:w="884" w:type="dxa"/>
          </w:tcPr>
          <w:p w:rsidR="00D362DB" w:rsidRPr="00127454" w:rsidRDefault="00D362DB" w:rsidP="00D362D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2.1</w:t>
            </w:r>
          </w:p>
        </w:tc>
        <w:tc>
          <w:tcPr>
            <w:tcW w:w="1031"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0"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D362DB" w:rsidRPr="00BF4E50" w:rsidRDefault="00D362DB" w:rsidP="00D362DB">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sidRPr="00925497">
              <w:rPr>
                <w:rFonts w:eastAsia="華康楷書體W5" w:hint="eastAsia"/>
              </w:rPr>
              <w:t>12.8</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Pr>
                <w:rFonts w:eastAsia="華康楷書體W5" w:hint="eastAsia"/>
              </w:rPr>
              <w:t>1.1</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Pr>
                <w:rFonts w:eastAsia="華康楷書體W5" w:hint="eastAsia"/>
              </w:rPr>
              <w:t>14.0</w:t>
            </w:r>
          </w:p>
        </w:tc>
      </w:tr>
      <w:tr w:rsidR="00D362DB" w:rsidRPr="00127454" w:rsidTr="00D362DB">
        <w:trPr>
          <w:cantSplit/>
          <w:trHeight w:hRule="exact" w:val="760"/>
        </w:trPr>
        <w:tc>
          <w:tcPr>
            <w:tcW w:w="615" w:type="dxa"/>
            <w:vMerge/>
            <w:tcBorders>
              <w:left w:val="nil"/>
            </w:tcBorders>
          </w:tcPr>
          <w:p w:rsidR="00D362DB" w:rsidRPr="00127454" w:rsidRDefault="00D362DB" w:rsidP="00D362DB">
            <w:pPr>
              <w:snapToGrid w:val="0"/>
              <w:spacing w:before="120" w:after="120" w:line="320" w:lineRule="exact"/>
              <w:rPr>
                <w:rFonts w:eastAsia="標楷體"/>
                <w:sz w:val="28"/>
              </w:rPr>
            </w:pPr>
          </w:p>
        </w:tc>
        <w:tc>
          <w:tcPr>
            <w:tcW w:w="758" w:type="dxa"/>
            <w:vMerge/>
          </w:tcPr>
          <w:p w:rsidR="00D362DB" w:rsidRPr="00127454" w:rsidRDefault="00D362DB" w:rsidP="00D362DB">
            <w:pPr>
              <w:snapToGrid w:val="0"/>
              <w:spacing w:before="120" w:after="120" w:line="320" w:lineRule="exact"/>
              <w:rPr>
                <w:rFonts w:eastAsia="標楷體"/>
                <w:sz w:val="28"/>
              </w:rPr>
            </w:pPr>
          </w:p>
        </w:tc>
        <w:tc>
          <w:tcPr>
            <w:tcW w:w="884" w:type="dxa"/>
          </w:tcPr>
          <w:p w:rsidR="00D362DB" w:rsidRPr="00127454" w:rsidRDefault="00D362DB" w:rsidP="00D362DB">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16.2</w:t>
            </w:r>
          </w:p>
        </w:tc>
        <w:tc>
          <w:tcPr>
            <w:tcW w:w="1031"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0"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1" w:type="dxa"/>
            <w:tcBorders>
              <w:top w:val="nil"/>
              <w:left w:val="nil"/>
              <w:bottom w:val="nil"/>
              <w:right w:val="nil"/>
            </w:tcBorders>
            <w:vAlign w:val="center"/>
          </w:tcPr>
          <w:p w:rsidR="00D362DB" w:rsidRPr="00BF4E50" w:rsidRDefault="00D362DB" w:rsidP="00D362DB">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sidRPr="00925497">
              <w:rPr>
                <w:rFonts w:eastAsia="華康楷書體W5" w:hint="eastAsia"/>
              </w:rPr>
              <w:t>18.0</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sidRPr="00925497">
              <w:rPr>
                <w:rFonts w:eastAsia="華康楷書體W5" w:hint="eastAsia"/>
              </w:rPr>
              <w:t>18.</w:t>
            </w:r>
            <w:r>
              <w:rPr>
                <w:rFonts w:eastAsia="華康楷書體W5" w:hint="eastAsia"/>
              </w:rPr>
              <w:t>2</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sidRPr="00925497">
              <w:rPr>
                <w:rFonts w:eastAsia="華康楷書體W5" w:hint="eastAsia"/>
              </w:rPr>
              <w:t>19.</w:t>
            </w:r>
            <w:r>
              <w:rPr>
                <w:rFonts w:eastAsia="華康楷書體W5" w:hint="eastAsia"/>
              </w:rPr>
              <w:t>1</w:t>
            </w:r>
          </w:p>
        </w:tc>
      </w:tr>
      <w:tr w:rsidR="00D362DB" w:rsidRPr="00127454" w:rsidTr="00D362DB">
        <w:trPr>
          <w:cantSplit/>
          <w:trHeight w:hRule="exact" w:val="760"/>
        </w:trPr>
        <w:tc>
          <w:tcPr>
            <w:tcW w:w="615" w:type="dxa"/>
            <w:vMerge/>
            <w:tcBorders>
              <w:left w:val="nil"/>
            </w:tcBorders>
          </w:tcPr>
          <w:p w:rsidR="00D362DB" w:rsidRPr="00127454" w:rsidRDefault="00D362DB" w:rsidP="00D362DB">
            <w:pPr>
              <w:snapToGrid w:val="0"/>
              <w:spacing w:before="120" w:after="120" w:line="320" w:lineRule="exact"/>
              <w:rPr>
                <w:rFonts w:eastAsia="標楷體"/>
                <w:sz w:val="28"/>
              </w:rPr>
            </w:pPr>
          </w:p>
        </w:tc>
        <w:tc>
          <w:tcPr>
            <w:tcW w:w="758" w:type="dxa"/>
            <w:vMerge w:val="restart"/>
            <w:vAlign w:val="center"/>
          </w:tcPr>
          <w:p w:rsidR="00D362DB" w:rsidRPr="00127454" w:rsidRDefault="00D362DB" w:rsidP="00D362DB">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D362DB" w:rsidRPr="00127454" w:rsidRDefault="00D362DB" w:rsidP="00D362DB">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803.8</w:t>
            </w:r>
          </w:p>
        </w:tc>
        <w:tc>
          <w:tcPr>
            <w:tcW w:w="1031"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0" w:type="dxa"/>
            <w:tcBorders>
              <w:top w:val="nil"/>
              <w:left w:val="nil"/>
              <w:bottom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1" w:type="dxa"/>
            <w:tcBorders>
              <w:top w:val="nil"/>
              <w:left w:val="nil"/>
              <w:bottom w:val="nil"/>
              <w:right w:val="nil"/>
            </w:tcBorders>
            <w:vAlign w:val="center"/>
          </w:tcPr>
          <w:p w:rsidR="00D362DB" w:rsidRPr="00BF4E50" w:rsidRDefault="00D362DB" w:rsidP="00D362DB">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sidRPr="00925497">
              <w:rPr>
                <w:rFonts w:eastAsia="華康楷書體W5" w:hint="eastAsia"/>
              </w:rPr>
              <w:t>48.2</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Pr>
                <w:rFonts w:eastAsia="華康楷書體W5" w:hint="eastAsia"/>
              </w:rPr>
              <w:t>90.6</w:t>
            </w:r>
          </w:p>
        </w:tc>
        <w:tc>
          <w:tcPr>
            <w:tcW w:w="1031" w:type="dxa"/>
            <w:tcBorders>
              <w:top w:val="nil"/>
              <w:left w:val="nil"/>
              <w:bottom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Pr>
                <w:rFonts w:eastAsia="華康楷書體W5" w:hint="eastAsia"/>
              </w:rPr>
              <w:t>199.1</w:t>
            </w:r>
          </w:p>
        </w:tc>
      </w:tr>
      <w:tr w:rsidR="00D362DB" w:rsidRPr="00127454" w:rsidTr="00D362DB">
        <w:trPr>
          <w:cantSplit/>
          <w:trHeight w:hRule="exact" w:val="760"/>
        </w:trPr>
        <w:tc>
          <w:tcPr>
            <w:tcW w:w="615" w:type="dxa"/>
            <w:vMerge/>
            <w:tcBorders>
              <w:left w:val="nil"/>
            </w:tcBorders>
          </w:tcPr>
          <w:p w:rsidR="00D362DB" w:rsidRPr="00127454" w:rsidRDefault="00D362DB" w:rsidP="00D362DB">
            <w:pPr>
              <w:snapToGrid w:val="0"/>
              <w:spacing w:before="120" w:after="120" w:line="320" w:lineRule="exact"/>
              <w:rPr>
                <w:rFonts w:eastAsia="標楷體"/>
                <w:sz w:val="28"/>
              </w:rPr>
            </w:pPr>
          </w:p>
        </w:tc>
        <w:tc>
          <w:tcPr>
            <w:tcW w:w="758" w:type="dxa"/>
            <w:vMerge/>
          </w:tcPr>
          <w:p w:rsidR="00D362DB" w:rsidRPr="00127454" w:rsidRDefault="00D362DB" w:rsidP="00D362DB">
            <w:pPr>
              <w:snapToGrid w:val="0"/>
              <w:spacing w:before="120" w:after="120" w:line="320" w:lineRule="exact"/>
              <w:rPr>
                <w:rFonts w:eastAsia="標楷體"/>
                <w:sz w:val="28"/>
              </w:rPr>
            </w:pPr>
          </w:p>
        </w:tc>
        <w:tc>
          <w:tcPr>
            <w:tcW w:w="884" w:type="dxa"/>
          </w:tcPr>
          <w:p w:rsidR="00D362DB" w:rsidRPr="00127454" w:rsidRDefault="00D362DB" w:rsidP="00D362DB">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4.2</w:t>
            </w:r>
          </w:p>
        </w:tc>
        <w:tc>
          <w:tcPr>
            <w:tcW w:w="1031" w:type="dxa"/>
            <w:tcBorders>
              <w:top w:val="nil"/>
              <w:left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0" w:type="dxa"/>
            <w:tcBorders>
              <w:top w:val="nil"/>
              <w:left w:val="nil"/>
              <w:right w:val="nil"/>
            </w:tcBorders>
            <w:vAlign w:val="center"/>
          </w:tcPr>
          <w:p w:rsidR="00D362DB" w:rsidRPr="00127454" w:rsidRDefault="00D362DB" w:rsidP="00D362DB">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1" w:type="dxa"/>
            <w:tcBorders>
              <w:top w:val="nil"/>
              <w:left w:val="nil"/>
              <w:right w:val="nil"/>
            </w:tcBorders>
            <w:vAlign w:val="center"/>
          </w:tcPr>
          <w:p w:rsidR="00D362DB" w:rsidRPr="00BF4E50" w:rsidRDefault="00D362DB" w:rsidP="00D362DB">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sidRPr="00925497">
              <w:rPr>
                <w:rFonts w:eastAsia="華康楷書體W5" w:hint="eastAsia"/>
              </w:rPr>
              <w:t>-22.6</w:t>
            </w:r>
          </w:p>
        </w:tc>
        <w:tc>
          <w:tcPr>
            <w:tcW w:w="1031" w:type="dxa"/>
            <w:tcBorders>
              <w:top w:val="nil"/>
              <w:left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Pr>
                <w:rFonts w:eastAsia="華康楷書體W5" w:hint="eastAsia"/>
              </w:rPr>
              <w:t>52.6</w:t>
            </w:r>
          </w:p>
        </w:tc>
        <w:tc>
          <w:tcPr>
            <w:tcW w:w="1031" w:type="dxa"/>
            <w:tcBorders>
              <w:top w:val="nil"/>
              <w:left w:val="nil"/>
              <w:right w:val="nil"/>
            </w:tcBorders>
            <w:vAlign w:val="center"/>
          </w:tcPr>
          <w:p w:rsidR="00D362DB" w:rsidRPr="00925497" w:rsidRDefault="00D362DB" w:rsidP="00D362DB">
            <w:pPr>
              <w:spacing w:beforeLines="20" w:before="72" w:afterLines="20" w:after="72" w:line="400" w:lineRule="exact"/>
              <w:ind w:rightChars="100" w:right="240"/>
              <w:jc w:val="right"/>
              <w:rPr>
                <w:rFonts w:eastAsia="華康楷書體W5"/>
              </w:rPr>
            </w:pPr>
            <w:r>
              <w:rPr>
                <w:rFonts w:eastAsia="華康楷書體W5" w:hint="eastAsia"/>
              </w:rPr>
              <w:t>14.5</w:t>
            </w:r>
          </w:p>
        </w:tc>
      </w:tr>
    </w:tbl>
    <w:p w:rsidR="004A3D21" w:rsidRPr="00E757DB" w:rsidRDefault="004A3D21" w:rsidP="004A3D21">
      <w:pPr>
        <w:widowControl/>
        <w:autoSpaceDE w:val="0"/>
        <w:autoSpaceDN w:val="0"/>
        <w:adjustRightInd w:val="0"/>
        <w:snapToGrid w:val="0"/>
        <w:spacing w:line="300" w:lineRule="auto"/>
        <w:rPr>
          <w:rFonts w:eastAsia="標楷體"/>
          <w:sz w:val="22"/>
          <w:szCs w:val="22"/>
        </w:rPr>
      </w:pPr>
      <w:r w:rsidRPr="00E757DB">
        <w:rPr>
          <w:rFonts w:eastAsia="標楷體"/>
          <w:sz w:val="22"/>
          <w:szCs w:val="22"/>
        </w:rPr>
        <w:t>註：</w:t>
      </w:r>
      <w:r w:rsidRPr="00E757DB">
        <w:rPr>
          <w:rFonts w:eastAsia="標楷體"/>
          <w:sz w:val="22"/>
          <w:szCs w:val="22"/>
        </w:rPr>
        <w:t>1.</w:t>
      </w:r>
      <w:r w:rsidRPr="00E757DB">
        <w:rPr>
          <w:rFonts w:eastAsia="標楷體"/>
          <w:sz w:val="22"/>
          <w:szCs w:val="22"/>
        </w:rPr>
        <w:t>我對中國大陸投資件數及金額均含核准補辦案件。</w:t>
      </w:r>
    </w:p>
    <w:p w:rsidR="004A3D21" w:rsidRPr="00E757DB" w:rsidRDefault="004A3D21" w:rsidP="004A3D21">
      <w:pPr>
        <w:widowControl/>
        <w:autoSpaceDE w:val="0"/>
        <w:autoSpaceDN w:val="0"/>
        <w:adjustRightInd w:val="0"/>
        <w:snapToGrid w:val="0"/>
        <w:spacing w:line="300" w:lineRule="auto"/>
        <w:rPr>
          <w:rFonts w:eastAsia="標楷體"/>
          <w:sz w:val="22"/>
          <w:szCs w:val="22"/>
        </w:rPr>
      </w:pPr>
      <w:r w:rsidRPr="00E757DB">
        <w:rPr>
          <w:rFonts w:eastAsia="標楷體"/>
          <w:sz w:val="22"/>
          <w:szCs w:val="22"/>
        </w:rPr>
        <w:t xml:space="preserve">    2.</w:t>
      </w:r>
      <w:r w:rsidRPr="00E757DB">
        <w:rPr>
          <w:rFonts w:eastAsia="標楷體"/>
          <w:sz w:val="22"/>
          <w:szCs w:val="22"/>
        </w:rPr>
        <w:t>我對中國大陸投資金額（）內數字為年增率。</w:t>
      </w:r>
    </w:p>
    <w:p w:rsidR="004A3D21" w:rsidRPr="00E757DB" w:rsidRDefault="004A3D21" w:rsidP="004A3D21">
      <w:pPr>
        <w:widowControl/>
        <w:autoSpaceDE w:val="0"/>
        <w:autoSpaceDN w:val="0"/>
        <w:adjustRightInd w:val="0"/>
        <w:snapToGrid w:val="0"/>
        <w:spacing w:line="300" w:lineRule="auto"/>
        <w:rPr>
          <w:rFonts w:eastAsia="標楷體"/>
          <w:sz w:val="22"/>
          <w:szCs w:val="22"/>
        </w:rPr>
      </w:pPr>
      <w:r w:rsidRPr="00E757DB">
        <w:rPr>
          <w:rFonts w:eastAsia="標楷體"/>
          <w:sz w:val="22"/>
          <w:szCs w:val="22"/>
        </w:rPr>
        <w:t xml:space="preserve">　　</w:t>
      </w:r>
      <w:r w:rsidRPr="00E757DB">
        <w:rPr>
          <w:rFonts w:eastAsia="標楷體"/>
          <w:sz w:val="22"/>
          <w:szCs w:val="22"/>
        </w:rPr>
        <w:t>3. 2009</w:t>
      </w:r>
      <w:r w:rsidRPr="00E757DB">
        <w:rPr>
          <w:rFonts w:eastAsia="標楷體"/>
          <w:sz w:val="22"/>
          <w:szCs w:val="22"/>
        </w:rPr>
        <w:t>年</w:t>
      </w:r>
      <w:r w:rsidRPr="00E757DB">
        <w:rPr>
          <w:rFonts w:eastAsia="標楷體"/>
          <w:sz w:val="22"/>
          <w:szCs w:val="22"/>
        </w:rPr>
        <w:t>6</w:t>
      </w:r>
      <w:r w:rsidRPr="00E757DB">
        <w:rPr>
          <w:rFonts w:eastAsia="標楷體"/>
          <w:sz w:val="22"/>
          <w:szCs w:val="22"/>
        </w:rPr>
        <w:t>月</w:t>
      </w:r>
      <w:r w:rsidRPr="00E757DB">
        <w:rPr>
          <w:rFonts w:eastAsia="標楷體"/>
          <w:sz w:val="22"/>
          <w:szCs w:val="22"/>
        </w:rPr>
        <w:t>30</w:t>
      </w:r>
      <w:r w:rsidRPr="00E757DB">
        <w:rPr>
          <w:rFonts w:eastAsia="標楷體"/>
          <w:sz w:val="22"/>
          <w:szCs w:val="22"/>
        </w:rPr>
        <w:t>日起開放陸資來</w:t>
      </w:r>
      <w:r w:rsidRPr="00E757DB">
        <w:rPr>
          <w:rFonts w:eastAsia="標楷體" w:hint="eastAsia"/>
          <w:sz w:val="22"/>
          <w:szCs w:val="22"/>
        </w:rPr>
        <w:t>臺</w:t>
      </w:r>
      <w:r w:rsidRPr="00E757DB">
        <w:rPr>
          <w:rFonts w:eastAsia="標楷體"/>
          <w:sz w:val="22"/>
          <w:szCs w:val="22"/>
        </w:rPr>
        <w:t>投資。</w:t>
      </w:r>
    </w:p>
    <w:p w:rsidR="004A3D21" w:rsidRPr="00E757DB" w:rsidRDefault="004A3D21" w:rsidP="004A3D21">
      <w:pPr>
        <w:widowControl/>
        <w:rPr>
          <w:rFonts w:eastAsia="標楷體"/>
          <w:sz w:val="22"/>
          <w:szCs w:val="22"/>
        </w:rPr>
      </w:pPr>
      <w:r w:rsidRPr="00E757DB">
        <w:rPr>
          <w:rFonts w:eastAsia="標楷體"/>
          <w:sz w:val="22"/>
          <w:szCs w:val="22"/>
        </w:rPr>
        <w:t>資料來源：經濟部投審會「投資統計月報」、財政部進出口海關統計。</w:t>
      </w:r>
    </w:p>
    <w:p w:rsidR="00CF3B8A" w:rsidRPr="004A3D21" w:rsidRDefault="00CF3B8A" w:rsidP="00CF3B8A">
      <w:pPr>
        <w:widowControl/>
        <w:rPr>
          <w:rFonts w:eastAsia="標楷體"/>
          <w:b/>
          <w:bCs/>
          <w:sz w:val="40"/>
          <w:szCs w:val="36"/>
        </w:rPr>
      </w:pPr>
    </w:p>
    <w:p w:rsidR="000B03F6" w:rsidRPr="00AE0D77" w:rsidRDefault="000B03F6" w:rsidP="00171436">
      <w:pPr>
        <w:keepNext/>
        <w:adjustRightInd w:val="0"/>
        <w:snapToGrid w:val="0"/>
        <w:spacing w:line="300" w:lineRule="auto"/>
        <w:outlineLvl w:val="1"/>
        <w:rPr>
          <w:rFonts w:eastAsia="標楷體"/>
        </w:rPr>
      </w:pPr>
      <w:bookmarkStart w:id="56" w:name="_Toc279048470"/>
      <w:bookmarkStart w:id="57" w:name="_Toc337122124"/>
      <w:bookmarkStart w:id="58" w:name="_Toc349916576"/>
      <w:bookmarkStart w:id="59" w:name="_Toc401923788"/>
      <w:bookmarkStart w:id="60" w:name="_Toc402171704"/>
      <w:bookmarkStart w:id="61" w:name="_Toc512851307"/>
      <w:bookmarkEnd w:id="49"/>
      <w:bookmarkEnd w:id="50"/>
      <w:bookmarkEnd w:id="51"/>
      <w:r w:rsidRPr="00AE0D77">
        <w:rPr>
          <w:rFonts w:eastAsia="標楷體"/>
          <w:b/>
          <w:bCs/>
          <w:sz w:val="40"/>
          <w:szCs w:val="36"/>
        </w:rPr>
        <w:lastRenderedPageBreak/>
        <w:t>參、經濟情勢分析</w:t>
      </w:r>
      <w:bookmarkEnd w:id="56"/>
      <w:bookmarkEnd w:id="57"/>
      <w:bookmarkEnd w:id="58"/>
      <w:bookmarkEnd w:id="59"/>
      <w:bookmarkEnd w:id="60"/>
      <w:bookmarkEnd w:id="61"/>
    </w:p>
    <w:p w:rsidR="000B03F6" w:rsidRPr="00AE0D77" w:rsidRDefault="000B03F6" w:rsidP="009D1948">
      <w:pPr>
        <w:keepNext/>
        <w:adjustRightInd w:val="0"/>
        <w:snapToGrid w:val="0"/>
        <w:spacing w:line="300" w:lineRule="auto"/>
        <w:outlineLvl w:val="1"/>
        <w:rPr>
          <w:rFonts w:eastAsia="標楷體"/>
        </w:rPr>
      </w:pPr>
      <w:bookmarkStart w:id="62" w:name="_Toc230064830"/>
      <w:bookmarkStart w:id="63" w:name="_Toc279048471"/>
      <w:bookmarkStart w:id="64" w:name="_Toc337122125"/>
      <w:bookmarkStart w:id="65" w:name="_Toc349916577"/>
      <w:bookmarkStart w:id="66" w:name="_Toc401923789"/>
      <w:bookmarkStart w:id="67" w:name="_Toc402171705"/>
      <w:bookmarkStart w:id="68" w:name="_Toc512851308"/>
      <w:r w:rsidRPr="00AE0D77">
        <w:rPr>
          <w:rFonts w:eastAsia="標楷體"/>
          <w:b/>
          <w:bCs/>
          <w:sz w:val="40"/>
          <w:szCs w:val="36"/>
        </w:rPr>
        <w:t>一、國際經濟</w:t>
      </w:r>
      <w:bookmarkEnd w:id="62"/>
      <w:bookmarkEnd w:id="63"/>
      <w:bookmarkEnd w:id="64"/>
      <w:bookmarkEnd w:id="65"/>
      <w:bookmarkEnd w:id="66"/>
      <w:bookmarkEnd w:id="67"/>
      <w:bookmarkEnd w:id="68"/>
    </w:p>
    <w:p w:rsidR="000B03F6" w:rsidRPr="00AE0D77" w:rsidRDefault="000B03F6" w:rsidP="000B03F6">
      <w:pPr>
        <w:pStyle w:val="t-3"/>
        <w:spacing w:line="520" w:lineRule="exact"/>
        <w:ind w:right="-60"/>
      </w:pPr>
      <w:bookmarkStart w:id="69" w:name="_Toc337122126"/>
      <w:bookmarkStart w:id="70" w:name="_Toc349916578"/>
      <w:bookmarkStart w:id="71" w:name="_Toc401923790"/>
      <w:bookmarkStart w:id="72" w:name="_Toc402171706"/>
      <w:bookmarkStart w:id="73" w:name="_Toc512851309"/>
      <w:r w:rsidRPr="00AE0D77">
        <w:t>（一）美國</w:t>
      </w:r>
      <w:bookmarkEnd w:id="69"/>
      <w:bookmarkEnd w:id="70"/>
      <w:bookmarkEnd w:id="71"/>
      <w:bookmarkEnd w:id="72"/>
      <w:bookmarkEnd w:id="73"/>
    </w:p>
    <w:p w:rsidR="00D362DB" w:rsidRPr="00927394" w:rsidRDefault="00D362DB" w:rsidP="00D362DB">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r w:rsidRPr="00927394">
        <w:rPr>
          <w:rFonts w:eastAsia="標楷體"/>
          <w:color w:val="000000" w:themeColor="text1"/>
          <w:sz w:val="28"/>
          <w:szCs w:val="28"/>
        </w:rPr>
        <w:t>美國商務部於</w:t>
      </w:r>
      <w:r w:rsidRPr="00927394">
        <w:rPr>
          <w:rFonts w:eastAsia="標楷體"/>
          <w:color w:val="000000" w:themeColor="text1"/>
          <w:sz w:val="28"/>
          <w:szCs w:val="28"/>
          <w:lang w:eastAsia="zh-HK"/>
        </w:rPr>
        <w:t>今</w:t>
      </w:r>
      <w:r w:rsidRPr="00927394">
        <w:rPr>
          <w:rFonts w:eastAsia="標楷體"/>
          <w:color w:val="000000" w:themeColor="text1"/>
          <w:sz w:val="28"/>
          <w:szCs w:val="28"/>
          <w:lang w:eastAsia="zh-HK"/>
        </w:rPr>
        <w:t>(2018)</w:t>
      </w:r>
      <w:r w:rsidRPr="00927394">
        <w:rPr>
          <w:rFonts w:eastAsia="標楷體"/>
          <w:color w:val="000000" w:themeColor="text1"/>
          <w:sz w:val="28"/>
          <w:szCs w:val="28"/>
          <w:lang w:eastAsia="zh-HK"/>
        </w:rPr>
        <w:t>年</w:t>
      </w:r>
      <w:r w:rsidRPr="00927394">
        <w:rPr>
          <w:rFonts w:eastAsia="標楷體"/>
          <w:color w:val="000000" w:themeColor="text1"/>
          <w:sz w:val="28"/>
          <w:szCs w:val="28"/>
        </w:rPr>
        <w:t>3</w:t>
      </w:r>
      <w:r w:rsidRPr="00927394">
        <w:rPr>
          <w:rFonts w:eastAsia="標楷體"/>
          <w:color w:val="000000" w:themeColor="text1"/>
          <w:sz w:val="28"/>
          <w:szCs w:val="28"/>
        </w:rPr>
        <w:t>月</w:t>
      </w:r>
      <w:r w:rsidRPr="00927394">
        <w:rPr>
          <w:rFonts w:eastAsia="標楷體"/>
          <w:color w:val="000000" w:themeColor="text1"/>
          <w:sz w:val="28"/>
          <w:szCs w:val="28"/>
        </w:rPr>
        <w:t>28</w:t>
      </w:r>
      <w:r w:rsidRPr="00927394">
        <w:rPr>
          <w:rFonts w:eastAsia="標楷體"/>
          <w:color w:val="000000" w:themeColor="text1"/>
          <w:sz w:val="28"/>
          <w:szCs w:val="28"/>
        </w:rPr>
        <w:t>日</w:t>
      </w:r>
      <w:r w:rsidRPr="00927394">
        <w:rPr>
          <w:rFonts w:eastAsia="標楷體"/>
          <w:color w:val="000000" w:themeColor="text1"/>
          <w:sz w:val="28"/>
          <w:szCs w:val="28"/>
          <w:lang w:eastAsia="zh-HK"/>
        </w:rPr>
        <w:t>修正</w:t>
      </w:r>
      <w:r w:rsidRPr="00927394">
        <w:rPr>
          <w:rFonts w:eastAsia="標楷體"/>
          <w:color w:val="000000" w:themeColor="text1"/>
          <w:sz w:val="28"/>
          <w:szCs w:val="28"/>
        </w:rPr>
        <w:t>去</w:t>
      </w:r>
      <w:r w:rsidRPr="00927394">
        <w:rPr>
          <w:rFonts w:eastAsia="標楷體"/>
          <w:color w:val="000000" w:themeColor="text1"/>
          <w:sz w:val="28"/>
          <w:szCs w:val="28"/>
        </w:rPr>
        <w:t>(2017)</w:t>
      </w:r>
      <w:r w:rsidRPr="00927394">
        <w:rPr>
          <w:rFonts w:eastAsia="標楷體"/>
          <w:color w:val="000000" w:themeColor="text1"/>
          <w:sz w:val="28"/>
          <w:szCs w:val="28"/>
        </w:rPr>
        <w:t>年第</w:t>
      </w:r>
      <w:r w:rsidRPr="00927394">
        <w:rPr>
          <w:rFonts w:eastAsia="標楷體"/>
          <w:color w:val="000000" w:themeColor="text1"/>
          <w:sz w:val="28"/>
          <w:szCs w:val="28"/>
        </w:rPr>
        <w:t>4</w:t>
      </w:r>
      <w:r w:rsidRPr="00927394">
        <w:rPr>
          <w:rFonts w:eastAsia="標楷體"/>
          <w:color w:val="000000" w:themeColor="text1"/>
          <w:sz w:val="28"/>
          <w:szCs w:val="28"/>
        </w:rPr>
        <w:t>季國內生產總值</w:t>
      </w:r>
      <w:r w:rsidRPr="00927394">
        <w:rPr>
          <w:rFonts w:eastAsia="標楷體"/>
          <w:color w:val="000000" w:themeColor="text1"/>
          <w:sz w:val="28"/>
          <w:szCs w:val="28"/>
        </w:rPr>
        <w:t>(GDP)</w:t>
      </w:r>
      <w:r w:rsidRPr="00927394">
        <w:rPr>
          <w:rFonts w:eastAsia="標楷體"/>
          <w:color w:val="000000" w:themeColor="text1"/>
          <w:sz w:val="28"/>
          <w:szCs w:val="28"/>
          <w:lang w:eastAsia="zh-HK"/>
        </w:rPr>
        <w:t>經濟成長率至</w:t>
      </w:r>
      <w:r w:rsidRPr="00927394">
        <w:rPr>
          <w:rFonts w:eastAsia="標楷體"/>
          <w:color w:val="000000" w:themeColor="text1"/>
          <w:sz w:val="28"/>
          <w:szCs w:val="28"/>
        </w:rPr>
        <w:t>2.9%</w:t>
      </w:r>
      <w:r w:rsidRPr="00927394">
        <w:rPr>
          <w:rFonts w:eastAsia="標楷體"/>
          <w:color w:val="000000" w:themeColor="text1"/>
          <w:sz w:val="28"/>
          <w:szCs w:val="28"/>
        </w:rPr>
        <w:t>。國際貨幣基金</w:t>
      </w:r>
      <w:r w:rsidRPr="00927394">
        <w:rPr>
          <w:rFonts w:eastAsia="標楷體"/>
          <w:color w:val="000000" w:themeColor="text1"/>
          <w:sz w:val="28"/>
          <w:szCs w:val="28"/>
        </w:rPr>
        <w:t>(IMF)</w:t>
      </w:r>
      <w:r w:rsidRPr="00927394">
        <w:rPr>
          <w:rFonts w:eastAsia="標楷體"/>
          <w:color w:val="000000" w:themeColor="text1"/>
          <w:sz w:val="28"/>
          <w:szCs w:val="28"/>
        </w:rPr>
        <w:t>於今年</w:t>
      </w:r>
      <w:r w:rsidRPr="00927394">
        <w:rPr>
          <w:rFonts w:eastAsia="標楷體"/>
          <w:color w:val="000000" w:themeColor="text1"/>
          <w:sz w:val="28"/>
          <w:szCs w:val="28"/>
        </w:rPr>
        <w:t>4</w:t>
      </w:r>
      <w:r w:rsidRPr="00927394">
        <w:rPr>
          <w:rFonts w:eastAsia="標楷體"/>
          <w:color w:val="000000" w:themeColor="text1"/>
          <w:sz w:val="28"/>
          <w:szCs w:val="28"/>
        </w:rPr>
        <w:t>月</w:t>
      </w:r>
      <w:r w:rsidRPr="00927394">
        <w:rPr>
          <w:rFonts w:eastAsia="標楷體"/>
          <w:color w:val="000000" w:themeColor="text1"/>
          <w:sz w:val="28"/>
          <w:szCs w:val="28"/>
        </w:rPr>
        <w:t>17</w:t>
      </w:r>
      <w:r w:rsidRPr="00927394">
        <w:rPr>
          <w:rFonts w:eastAsia="標楷體" w:hint="eastAsia"/>
          <w:color w:val="000000" w:themeColor="text1"/>
          <w:sz w:val="28"/>
          <w:szCs w:val="28"/>
          <w:lang w:eastAsia="zh-HK"/>
        </w:rPr>
        <w:t>日</w:t>
      </w:r>
      <w:r w:rsidRPr="00927394">
        <w:rPr>
          <w:rFonts w:eastAsia="標楷體"/>
          <w:color w:val="000000" w:themeColor="text1"/>
          <w:sz w:val="28"/>
          <w:szCs w:val="28"/>
        </w:rPr>
        <w:t>公布「世界經濟展望」</w:t>
      </w:r>
      <w:r w:rsidRPr="00927394">
        <w:rPr>
          <w:rFonts w:eastAsia="標楷體" w:hint="eastAsia"/>
          <w:color w:val="000000" w:themeColor="text1"/>
          <w:sz w:val="28"/>
          <w:szCs w:val="28"/>
          <w:lang w:eastAsia="zh-HK"/>
        </w:rPr>
        <w:t>報告</w:t>
      </w:r>
      <w:r w:rsidRPr="00927394">
        <w:rPr>
          <w:rFonts w:eastAsia="標楷體"/>
          <w:color w:val="000000" w:themeColor="text1"/>
          <w:sz w:val="28"/>
          <w:szCs w:val="28"/>
        </w:rPr>
        <w:t>，</w:t>
      </w:r>
      <w:r w:rsidRPr="00927394">
        <w:rPr>
          <w:rFonts w:eastAsia="標楷體"/>
          <w:color w:val="000000" w:themeColor="text1"/>
          <w:sz w:val="28"/>
          <w:szCs w:val="28"/>
          <w:lang w:eastAsia="zh-HK"/>
        </w:rPr>
        <w:t>上修美</w:t>
      </w:r>
      <w:r w:rsidRPr="00927394">
        <w:rPr>
          <w:rFonts w:eastAsia="標楷體"/>
          <w:color w:val="000000" w:themeColor="text1"/>
          <w:sz w:val="28"/>
          <w:szCs w:val="28"/>
        </w:rPr>
        <w:t>國今年經濟成長率</w:t>
      </w:r>
      <w:r w:rsidRPr="00927394">
        <w:rPr>
          <w:rFonts w:eastAsia="標楷體"/>
          <w:color w:val="000000" w:themeColor="text1"/>
          <w:sz w:val="28"/>
          <w:szCs w:val="28"/>
          <w:lang w:eastAsia="zh-HK"/>
        </w:rPr>
        <w:t>至</w:t>
      </w:r>
      <w:r w:rsidRPr="00927394">
        <w:rPr>
          <w:rFonts w:eastAsia="標楷體"/>
          <w:color w:val="000000" w:themeColor="text1"/>
          <w:sz w:val="28"/>
          <w:szCs w:val="28"/>
        </w:rPr>
        <w:t>2.9%(</w:t>
      </w:r>
      <w:r w:rsidRPr="00927394">
        <w:rPr>
          <w:rFonts w:eastAsia="標楷體" w:hint="eastAsia"/>
          <w:color w:val="000000" w:themeColor="text1"/>
          <w:sz w:val="28"/>
          <w:szCs w:val="28"/>
          <w:lang w:eastAsia="zh-HK"/>
        </w:rPr>
        <w:t>較前次增加</w:t>
      </w:r>
      <w:r w:rsidRPr="00927394">
        <w:rPr>
          <w:rFonts w:eastAsia="標楷體"/>
          <w:color w:val="000000" w:themeColor="text1"/>
          <w:sz w:val="28"/>
          <w:szCs w:val="28"/>
        </w:rPr>
        <w:t>0.2</w:t>
      </w:r>
      <w:r w:rsidRPr="00927394">
        <w:rPr>
          <w:rFonts w:eastAsia="標楷體"/>
          <w:color w:val="000000" w:themeColor="text1"/>
          <w:sz w:val="28"/>
          <w:szCs w:val="28"/>
          <w:lang w:eastAsia="zh-HK"/>
        </w:rPr>
        <w:t>個百分點</w:t>
      </w:r>
      <w:r w:rsidRPr="00927394">
        <w:rPr>
          <w:rFonts w:eastAsia="標楷體"/>
          <w:color w:val="000000" w:themeColor="text1"/>
          <w:sz w:val="28"/>
          <w:szCs w:val="28"/>
          <w:lang w:eastAsia="zh-HK"/>
        </w:rPr>
        <w:t>)</w:t>
      </w:r>
      <w:r w:rsidRPr="00927394">
        <w:rPr>
          <w:rFonts w:eastAsia="標楷體"/>
          <w:color w:val="000000" w:themeColor="text1"/>
          <w:sz w:val="28"/>
          <w:szCs w:val="28"/>
        </w:rPr>
        <w:t>，</w:t>
      </w:r>
      <w:r w:rsidRPr="00927394">
        <w:rPr>
          <w:rFonts w:eastAsia="標楷體"/>
          <w:color w:val="000000" w:themeColor="text1"/>
          <w:sz w:val="28"/>
          <w:szCs w:val="28"/>
          <w:lang w:eastAsia="zh-HK"/>
        </w:rPr>
        <w:t>同時</w:t>
      </w:r>
      <w:r w:rsidRPr="00927394">
        <w:rPr>
          <w:rFonts w:eastAsia="標楷體" w:hint="eastAsia"/>
          <w:color w:val="000000" w:themeColor="text1"/>
          <w:sz w:val="28"/>
          <w:szCs w:val="28"/>
          <w:lang w:eastAsia="zh-HK"/>
        </w:rPr>
        <w:t>指出</w:t>
      </w:r>
      <w:r w:rsidRPr="00927394">
        <w:rPr>
          <w:rFonts w:eastAsia="標楷體"/>
          <w:color w:val="000000" w:themeColor="text1"/>
          <w:sz w:val="28"/>
          <w:szCs w:val="28"/>
        </w:rPr>
        <w:t>美</w:t>
      </w:r>
      <w:r w:rsidRPr="00927394">
        <w:rPr>
          <w:rFonts w:eastAsia="標楷體" w:hint="eastAsia"/>
          <w:color w:val="000000" w:themeColor="text1"/>
          <w:sz w:val="28"/>
          <w:szCs w:val="28"/>
          <w:lang w:eastAsia="zh-HK"/>
        </w:rPr>
        <w:t>國</w:t>
      </w:r>
      <w:r w:rsidRPr="00927394">
        <w:rPr>
          <w:rFonts w:eastAsia="標楷體"/>
          <w:color w:val="000000" w:themeColor="text1"/>
          <w:sz w:val="28"/>
          <w:szCs w:val="28"/>
        </w:rPr>
        <w:t>、中</w:t>
      </w:r>
      <w:r w:rsidRPr="00927394">
        <w:rPr>
          <w:rFonts w:eastAsia="標楷體" w:hint="eastAsia"/>
          <w:color w:val="000000" w:themeColor="text1"/>
          <w:sz w:val="28"/>
          <w:szCs w:val="28"/>
          <w:lang w:eastAsia="zh-HK"/>
        </w:rPr>
        <w:t>國大陸</w:t>
      </w:r>
      <w:r w:rsidRPr="00927394">
        <w:rPr>
          <w:rFonts w:eastAsia="標楷體"/>
          <w:color w:val="000000" w:themeColor="text1"/>
          <w:sz w:val="28"/>
          <w:szCs w:val="28"/>
        </w:rPr>
        <w:t>關稅報復行動，為全球經濟的潛在風險</w:t>
      </w:r>
      <w:r w:rsidRPr="00927394">
        <w:rPr>
          <w:rFonts w:ascii="新細明體" w:hAnsi="新細明體" w:hint="eastAsia"/>
          <w:color w:val="000000" w:themeColor="text1"/>
          <w:sz w:val="28"/>
          <w:szCs w:val="28"/>
        </w:rPr>
        <w:t>；</w:t>
      </w:r>
      <w:r w:rsidRPr="00927394">
        <w:rPr>
          <w:rFonts w:eastAsia="標楷體"/>
          <w:color w:val="000000" w:themeColor="text1"/>
          <w:sz w:val="28"/>
          <w:szCs w:val="28"/>
          <w:lang w:eastAsia="zh-HK"/>
        </w:rPr>
        <w:t>另</w:t>
      </w:r>
      <w:r w:rsidRPr="00927394">
        <w:rPr>
          <w:rFonts w:eastAsia="標楷體" w:hint="eastAsia"/>
          <w:color w:val="000000" w:themeColor="text1"/>
          <w:sz w:val="28"/>
          <w:szCs w:val="28"/>
          <w:lang w:eastAsia="zh-HK"/>
        </w:rPr>
        <w:t>外</w:t>
      </w:r>
      <w:r w:rsidRPr="00927394">
        <w:rPr>
          <w:rFonts w:eastAsia="標楷體"/>
          <w:color w:val="000000" w:themeColor="text1"/>
          <w:sz w:val="28"/>
          <w:szCs w:val="28"/>
        </w:rPr>
        <w:t>美國的稅改外溢效應，</w:t>
      </w:r>
      <w:r w:rsidRPr="00927394">
        <w:rPr>
          <w:rFonts w:eastAsia="標楷體"/>
          <w:color w:val="000000" w:themeColor="text1"/>
          <w:sz w:val="28"/>
          <w:szCs w:val="28"/>
          <w:lang w:eastAsia="zh-HK"/>
        </w:rPr>
        <w:t>將</w:t>
      </w:r>
      <w:r w:rsidRPr="00927394">
        <w:rPr>
          <w:rFonts w:eastAsia="標楷體"/>
          <w:color w:val="000000" w:themeColor="text1"/>
          <w:sz w:val="28"/>
          <w:szCs w:val="28"/>
        </w:rPr>
        <w:t>在</w:t>
      </w:r>
      <w:r w:rsidRPr="00927394">
        <w:rPr>
          <w:rFonts w:eastAsia="標楷體"/>
          <w:color w:val="000000" w:themeColor="text1"/>
          <w:sz w:val="28"/>
          <w:szCs w:val="28"/>
        </w:rPr>
        <w:t>2020</w:t>
      </w:r>
      <w:r w:rsidRPr="00927394">
        <w:rPr>
          <w:rFonts w:eastAsia="標楷體"/>
          <w:color w:val="000000" w:themeColor="text1"/>
          <w:sz w:val="28"/>
          <w:szCs w:val="28"/>
        </w:rPr>
        <w:t>年後會開始遞減。</w:t>
      </w:r>
    </w:p>
    <w:p w:rsidR="00D362DB" w:rsidRPr="00927394" w:rsidRDefault="00D362DB" w:rsidP="00D362DB">
      <w:pPr>
        <w:snapToGrid w:val="0"/>
        <w:spacing w:beforeLines="50" w:before="180" w:line="300" w:lineRule="auto"/>
        <w:ind w:leftChars="118" w:left="283" w:firstLineChars="252" w:firstLine="706"/>
        <w:jc w:val="both"/>
        <w:rPr>
          <w:rFonts w:eastAsia="標楷體"/>
          <w:color w:val="000000" w:themeColor="text1"/>
          <w:sz w:val="28"/>
          <w:szCs w:val="28"/>
        </w:rPr>
      </w:pPr>
      <w:r w:rsidRPr="00927394">
        <w:rPr>
          <w:rFonts w:eastAsia="標楷體"/>
          <w:color w:val="000000" w:themeColor="text1"/>
          <w:sz w:val="28"/>
          <w:szCs w:val="28"/>
        </w:rPr>
        <w:t>美國工商協進會</w:t>
      </w:r>
      <w:r w:rsidRPr="00927394">
        <w:rPr>
          <w:rFonts w:eastAsia="標楷體"/>
          <w:color w:val="000000" w:themeColor="text1"/>
          <w:sz w:val="28"/>
          <w:szCs w:val="28"/>
        </w:rPr>
        <w:t>(Conference Board)</w:t>
      </w:r>
      <w:r w:rsidRPr="00927394">
        <w:rPr>
          <w:rFonts w:eastAsia="標楷體"/>
          <w:color w:val="000000" w:themeColor="text1"/>
          <w:sz w:val="28"/>
          <w:szCs w:val="28"/>
        </w:rPr>
        <w:t>公布</w:t>
      </w:r>
      <w:r w:rsidRPr="00927394">
        <w:rPr>
          <w:rFonts w:eastAsia="標楷體"/>
          <w:color w:val="000000" w:themeColor="text1"/>
          <w:sz w:val="28"/>
          <w:szCs w:val="28"/>
          <w:lang w:eastAsia="zh-HK"/>
        </w:rPr>
        <w:t>今</w:t>
      </w:r>
      <w:r w:rsidRPr="00927394">
        <w:rPr>
          <w:rFonts w:eastAsia="標楷體"/>
          <w:color w:val="000000" w:themeColor="text1"/>
          <w:sz w:val="28"/>
          <w:szCs w:val="28"/>
        </w:rPr>
        <w:t>年</w:t>
      </w:r>
      <w:r w:rsidRPr="00927394">
        <w:rPr>
          <w:rFonts w:eastAsia="標楷體" w:hint="eastAsia"/>
          <w:color w:val="000000" w:themeColor="text1"/>
          <w:sz w:val="28"/>
          <w:szCs w:val="28"/>
        </w:rPr>
        <w:t>3</w:t>
      </w:r>
      <w:r w:rsidRPr="00927394">
        <w:rPr>
          <w:rFonts w:eastAsia="標楷體"/>
          <w:color w:val="000000" w:themeColor="text1"/>
          <w:sz w:val="28"/>
          <w:szCs w:val="28"/>
        </w:rPr>
        <w:t>月領先指標</w:t>
      </w:r>
      <w:r w:rsidRPr="00927394">
        <w:rPr>
          <w:rFonts w:eastAsia="標楷體"/>
          <w:color w:val="000000" w:themeColor="text1"/>
          <w:sz w:val="28"/>
          <w:szCs w:val="28"/>
          <w:lang w:eastAsia="zh-HK"/>
        </w:rPr>
        <w:t>增加</w:t>
      </w:r>
      <w:r w:rsidRPr="00927394">
        <w:rPr>
          <w:rFonts w:eastAsia="標楷體"/>
          <w:color w:val="000000" w:themeColor="text1"/>
          <w:sz w:val="28"/>
          <w:szCs w:val="28"/>
          <w:lang w:eastAsia="zh-HK"/>
        </w:rPr>
        <w:t>0.</w:t>
      </w:r>
      <w:r w:rsidRPr="00927394">
        <w:rPr>
          <w:rFonts w:eastAsia="標楷體" w:hint="eastAsia"/>
          <w:color w:val="000000" w:themeColor="text1"/>
          <w:sz w:val="28"/>
          <w:szCs w:val="28"/>
        </w:rPr>
        <w:t>3</w:t>
      </w:r>
      <w:r w:rsidRPr="00927394">
        <w:rPr>
          <w:rFonts w:eastAsia="標楷體"/>
          <w:color w:val="000000" w:themeColor="text1"/>
          <w:sz w:val="28"/>
          <w:szCs w:val="28"/>
        </w:rPr>
        <w:t>%</w:t>
      </w:r>
      <w:r w:rsidRPr="00927394">
        <w:rPr>
          <w:rFonts w:eastAsia="標楷體"/>
          <w:color w:val="000000" w:themeColor="text1"/>
          <w:sz w:val="28"/>
          <w:szCs w:val="28"/>
        </w:rPr>
        <w:t>，除製造業平均每週工時</w:t>
      </w:r>
      <w:r w:rsidRPr="00927394">
        <w:rPr>
          <w:rFonts w:ascii="標楷體" w:eastAsia="標楷體" w:hAnsi="標楷體" w:hint="eastAsia"/>
          <w:color w:val="000000" w:themeColor="text1"/>
          <w:sz w:val="28"/>
          <w:szCs w:val="28"/>
        </w:rPr>
        <w:t>、</w:t>
      </w:r>
      <w:r w:rsidRPr="00927394">
        <w:rPr>
          <w:rFonts w:eastAsia="標楷體"/>
          <w:color w:val="000000" w:themeColor="text1"/>
          <w:sz w:val="28"/>
          <w:szCs w:val="28"/>
        </w:rPr>
        <w:t>每週平均申請失業救濟金人數</w:t>
      </w:r>
      <w:r w:rsidRPr="00927394">
        <w:rPr>
          <w:rFonts w:ascii="標楷體" w:eastAsia="標楷體" w:hAnsi="標楷體" w:hint="eastAsia"/>
          <w:color w:val="000000" w:themeColor="text1"/>
          <w:sz w:val="28"/>
          <w:szCs w:val="28"/>
        </w:rPr>
        <w:t>、</w:t>
      </w:r>
      <w:r w:rsidRPr="00927394">
        <w:rPr>
          <w:rFonts w:eastAsia="標楷體"/>
          <w:color w:val="000000" w:themeColor="text1"/>
          <w:sz w:val="28"/>
          <w:szCs w:val="28"/>
        </w:rPr>
        <w:t>製造業非國防資本財新訂單負成長</w:t>
      </w:r>
      <w:r w:rsidRPr="00927394">
        <w:rPr>
          <w:rFonts w:eastAsia="標楷體" w:hint="eastAsia"/>
          <w:color w:val="000000" w:themeColor="text1"/>
          <w:sz w:val="28"/>
          <w:szCs w:val="28"/>
          <w:lang w:eastAsia="zh-HK"/>
        </w:rPr>
        <w:t>及</w:t>
      </w:r>
      <w:r w:rsidRPr="00927394">
        <w:rPr>
          <w:rFonts w:eastAsia="標楷體"/>
          <w:color w:val="000000" w:themeColor="text1"/>
          <w:sz w:val="28"/>
          <w:szCs w:val="28"/>
        </w:rPr>
        <w:t>股價指標</w:t>
      </w:r>
      <w:r w:rsidRPr="00927394">
        <w:rPr>
          <w:rFonts w:eastAsia="標楷體" w:hint="eastAsia"/>
          <w:color w:val="000000" w:themeColor="text1"/>
          <w:sz w:val="28"/>
          <w:szCs w:val="28"/>
          <w:lang w:eastAsia="zh-HK"/>
        </w:rPr>
        <w:t>持平</w:t>
      </w:r>
      <w:r w:rsidRPr="00927394">
        <w:rPr>
          <w:rFonts w:eastAsia="標楷體"/>
          <w:color w:val="000000" w:themeColor="text1"/>
          <w:sz w:val="28"/>
          <w:szCs w:val="28"/>
        </w:rPr>
        <w:t>外</w:t>
      </w:r>
      <w:r w:rsidRPr="00927394">
        <w:rPr>
          <w:rFonts w:ascii="標楷體" w:eastAsia="標楷體" w:hAnsi="標楷體" w:hint="eastAsia"/>
          <w:color w:val="000000" w:themeColor="text1"/>
          <w:sz w:val="28"/>
          <w:szCs w:val="28"/>
        </w:rPr>
        <w:t>，</w:t>
      </w:r>
      <w:r w:rsidRPr="00927394">
        <w:rPr>
          <w:rFonts w:eastAsia="標楷體"/>
          <w:color w:val="000000" w:themeColor="text1"/>
          <w:sz w:val="28"/>
          <w:szCs w:val="28"/>
        </w:rPr>
        <w:t>其餘建築許可、消費者預期、利率差距、領先信用指數、製造業消費性產品與材料新訂單，以及</w:t>
      </w:r>
      <w:r w:rsidRPr="00927394">
        <w:rPr>
          <w:rFonts w:eastAsia="標楷體"/>
          <w:color w:val="000000" w:themeColor="text1"/>
          <w:sz w:val="28"/>
          <w:szCs w:val="28"/>
        </w:rPr>
        <w:t>ISM</w:t>
      </w:r>
      <w:r w:rsidRPr="00927394">
        <w:rPr>
          <w:rFonts w:eastAsia="標楷體"/>
          <w:color w:val="000000" w:themeColor="text1"/>
          <w:sz w:val="28"/>
          <w:szCs w:val="28"/>
        </w:rPr>
        <w:t>新接訂單皆呈正成長。</w:t>
      </w:r>
      <w:r w:rsidRPr="00927394">
        <w:rPr>
          <w:rFonts w:eastAsia="標楷體" w:hint="eastAsia"/>
          <w:color w:val="000000" w:themeColor="text1"/>
          <w:sz w:val="28"/>
          <w:szCs w:val="28"/>
          <w:lang w:eastAsia="zh-HK"/>
        </w:rPr>
        <w:t>今</w:t>
      </w:r>
      <w:r w:rsidRPr="00927394">
        <w:rPr>
          <w:rFonts w:eastAsia="標楷體"/>
          <w:color w:val="000000" w:themeColor="text1"/>
          <w:sz w:val="28"/>
          <w:szCs w:val="28"/>
        </w:rPr>
        <w:t>年</w:t>
      </w:r>
      <w:r w:rsidRPr="00927394">
        <w:rPr>
          <w:rFonts w:eastAsia="標楷體" w:hint="eastAsia"/>
          <w:color w:val="000000" w:themeColor="text1"/>
          <w:sz w:val="28"/>
          <w:szCs w:val="28"/>
        </w:rPr>
        <w:t>3</w:t>
      </w:r>
      <w:r w:rsidRPr="00927394">
        <w:rPr>
          <w:rFonts w:eastAsia="標楷體"/>
          <w:color w:val="000000" w:themeColor="text1"/>
          <w:sz w:val="28"/>
          <w:szCs w:val="28"/>
        </w:rPr>
        <w:t>月消費者信心指數，自</w:t>
      </w:r>
      <w:r w:rsidRPr="00927394">
        <w:rPr>
          <w:rFonts w:eastAsia="標楷體" w:hint="eastAsia"/>
          <w:color w:val="000000" w:themeColor="text1"/>
          <w:sz w:val="28"/>
          <w:szCs w:val="28"/>
          <w:lang w:eastAsia="zh-HK"/>
        </w:rPr>
        <w:t>上</w:t>
      </w:r>
      <w:r w:rsidRPr="00927394">
        <w:rPr>
          <w:rFonts w:eastAsia="標楷體"/>
          <w:color w:val="000000" w:themeColor="text1"/>
          <w:sz w:val="28"/>
          <w:szCs w:val="28"/>
        </w:rPr>
        <w:t>月修正後的</w:t>
      </w:r>
      <w:r w:rsidRPr="00927394">
        <w:rPr>
          <w:rFonts w:eastAsia="標楷體" w:hint="eastAsia"/>
          <w:color w:val="000000" w:themeColor="text1"/>
          <w:sz w:val="28"/>
          <w:szCs w:val="28"/>
        </w:rPr>
        <w:t>130</w:t>
      </w:r>
      <w:r w:rsidRPr="00927394">
        <w:rPr>
          <w:rFonts w:eastAsia="標楷體" w:hint="eastAsia"/>
          <w:color w:val="000000" w:themeColor="text1"/>
          <w:sz w:val="28"/>
          <w:szCs w:val="28"/>
          <w:lang w:eastAsia="zh-HK"/>
        </w:rPr>
        <w:t>降</w:t>
      </w:r>
      <w:r w:rsidRPr="00927394">
        <w:rPr>
          <w:rFonts w:eastAsia="標楷體"/>
          <w:color w:val="000000" w:themeColor="text1"/>
          <w:sz w:val="28"/>
          <w:szCs w:val="28"/>
        </w:rPr>
        <w:t>至</w:t>
      </w:r>
      <w:r w:rsidRPr="00927394">
        <w:rPr>
          <w:rFonts w:eastAsia="標楷體"/>
          <w:color w:val="000000" w:themeColor="text1"/>
          <w:sz w:val="28"/>
          <w:szCs w:val="28"/>
        </w:rPr>
        <w:t>127.7</w:t>
      </w:r>
      <w:r w:rsidRPr="00927394">
        <w:rPr>
          <w:rFonts w:eastAsia="標楷體"/>
          <w:color w:val="000000" w:themeColor="text1"/>
          <w:sz w:val="28"/>
          <w:szCs w:val="28"/>
        </w:rPr>
        <w:t>；</w:t>
      </w:r>
      <w:r w:rsidRPr="00927394">
        <w:rPr>
          <w:rFonts w:eastAsia="標楷體"/>
          <w:color w:val="000000" w:themeColor="text1"/>
          <w:sz w:val="28"/>
          <w:szCs w:val="28"/>
        </w:rPr>
        <w:t>3</w:t>
      </w:r>
      <w:r w:rsidRPr="00927394">
        <w:rPr>
          <w:rFonts w:eastAsia="標楷體"/>
          <w:color w:val="000000" w:themeColor="text1"/>
          <w:sz w:val="28"/>
          <w:szCs w:val="28"/>
        </w:rPr>
        <w:t>月製造業採購經理人指數，從上月的</w:t>
      </w:r>
      <w:r w:rsidRPr="00927394">
        <w:rPr>
          <w:rFonts w:eastAsia="標楷體"/>
          <w:color w:val="000000" w:themeColor="text1"/>
          <w:sz w:val="28"/>
          <w:szCs w:val="28"/>
        </w:rPr>
        <w:t>60.8</w:t>
      </w:r>
      <w:r w:rsidRPr="00927394">
        <w:rPr>
          <w:rFonts w:eastAsia="標楷體" w:hint="eastAsia"/>
          <w:color w:val="000000" w:themeColor="text1"/>
          <w:sz w:val="28"/>
          <w:szCs w:val="28"/>
          <w:lang w:eastAsia="zh-HK"/>
        </w:rPr>
        <w:t>下降</w:t>
      </w:r>
      <w:r w:rsidRPr="00927394">
        <w:rPr>
          <w:rFonts w:eastAsia="標楷體"/>
          <w:color w:val="000000" w:themeColor="text1"/>
          <w:sz w:val="28"/>
          <w:szCs w:val="28"/>
        </w:rPr>
        <w:t>至</w:t>
      </w:r>
      <w:r w:rsidRPr="00927394">
        <w:rPr>
          <w:rFonts w:eastAsia="標楷體"/>
          <w:color w:val="000000" w:themeColor="text1"/>
          <w:sz w:val="28"/>
          <w:szCs w:val="28"/>
        </w:rPr>
        <w:t>59.3</w:t>
      </w:r>
      <w:r w:rsidRPr="00927394">
        <w:rPr>
          <w:rFonts w:eastAsia="標楷體"/>
          <w:color w:val="000000" w:themeColor="text1"/>
          <w:sz w:val="28"/>
          <w:szCs w:val="28"/>
        </w:rPr>
        <w:t>，</w:t>
      </w:r>
      <w:r w:rsidRPr="00927394">
        <w:rPr>
          <w:rFonts w:eastAsia="標楷體"/>
          <w:color w:val="000000" w:themeColor="text1"/>
          <w:sz w:val="28"/>
          <w:szCs w:val="28"/>
          <w:lang w:eastAsia="zh-HK"/>
        </w:rPr>
        <w:t>整體</w:t>
      </w:r>
      <w:r w:rsidRPr="00927394">
        <w:rPr>
          <w:rFonts w:eastAsia="標楷體"/>
          <w:color w:val="000000" w:themeColor="text1"/>
          <w:sz w:val="28"/>
          <w:szCs w:val="28"/>
        </w:rPr>
        <w:t>數值高於</w:t>
      </w:r>
      <w:r w:rsidRPr="00927394">
        <w:rPr>
          <w:rFonts w:eastAsia="標楷體"/>
          <w:color w:val="000000" w:themeColor="text1"/>
          <w:sz w:val="28"/>
          <w:szCs w:val="28"/>
        </w:rPr>
        <w:t>50</w:t>
      </w:r>
      <w:r w:rsidRPr="00927394">
        <w:rPr>
          <w:rFonts w:eastAsia="標楷體"/>
          <w:color w:val="000000" w:themeColor="text1"/>
          <w:sz w:val="28"/>
          <w:szCs w:val="28"/>
        </w:rPr>
        <w:t>榮枯線，顯示製造業活動處於擴張。</w:t>
      </w:r>
    </w:p>
    <w:p w:rsidR="00D362DB" w:rsidRPr="00927394" w:rsidRDefault="00D362DB" w:rsidP="00D362DB">
      <w:pPr>
        <w:snapToGrid w:val="0"/>
        <w:spacing w:beforeLines="50" w:before="180" w:line="300" w:lineRule="auto"/>
        <w:ind w:leftChars="150" w:left="360" w:firstLineChars="200" w:firstLine="560"/>
        <w:jc w:val="both"/>
        <w:rPr>
          <w:rFonts w:eastAsia="標楷體"/>
          <w:color w:val="000000" w:themeColor="text1"/>
          <w:sz w:val="28"/>
          <w:szCs w:val="28"/>
        </w:rPr>
      </w:pPr>
      <w:r w:rsidRPr="00927394">
        <w:rPr>
          <w:rFonts w:eastAsia="標楷體" w:hint="eastAsia"/>
          <w:color w:val="000000" w:themeColor="text1"/>
          <w:sz w:val="28"/>
          <w:szCs w:val="28"/>
          <w:lang w:eastAsia="zh-HK"/>
        </w:rPr>
        <w:t>今</w:t>
      </w:r>
      <w:r w:rsidRPr="00927394">
        <w:rPr>
          <w:rFonts w:eastAsia="標楷體"/>
          <w:color w:val="000000" w:themeColor="text1"/>
          <w:sz w:val="28"/>
          <w:szCs w:val="28"/>
        </w:rPr>
        <w:t>年</w:t>
      </w:r>
      <w:r w:rsidRPr="00927394">
        <w:rPr>
          <w:rFonts w:eastAsia="標楷體" w:hint="eastAsia"/>
          <w:color w:val="000000" w:themeColor="text1"/>
          <w:sz w:val="28"/>
          <w:szCs w:val="28"/>
        </w:rPr>
        <w:t>2</w:t>
      </w:r>
      <w:r w:rsidRPr="00927394">
        <w:rPr>
          <w:rFonts w:eastAsia="標楷體"/>
          <w:color w:val="000000" w:themeColor="text1"/>
          <w:sz w:val="28"/>
          <w:szCs w:val="28"/>
        </w:rPr>
        <w:t>月商品出口額為</w:t>
      </w:r>
      <w:r w:rsidRPr="00927394">
        <w:rPr>
          <w:rFonts w:eastAsia="標楷體"/>
          <w:color w:val="000000" w:themeColor="text1"/>
          <w:sz w:val="28"/>
          <w:szCs w:val="28"/>
        </w:rPr>
        <w:t>1,3</w:t>
      </w:r>
      <w:r w:rsidRPr="00927394">
        <w:rPr>
          <w:rFonts w:eastAsia="標楷體" w:hint="eastAsia"/>
          <w:color w:val="000000" w:themeColor="text1"/>
          <w:sz w:val="28"/>
          <w:szCs w:val="28"/>
        </w:rPr>
        <w:t>71</w:t>
      </w:r>
      <w:r w:rsidRPr="00927394">
        <w:rPr>
          <w:rFonts w:eastAsia="標楷體"/>
          <w:color w:val="000000" w:themeColor="text1"/>
          <w:sz w:val="28"/>
          <w:szCs w:val="28"/>
        </w:rPr>
        <w:t>.</w:t>
      </w:r>
      <w:r w:rsidRPr="00927394">
        <w:rPr>
          <w:rFonts w:eastAsia="標楷體" w:hint="eastAsia"/>
          <w:color w:val="000000" w:themeColor="text1"/>
          <w:sz w:val="28"/>
          <w:szCs w:val="28"/>
        </w:rPr>
        <w:t>8</w:t>
      </w:r>
      <w:r w:rsidRPr="00927394">
        <w:rPr>
          <w:rFonts w:eastAsia="標楷體"/>
          <w:color w:val="000000" w:themeColor="text1"/>
          <w:sz w:val="28"/>
          <w:szCs w:val="28"/>
        </w:rPr>
        <w:t>億美元，較上年同</w:t>
      </w:r>
      <w:r w:rsidRPr="00927394">
        <w:rPr>
          <w:rFonts w:eastAsia="標楷體"/>
          <w:color w:val="000000" w:themeColor="text1"/>
          <w:sz w:val="28"/>
          <w:szCs w:val="28"/>
          <w:lang w:eastAsia="zh-HK"/>
        </w:rPr>
        <w:t>月</w:t>
      </w:r>
      <w:r w:rsidRPr="00927394">
        <w:rPr>
          <w:rFonts w:eastAsia="標楷體"/>
          <w:color w:val="000000" w:themeColor="text1"/>
          <w:sz w:val="28"/>
          <w:szCs w:val="28"/>
        </w:rPr>
        <w:t>增加</w:t>
      </w:r>
      <w:r w:rsidRPr="00927394">
        <w:rPr>
          <w:rFonts w:eastAsia="標楷體" w:hint="eastAsia"/>
          <w:color w:val="000000" w:themeColor="text1"/>
          <w:sz w:val="28"/>
          <w:szCs w:val="28"/>
        </w:rPr>
        <w:t>7.5</w:t>
      </w:r>
      <w:r w:rsidRPr="00927394">
        <w:rPr>
          <w:rFonts w:eastAsia="標楷體"/>
          <w:color w:val="000000" w:themeColor="text1"/>
          <w:sz w:val="28"/>
          <w:szCs w:val="28"/>
        </w:rPr>
        <w:t>%</w:t>
      </w:r>
      <w:r w:rsidRPr="00927394">
        <w:rPr>
          <w:rFonts w:eastAsia="標楷體"/>
          <w:color w:val="000000" w:themeColor="text1"/>
          <w:sz w:val="28"/>
          <w:szCs w:val="28"/>
        </w:rPr>
        <w:t>，進口額為</w:t>
      </w:r>
      <w:r w:rsidRPr="00927394">
        <w:rPr>
          <w:rFonts w:eastAsia="標楷體"/>
          <w:color w:val="000000" w:themeColor="text1"/>
          <w:sz w:val="28"/>
          <w:szCs w:val="28"/>
        </w:rPr>
        <w:t>2,1</w:t>
      </w:r>
      <w:r w:rsidRPr="00927394">
        <w:rPr>
          <w:rFonts w:eastAsia="標楷體" w:hint="eastAsia"/>
          <w:color w:val="000000" w:themeColor="text1"/>
          <w:sz w:val="28"/>
          <w:szCs w:val="28"/>
        </w:rPr>
        <w:t>41</w:t>
      </w:r>
      <w:r w:rsidRPr="00927394">
        <w:rPr>
          <w:rFonts w:eastAsia="標楷體"/>
          <w:color w:val="000000" w:themeColor="text1"/>
          <w:sz w:val="28"/>
          <w:szCs w:val="28"/>
        </w:rPr>
        <w:t>.</w:t>
      </w:r>
      <w:r w:rsidRPr="00927394">
        <w:rPr>
          <w:rFonts w:eastAsia="標楷體" w:hint="eastAsia"/>
          <w:color w:val="000000" w:themeColor="text1"/>
          <w:sz w:val="28"/>
          <w:szCs w:val="28"/>
        </w:rPr>
        <w:t>9</w:t>
      </w:r>
      <w:r w:rsidRPr="00927394">
        <w:rPr>
          <w:rFonts w:eastAsia="標楷體"/>
          <w:color w:val="000000" w:themeColor="text1"/>
          <w:sz w:val="28"/>
          <w:szCs w:val="28"/>
        </w:rPr>
        <w:t>億美元，增加</w:t>
      </w:r>
      <w:r w:rsidRPr="00927394">
        <w:rPr>
          <w:rFonts w:eastAsia="標楷體" w:hint="eastAsia"/>
          <w:color w:val="000000" w:themeColor="text1"/>
          <w:sz w:val="28"/>
          <w:szCs w:val="28"/>
        </w:rPr>
        <w:t>11</w:t>
      </w:r>
      <w:r w:rsidRPr="00927394">
        <w:rPr>
          <w:rFonts w:eastAsia="標楷體"/>
          <w:color w:val="000000" w:themeColor="text1"/>
          <w:sz w:val="28"/>
          <w:szCs w:val="28"/>
        </w:rPr>
        <w:t>%</w:t>
      </w:r>
      <w:r w:rsidRPr="00927394">
        <w:rPr>
          <w:rFonts w:eastAsia="標楷體"/>
          <w:color w:val="000000" w:themeColor="text1"/>
          <w:sz w:val="28"/>
          <w:szCs w:val="28"/>
        </w:rPr>
        <w:t>，貿易入超</w:t>
      </w:r>
      <w:r w:rsidRPr="00927394">
        <w:rPr>
          <w:rFonts w:eastAsia="標楷體"/>
          <w:color w:val="000000" w:themeColor="text1"/>
          <w:sz w:val="28"/>
          <w:szCs w:val="28"/>
        </w:rPr>
        <w:t>7</w:t>
      </w:r>
      <w:r w:rsidRPr="00927394">
        <w:rPr>
          <w:rFonts w:eastAsia="標楷體" w:hint="eastAsia"/>
          <w:color w:val="000000" w:themeColor="text1"/>
          <w:sz w:val="28"/>
          <w:szCs w:val="28"/>
        </w:rPr>
        <w:t>70</w:t>
      </w:r>
      <w:r w:rsidRPr="00927394">
        <w:rPr>
          <w:rFonts w:eastAsia="標楷體"/>
          <w:color w:val="000000" w:themeColor="text1"/>
          <w:sz w:val="28"/>
          <w:szCs w:val="28"/>
        </w:rPr>
        <w:t>.</w:t>
      </w:r>
      <w:r w:rsidRPr="00927394">
        <w:rPr>
          <w:rFonts w:eastAsia="標楷體" w:hint="eastAsia"/>
          <w:color w:val="000000" w:themeColor="text1"/>
          <w:sz w:val="28"/>
          <w:szCs w:val="28"/>
        </w:rPr>
        <w:t>1</w:t>
      </w:r>
      <w:r w:rsidRPr="00927394">
        <w:rPr>
          <w:rFonts w:eastAsia="標楷體"/>
          <w:color w:val="000000" w:themeColor="text1"/>
          <w:sz w:val="28"/>
          <w:szCs w:val="28"/>
        </w:rPr>
        <w:t>億美元。</w:t>
      </w:r>
      <w:r w:rsidRPr="00927394">
        <w:rPr>
          <w:rFonts w:eastAsia="標楷體" w:hint="eastAsia"/>
          <w:color w:val="000000" w:themeColor="text1"/>
          <w:sz w:val="28"/>
          <w:szCs w:val="28"/>
          <w:lang w:eastAsia="zh-HK"/>
        </w:rPr>
        <w:t>今</w:t>
      </w:r>
      <w:r w:rsidRPr="00927394">
        <w:rPr>
          <w:rFonts w:eastAsia="標楷體"/>
          <w:color w:val="000000" w:themeColor="text1"/>
          <w:sz w:val="28"/>
          <w:szCs w:val="28"/>
        </w:rPr>
        <w:t>年</w:t>
      </w:r>
      <w:r w:rsidRPr="00927394">
        <w:rPr>
          <w:rFonts w:eastAsia="標楷體" w:hint="eastAsia"/>
          <w:color w:val="000000" w:themeColor="text1"/>
          <w:sz w:val="28"/>
          <w:szCs w:val="28"/>
        </w:rPr>
        <w:t>3</w:t>
      </w:r>
      <w:r w:rsidRPr="00927394">
        <w:rPr>
          <w:rFonts w:eastAsia="標楷體"/>
          <w:color w:val="000000" w:themeColor="text1"/>
          <w:sz w:val="28"/>
          <w:szCs w:val="28"/>
        </w:rPr>
        <w:t>月</w:t>
      </w:r>
      <w:r w:rsidR="00661A73" w:rsidRPr="00927394">
        <w:rPr>
          <w:rFonts w:eastAsia="標楷體"/>
          <w:color w:val="000000" w:themeColor="text1"/>
          <w:sz w:val="28"/>
          <w:szCs w:val="28"/>
        </w:rPr>
        <w:t>工業生產增加</w:t>
      </w:r>
      <w:r w:rsidR="00661A73" w:rsidRPr="00927394">
        <w:rPr>
          <w:rFonts w:eastAsia="標楷體"/>
          <w:color w:val="000000" w:themeColor="text1"/>
          <w:sz w:val="28"/>
          <w:szCs w:val="28"/>
        </w:rPr>
        <w:t>4.</w:t>
      </w:r>
      <w:r w:rsidR="00661A73" w:rsidRPr="00927394">
        <w:rPr>
          <w:rFonts w:eastAsia="標楷體" w:hint="eastAsia"/>
          <w:color w:val="000000" w:themeColor="text1"/>
          <w:sz w:val="28"/>
          <w:szCs w:val="28"/>
        </w:rPr>
        <w:t>3</w:t>
      </w:r>
      <w:r w:rsidR="00661A73" w:rsidRPr="00927394">
        <w:rPr>
          <w:rFonts w:eastAsia="標楷體"/>
          <w:color w:val="000000" w:themeColor="text1"/>
          <w:sz w:val="28"/>
          <w:szCs w:val="28"/>
        </w:rPr>
        <w:t>%</w:t>
      </w:r>
      <w:r w:rsidR="00661A73" w:rsidRPr="00927394">
        <w:rPr>
          <w:rFonts w:eastAsia="標楷體"/>
          <w:color w:val="000000" w:themeColor="text1"/>
          <w:sz w:val="28"/>
          <w:szCs w:val="28"/>
        </w:rPr>
        <w:t>；</w:t>
      </w:r>
      <w:r w:rsidRPr="00927394">
        <w:rPr>
          <w:rFonts w:eastAsia="標楷體"/>
          <w:color w:val="000000" w:themeColor="text1"/>
          <w:sz w:val="28"/>
          <w:szCs w:val="28"/>
        </w:rPr>
        <w:t>消費者物價上漲</w:t>
      </w:r>
      <w:r w:rsidRPr="00927394">
        <w:rPr>
          <w:rFonts w:eastAsia="標楷體"/>
          <w:color w:val="000000" w:themeColor="text1"/>
          <w:sz w:val="28"/>
          <w:szCs w:val="28"/>
        </w:rPr>
        <w:t>2.</w:t>
      </w:r>
      <w:r w:rsidRPr="00927394">
        <w:rPr>
          <w:rFonts w:eastAsia="標楷體" w:hint="eastAsia"/>
          <w:color w:val="000000" w:themeColor="text1"/>
          <w:sz w:val="28"/>
          <w:szCs w:val="28"/>
        </w:rPr>
        <w:t>4</w:t>
      </w:r>
      <w:r w:rsidRPr="00927394">
        <w:rPr>
          <w:rFonts w:eastAsia="標楷體"/>
          <w:color w:val="000000" w:themeColor="text1"/>
          <w:sz w:val="28"/>
          <w:szCs w:val="28"/>
        </w:rPr>
        <w:t>%</w:t>
      </w:r>
      <w:r w:rsidRPr="00927394">
        <w:rPr>
          <w:rFonts w:eastAsia="標楷體"/>
          <w:color w:val="000000" w:themeColor="text1"/>
          <w:sz w:val="28"/>
          <w:szCs w:val="28"/>
        </w:rPr>
        <w:t>；非農就業</w:t>
      </w:r>
      <w:r w:rsidRPr="00927394">
        <w:rPr>
          <w:rFonts w:eastAsia="標楷體"/>
          <w:color w:val="000000" w:themeColor="text1"/>
          <w:sz w:val="28"/>
          <w:szCs w:val="28"/>
          <w:lang w:eastAsia="zh-HK"/>
        </w:rPr>
        <w:t>增加</w:t>
      </w:r>
      <w:r w:rsidRPr="00927394">
        <w:rPr>
          <w:rFonts w:eastAsia="標楷體" w:hint="eastAsia"/>
          <w:color w:val="000000" w:themeColor="text1"/>
          <w:sz w:val="28"/>
          <w:szCs w:val="28"/>
        </w:rPr>
        <w:t>10.3</w:t>
      </w:r>
      <w:r w:rsidRPr="00927394">
        <w:rPr>
          <w:rFonts w:eastAsia="標楷體"/>
          <w:color w:val="000000" w:themeColor="text1"/>
          <w:sz w:val="28"/>
          <w:szCs w:val="28"/>
        </w:rPr>
        <w:t>萬人，失業率</w:t>
      </w:r>
      <w:r w:rsidRPr="00927394">
        <w:rPr>
          <w:rFonts w:eastAsia="標楷體"/>
          <w:color w:val="000000" w:themeColor="text1"/>
          <w:sz w:val="28"/>
          <w:szCs w:val="28"/>
        </w:rPr>
        <w:t>4.1%</w:t>
      </w:r>
      <w:r w:rsidRPr="00927394">
        <w:rPr>
          <w:rFonts w:eastAsia="標楷體"/>
          <w:color w:val="000000" w:themeColor="text1"/>
          <w:sz w:val="28"/>
          <w:szCs w:val="28"/>
        </w:rPr>
        <w:t>。</w:t>
      </w:r>
    </w:p>
    <w:p w:rsidR="00086D57" w:rsidRPr="00927394" w:rsidRDefault="00D362DB" w:rsidP="00D362DB">
      <w:pPr>
        <w:snapToGrid w:val="0"/>
        <w:spacing w:beforeLines="50" w:before="180" w:line="300" w:lineRule="auto"/>
        <w:ind w:leftChars="118" w:left="283" w:firstLineChars="252" w:firstLine="706"/>
        <w:jc w:val="both"/>
        <w:rPr>
          <w:rFonts w:eastAsia="標楷體"/>
          <w:color w:val="000000" w:themeColor="text1"/>
          <w:sz w:val="28"/>
          <w:szCs w:val="28"/>
        </w:rPr>
      </w:pPr>
      <w:r w:rsidRPr="00927394">
        <w:rPr>
          <w:rFonts w:eastAsia="標楷體" w:hint="eastAsia"/>
          <w:color w:val="000000" w:themeColor="text1"/>
          <w:sz w:val="28"/>
          <w:szCs w:val="28"/>
        </w:rPr>
        <w:t>美國貿易代表署</w:t>
      </w:r>
      <w:r w:rsidRPr="00927394">
        <w:rPr>
          <w:rFonts w:eastAsia="標楷體" w:hint="eastAsia"/>
          <w:color w:val="000000" w:themeColor="text1"/>
          <w:sz w:val="28"/>
          <w:szCs w:val="28"/>
        </w:rPr>
        <w:t>(USTR)</w:t>
      </w:r>
      <w:r w:rsidRPr="00927394">
        <w:rPr>
          <w:rFonts w:eastAsia="標楷體" w:hint="eastAsia"/>
          <w:color w:val="000000" w:themeColor="text1"/>
          <w:sz w:val="28"/>
          <w:szCs w:val="28"/>
        </w:rPr>
        <w:t>於</w:t>
      </w:r>
      <w:r w:rsidRPr="00927394">
        <w:rPr>
          <w:rFonts w:eastAsia="標楷體" w:hint="eastAsia"/>
          <w:color w:val="000000" w:themeColor="text1"/>
          <w:sz w:val="28"/>
          <w:szCs w:val="28"/>
          <w:lang w:eastAsia="zh-HK"/>
        </w:rPr>
        <w:t>今年</w:t>
      </w:r>
      <w:r w:rsidRPr="00927394">
        <w:rPr>
          <w:rFonts w:eastAsia="標楷體" w:hint="eastAsia"/>
          <w:color w:val="000000" w:themeColor="text1"/>
          <w:sz w:val="28"/>
          <w:szCs w:val="28"/>
        </w:rPr>
        <w:t>4</w:t>
      </w:r>
      <w:r w:rsidRPr="00927394">
        <w:rPr>
          <w:rFonts w:eastAsia="標楷體" w:hint="eastAsia"/>
          <w:color w:val="000000" w:themeColor="text1"/>
          <w:sz w:val="28"/>
          <w:szCs w:val="28"/>
        </w:rPr>
        <w:t>月</w:t>
      </w:r>
      <w:r w:rsidRPr="00927394">
        <w:rPr>
          <w:rFonts w:eastAsia="標楷體" w:hint="eastAsia"/>
          <w:color w:val="000000" w:themeColor="text1"/>
          <w:sz w:val="28"/>
          <w:szCs w:val="28"/>
        </w:rPr>
        <w:t>3</w:t>
      </w:r>
      <w:r w:rsidRPr="00927394">
        <w:rPr>
          <w:rFonts w:eastAsia="標楷體" w:hint="eastAsia"/>
          <w:color w:val="000000" w:themeColor="text1"/>
          <w:sz w:val="28"/>
          <w:szCs w:val="28"/>
        </w:rPr>
        <w:t>日公告依據對中國大陸</w:t>
      </w:r>
      <w:r w:rsidRPr="00927394">
        <w:rPr>
          <w:rFonts w:eastAsia="標楷體" w:hint="eastAsia"/>
          <w:color w:val="000000" w:themeColor="text1"/>
          <w:sz w:val="28"/>
          <w:szCs w:val="28"/>
        </w:rPr>
        <w:t>301</w:t>
      </w:r>
      <w:r w:rsidRPr="00927394">
        <w:rPr>
          <w:rFonts w:eastAsia="標楷體" w:hint="eastAsia"/>
          <w:color w:val="000000" w:themeColor="text1"/>
          <w:sz w:val="28"/>
          <w:szCs w:val="28"/>
        </w:rPr>
        <w:t>條款調查結果將加徵約</w:t>
      </w:r>
      <w:r w:rsidRPr="00927394">
        <w:rPr>
          <w:rFonts w:eastAsia="標楷體" w:hint="eastAsia"/>
          <w:color w:val="000000" w:themeColor="text1"/>
          <w:sz w:val="28"/>
          <w:szCs w:val="28"/>
        </w:rPr>
        <w:t>500</w:t>
      </w:r>
      <w:r w:rsidRPr="00927394">
        <w:rPr>
          <w:rFonts w:eastAsia="標楷體" w:hint="eastAsia"/>
          <w:color w:val="000000" w:themeColor="text1"/>
          <w:sz w:val="28"/>
          <w:szCs w:val="28"/>
        </w:rPr>
        <w:t>億美元關稅之產品建議清單，包括對航太、資</w:t>
      </w:r>
      <w:r w:rsidRPr="00927394">
        <w:rPr>
          <w:rFonts w:eastAsia="標楷體" w:hint="eastAsia"/>
          <w:color w:val="000000" w:themeColor="text1"/>
          <w:sz w:val="28"/>
          <w:szCs w:val="28"/>
        </w:rPr>
        <w:t>(</w:t>
      </w:r>
      <w:r w:rsidRPr="00927394">
        <w:rPr>
          <w:rFonts w:eastAsia="標楷體" w:hint="eastAsia"/>
          <w:color w:val="000000" w:themeColor="text1"/>
          <w:sz w:val="28"/>
          <w:szCs w:val="28"/>
        </w:rPr>
        <w:t>通</w:t>
      </w:r>
      <w:r w:rsidRPr="00927394">
        <w:rPr>
          <w:rFonts w:eastAsia="標楷體" w:hint="eastAsia"/>
          <w:color w:val="000000" w:themeColor="text1"/>
          <w:sz w:val="28"/>
          <w:szCs w:val="28"/>
        </w:rPr>
        <w:t>)</w:t>
      </w:r>
      <w:r w:rsidRPr="00927394">
        <w:rPr>
          <w:rFonts w:eastAsia="標楷體" w:hint="eastAsia"/>
          <w:color w:val="000000" w:themeColor="text1"/>
          <w:sz w:val="28"/>
          <w:szCs w:val="28"/>
        </w:rPr>
        <w:t>訊科技、機器人及機械產品等</w:t>
      </w:r>
      <w:r w:rsidRPr="00927394">
        <w:rPr>
          <w:rFonts w:eastAsia="標楷體" w:hint="eastAsia"/>
          <w:color w:val="000000" w:themeColor="text1"/>
          <w:sz w:val="28"/>
          <w:szCs w:val="28"/>
        </w:rPr>
        <w:t>1,333</w:t>
      </w:r>
      <w:r w:rsidRPr="00927394">
        <w:rPr>
          <w:rFonts w:eastAsia="標楷體" w:hint="eastAsia"/>
          <w:color w:val="000000" w:themeColor="text1"/>
          <w:sz w:val="28"/>
          <w:szCs w:val="28"/>
        </w:rPr>
        <w:t>項產品加徵</w:t>
      </w:r>
      <w:r w:rsidRPr="00927394">
        <w:rPr>
          <w:rFonts w:eastAsia="標楷體" w:hint="eastAsia"/>
          <w:color w:val="000000" w:themeColor="text1"/>
          <w:sz w:val="28"/>
          <w:szCs w:val="28"/>
        </w:rPr>
        <w:t>25%</w:t>
      </w:r>
      <w:r w:rsidRPr="00927394">
        <w:rPr>
          <w:rFonts w:eastAsia="標楷體" w:hint="eastAsia"/>
          <w:color w:val="000000" w:themeColor="text1"/>
          <w:sz w:val="28"/>
          <w:szCs w:val="28"/>
        </w:rPr>
        <w:t>額外關稅。</w:t>
      </w:r>
    </w:p>
    <w:p w:rsidR="009F3ED4" w:rsidRPr="00E757DB" w:rsidRDefault="009F3ED4" w:rsidP="009C28BA">
      <w:pPr>
        <w:snapToGrid w:val="0"/>
        <w:spacing w:beforeLines="50" w:before="180" w:line="300" w:lineRule="auto"/>
        <w:ind w:leftChars="150" w:left="360" w:firstLineChars="200" w:firstLine="561"/>
        <w:jc w:val="both"/>
        <w:rPr>
          <w:rFonts w:eastAsia="標楷體"/>
          <w:sz w:val="28"/>
          <w:szCs w:val="28"/>
        </w:rPr>
      </w:pPr>
      <w:r w:rsidRPr="00E757DB">
        <w:rPr>
          <w:rFonts w:eastAsia="標楷體"/>
          <w:b/>
          <w:kern w:val="0"/>
          <w:sz w:val="28"/>
          <w:szCs w:val="32"/>
          <w:lang w:val="zh-TW"/>
        </w:rPr>
        <w:br w:type="page"/>
      </w:r>
    </w:p>
    <w:p w:rsidR="00F44E5C" w:rsidRPr="00E757DB" w:rsidRDefault="00F44E5C" w:rsidP="00F44E5C">
      <w:pPr>
        <w:widowControl/>
        <w:jc w:val="center"/>
        <w:rPr>
          <w:rFonts w:eastAsia="標楷體"/>
          <w:b/>
          <w:kern w:val="0"/>
          <w:sz w:val="28"/>
          <w:szCs w:val="20"/>
        </w:rPr>
      </w:pPr>
      <w:r w:rsidRPr="00E757DB">
        <w:rPr>
          <w:rFonts w:eastAsia="標楷體"/>
          <w:b/>
          <w:kern w:val="0"/>
          <w:sz w:val="28"/>
          <w:szCs w:val="32"/>
          <w:lang w:val="zh-TW"/>
        </w:rPr>
        <w:lastRenderedPageBreak/>
        <w:t>表</w:t>
      </w:r>
      <w:r w:rsidRPr="00E757DB">
        <w:rPr>
          <w:rFonts w:eastAsia="標楷體"/>
          <w:b/>
          <w:kern w:val="0"/>
          <w:sz w:val="28"/>
          <w:szCs w:val="32"/>
          <w:lang w:val="zh-TW"/>
        </w:rPr>
        <w:t xml:space="preserve">1-1   </w:t>
      </w:r>
      <w:r w:rsidRPr="00E757DB">
        <w:rPr>
          <w:rFonts w:eastAsia="標楷體"/>
          <w:b/>
          <w:kern w:val="0"/>
          <w:sz w:val="28"/>
          <w:szCs w:val="32"/>
          <w:lang w:val="zh-TW"/>
        </w:rPr>
        <w:t>美國重要經濟指標</w:t>
      </w:r>
    </w:p>
    <w:p w:rsidR="00927394" w:rsidRPr="00930DE4" w:rsidRDefault="00F44E5C" w:rsidP="00927394">
      <w:pPr>
        <w:tabs>
          <w:tab w:val="left" w:pos="6840"/>
        </w:tabs>
        <w:snapToGrid w:val="0"/>
        <w:jc w:val="right"/>
        <w:rPr>
          <w:rFonts w:eastAsia="標楷體"/>
          <w:bCs/>
          <w:color w:val="000000" w:themeColor="text1"/>
          <w:sz w:val="22"/>
          <w:szCs w:val="28"/>
        </w:rPr>
      </w:pPr>
      <w:r w:rsidRPr="00E757DB">
        <w:rPr>
          <w:rFonts w:eastAsia="標楷體"/>
          <w:bCs/>
          <w:sz w:val="28"/>
          <w:szCs w:val="32"/>
          <w:lang w:val="zh-TW"/>
        </w:rPr>
        <w:t xml:space="preserve">      </w:t>
      </w:r>
      <w:r w:rsidRPr="00E757DB">
        <w:rPr>
          <w:rFonts w:eastAsia="標楷體" w:hint="eastAsia"/>
          <w:bCs/>
          <w:sz w:val="28"/>
          <w:szCs w:val="32"/>
          <w:lang w:val="zh-TW"/>
        </w:rPr>
        <w:t xml:space="preserve"> </w:t>
      </w:r>
      <w:r w:rsidR="00927394" w:rsidRPr="00930DE4">
        <w:rPr>
          <w:rFonts w:eastAsia="標楷體" w:hint="eastAsia"/>
          <w:bCs/>
          <w:color w:val="000000" w:themeColor="text1"/>
          <w:sz w:val="22"/>
          <w:szCs w:val="28"/>
          <w:lang w:val="zh-TW"/>
        </w:rPr>
        <w:t>單位：億美元；</w:t>
      </w:r>
      <w:r w:rsidR="00927394" w:rsidRPr="00930DE4">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927394" w:rsidRPr="00927394" w:rsidTr="005D4384">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927394" w:rsidRPr="00927394" w:rsidRDefault="00927394" w:rsidP="005D4384">
            <w:pPr>
              <w:tabs>
                <w:tab w:val="left" w:pos="6840"/>
              </w:tabs>
              <w:autoSpaceDE w:val="0"/>
              <w:autoSpaceDN w:val="0"/>
              <w:adjustRightInd w:val="0"/>
              <w:snapToGrid w:val="0"/>
              <w:spacing w:line="240" w:lineRule="atLeast"/>
              <w:jc w:val="center"/>
              <w:rPr>
                <w:rFonts w:eastAsia="標楷體"/>
                <w:bCs/>
                <w:color w:val="000000" w:themeColor="text1"/>
                <w:sz w:val="22"/>
              </w:rPr>
            </w:pPr>
            <w:r w:rsidRPr="00927394">
              <w:rPr>
                <w:rFonts w:eastAsia="標楷體" w:hint="eastAsia"/>
                <w:bCs/>
                <w:color w:val="000000" w:themeColor="text1"/>
                <w:sz w:val="22"/>
                <w:lang w:val="zh-TW"/>
              </w:rPr>
              <w:t>年</w:t>
            </w:r>
            <w:r w:rsidRPr="00927394">
              <w:rPr>
                <w:rFonts w:eastAsia="標楷體"/>
                <w:bCs/>
                <w:color w:val="000000" w:themeColor="text1"/>
                <w:sz w:val="22"/>
              </w:rPr>
              <w:t>(</w:t>
            </w:r>
            <w:r w:rsidRPr="00927394">
              <w:rPr>
                <w:rFonts w:eastAsia="標楷體" w:hint="eastAsia"/>
                <w:bCs/>
                <w:color w:val="000000" w:themeColor="text1"/>
                <w:sz w:val="22"/>
                <w:lang w:val="zh-TW"/>
              </w:rPr>
              <w:t>月</w:t>
            </w:r>
            <w:r w:rsidRPr="00927394">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tabs>
                <w:tab w:val="left" w:pos="6840"/>
              </w:tabs>
              <w:autoSpaceDE w:val="0"/>
              <w:autoSpaceDN w:val="0"/>
              <w:adjustRightInd w:val="0"/>
              <w:snapToGrid w:val="0"/>
              <w:spacing w:line="240" w:lineRule="atLeast"/>
              <w:jc w:val="center"/>
              <w:rPr>
                <w:rFonts w:eastAsia="標楷體"/>
                <w:bCs/>
                <w:color w:val="000000" w:themeColor="text1"/>
                <w:sz w:val="22"/>
              </w:rPr>
            </w:pPr>
            <w:r w:rsidRPr="00927394">
              <w:rPr>
                <w:rFonts w:eastAsia="標楷體" w:hint="eastAsia"/>
                <w:bCs/>
                <w:color w:val="000000" w:themeColor="text1"/>
                <w:sz w:val="22"/>
                <w:lang w:val="zh-TW"/>
              </w:rPr>
              <w:t>實質</w:t>
            </w:r>
          </w:p>
          <w:p w:rsidR="00927394" w:rsidRPr="00927394" w:rsidRDefault="00927394" w:rsidP="005D4384">
            <w:pPr>
              <w:tabs>
                <w:tab w:val="left" w:pos="6840"/>
              </w:tabs>
              <w:autoSpaceDE w:val="0"/>
              <w:autoSpaceDN w:val="0"/>
              <w:adjustRightInd w:val="0"/>
              <w:snapToGrid w:val="0"/>
              <w:spacing w:line="240" w:lineRule="atLeast"/>
              <w:jc w:val="center"/>
              <w:rPr>
                <w:rFonts w:eastAsia="標楷體"/>
                <w:bCs/>
                <w:color w:val="000000" w:themeColor="text1"/>
                <w:sz w:val="22"/>
              </w:rPr>
            </w:pPr>
            <w:r w:rsidRPr="00927394">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tabs>
                <w:tab w:val="left" w:pos="6840"/>
              </w:tabs>
              <w:autoSpaceDE w:val="0"/>
              <w:autoSpaceDN w:val="0"/>
              <w:adjustRightInd w:val="0"/>
              <w:snapToGrid w:val="0"/>
              <w:spacing w:line="240" w:lineRule="atLeast"/>
              <w:jc w:val="center"/>
              <w:rPr>
                <w:rFonts w:eastAsia="標楷體"/>
                <w:bCs/>
                <w:color w:val="000000" w:themeColor="text1"/>
                <w:sz w:val="22"/>
              </w:rPr>
            </w:pPr>
            <w:r w:rsidRPr="00927394">
              <w:rPr>
                <w:rFonts w:eastAsia="標楷體" w:hint="eastAsia"/>
                <w:bCs/>
                <w:color w:val="000000" w:themeColor="text1"/>
                <w:sz w:val="22"/>
                <w:lang w:val="zh-TW"/>
              </w:rPr>
              <w:t>工業</w:t>
            </w:r>
          </w:p>
          <w:p w:rsidR="00927394" w:rsidRPr="00927394" w:rsidRDefault="00927394" w:rsidP="005D4384">
            <w:pPr>
              <w:tabs>
                <w:tab w:val="left" w:pos="6840"/>
              </w:tabs>
              <w:autoSpaceDE w:val="0"/>
              <w:autoSpaceDN w:val="0"/>
              <w:adjustRightInd w:val="0"/>
              <w:snapToGrid w:val="0"/>
              <w:spacing w:line="240" w:lineRule="atLeast"/>
              <w:jc w:val="center"/>
              <w:rPr>
                <w:rFonts w:eastAsia="標楷體"/>
                <w:bCs/>
                <w:color w:val="000000" w:themeColor="text1"/>
                <w:sz w:val="22"/>
              </w:rPr>
            </w:pPr>
            <w:r w:rsidRPr="00927394">
              <w:rPr>
                <w:rFonts w:eastAsia="標楷體" w:hint="eastAsia"/>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927394">
              <w:rPr>
                <w:rFonts w:eastAsia="標楷體" w:hint="eastAsia"/>
                <w:bCs/>
                <w:color w:val="000000" w:themeColor="text1"/>
                <w:sz w:val="22"/>
                <w:szCs w:val="20"/>
              </w:rPr>
              <w:t>貿</w:t>
            </w:r>
            <w:r w:rsidRPr="00927394">
              <w:rPr>
                <w:rFonts w:eastAsia="標楷體"/>
                <w:bCs/>
                <w:color w:val="000000" w:themeColor="text1"/>
                <w:sz w:val="22"/>
                <w:szCs w:val="20"/>
              </w:rPr>
              <w:t xml:space="preserve">    </w:t>
            </w:r>
            <w:r w:rsidRPr="00927394">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927394">
              <w:rPr>
                <w:rFonts w:eastAsia="標楷體" w:hint="eastAsia"/>
                <w:bCs/>
                <w:color w:val="000000" w:themeColor="text1"/>
                <w:sz w:val="22"/>
                <w:lang w:val="zh-TW"/>
              </w:rPr>
              <w:t>消費者</w:t>
            </w:r>
          </w:p>
          <w:p w:rsidR="00927394" w:rsidRPr="00927394" w:rsidRDefault="00927394" w:rsidP="005D4384">
            <w:pPr>
              <w:tabs>
                <w:tab w:val="left" w:pos="6840"/>
              </w:tabs>
              <w:autoSpaceDE w:val="0"/>
              <w:autoSpaceDN w:val="0"/>
              <w:adjustRightInd w:val="0"/>
              <w:snapToGrid w:val="0"/>
              <w:spacing w:line="240" w:lineRule="atLeast"/>
              <w:jc w:val="center"/>
              <w:rPr>
                <w:rFonts w:eastAsia="標楷體"/>
                <w:bCs/>
                <w:color w:val="000000" w:themeColor="text1"/>
                <w:sz w:val="22"/>
              </w:rPr>
            </w:pPr>
            <w:r w:rsidRPr="00927394">
              <w:rPr>
                <w:rFonts w:eastAsia="標楷體" w:hint="eastAsia"/>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927394" w:rsidRPr="00927394" w:rsidRDefault="00927394" w:rsidP="005D4384">
            <w:pPr>
              <w:tabs>
                <w:tab w:val="left" w:pos="6840"/>
              </w:tabs>
              <w:autoSpaceDE w:val="0"/>
              <w:autoSpaceDN w:val="0"/>
              <w:adjustRightInd w:val="0"/>
              <w:snapToGrid w:val="0"/>
              <w:spacing w:line="240" w:lineRule="atLeast"/>
              <w:jc w:val="center"/>
              <w:rPr>
                <w:rFonts w:eastAsia="標楷體"/>
                <w:bCs/>
                <w:color w:val="000000" w:themeColor="text1"/>
                <w:sz w:val="22"/>
              </w:rPr>
            </w:pPr>
            <w:r w:rsidRPr="00927394">
              <w:rPr>
                <w:rFonts w:eastAsia="標楷體" w:hint="eastAsia"/>
                <w:bCs/>
                <w:color w:val="000000" w:themeColor="text1"/>
                <w:sz w:val="22"/>
                <w:lang w:val="zh-TW"/>
              </w:rPr>
              <w:t>失業率</w:t>
            </w:r>
          </w:p>
        </w:tc>
      </w:tr>
      <w:tr w:rsidR="00927394" w:rsidRPr="00927394" w:rsidTr="005D4384">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927394" w:rsidRPr="00927394" w:rsidRDefault="00927394" w:rsidP="005D4384">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927394" w:rsidRPr="00927394" w:rsidRDefault="00927394" w:rsidP="005D4384">
            <w:pPr>
              <w:tabs>
                <w:tab w:val="left" w:pos="6840"/>
              </w:tabs>
              <w:autoSpaceDE w:val="0"/>
              <w:autoSpaceDN w:val="0"/>
              <w:adjustRightInd w:val="0"/>
              <w:snapToGrid w:val="0"/>
              <w:spacing w:line="240" w:lineRule="atLeast"/>
              <w:jc w:val="center"/>
              <w:rPr>
                <w:rFonts w:eastAsia="標楷體"/>
                <w:bCs/>
                <w:color w:val="000000" w:themeColor="text1"/>
                <w:sz w:val="22"/>
              </w:rPr>
            </w:pPr>
            <w:r w:rsidRPr="00927394">
              <w:rPr>
                <w:rFonts w:eastAsia="標楷體" w:hint="eastAsia"/>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927394" w:rsidRPr="00927394" w:rsidRDefault="00927394" w:rsidP="005D4384">
            <w:pPr>
              <w:tabs>
                <w:tab w:val="left" w:pos="6840"/>
              </w:tabs>
              <w:autoSpaceDE w:val="0"/>
              <w:autoSpaceDN w:val="0"/>
              <w:adjustRightInd w:val="0"/>
              <w:snapToGrid w:val="0"/>
              <w:spacing w:line="240" w:lineRule="atLeast"/>
              <w:jc w:val="center"/>
              <w:rPr>
                <w:rFonts w:eastAsia="標楷體"/>
                <w:bCs/>
                <w:color w:val="000000" w:themeColor="text1"/>
                <w:sz w:val="22"/>
              </w:rPr>
            </w:pPr>
            <w:r w:rsidRPr="00927394">
              <w:rPr>
                <w:rFonts w:eastAsia="標楷體" w:hint="eastAsia"/>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927394" w:rsidRPr="00927394" w:rsidRDefault="00927394" w:rsidP="00927394">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927394">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927394" w:rsidRPr="00927394" w:rsidRDefault="00927394" w:rsidP="005D4384">
            <w:pPr>
              <w:widowControl/>
              <w:rPr>
                <w:rFonts w:eastAsia="標楷體"/>
                <w:bCs/>
                <w:color w:val="000000" w:themeColor="text1"/>
                <w:sz w:val="22"/>
              </w:rPr>
            </w:pPr>
          </w:p>
        </w:tc>
      </w:tr>
      <w:tr w:rsidR="00927394" w:rsidRPr="00927394" w:rsidTr="005D4384">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927394" w:rsidRPr="00927394" w:rsidRDefault="00927394" w:rsidP="005D4384">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hideMark/>
          </w:tcPr>
          <w:p w:rsidR="00927394" w:rsidRPr="00927394" w:rsidRDefault="00927394" w:rsidP="005D4384">
            <w:pPr>
              <w:tabs>
                <w:tab w:val="left" w:pos="6840"/>
              </w:tabs>
              <w:autoSpaceDE w:val="0"/>
              <w:autoSpaceDN w:val="0"/>
              <w:adjustRightInd w:val="0"/>
              <w:snapToGrid w:val="0"/>
              <w:spacing w:line="240" w:lineRule="atLeast"/>
              <w:jc w:val="center"/>
              <w:rPr>
                <w:rFonts w:eastAsia="標楷體"/>
                <w:bCs/>
                <w:color w:val="000000" w:themeColor="text1"/>
                <w:sz w:val="22"/>
              </w:rPr>
            </w:pPr>
            <w:r w:rsidRPr="00927394">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927394" w:rsidRPr="00927394" w:rsidRDefault="00927394" w:rsidP="005D4384">
            <w:pPr>
              <w:tabs>
                <w:tab w:val="left" w:pos="6840"/>
              </w:tabs>
              <w:autoSpaceDE w:val="0"/>
              <w:autoSpaceDN w:val="0"/>
              <w:adjustRightInd w:val="0"/>
              <w:snapToGrid w:val="0"/>
              <w:spacing w:line="240" w:lineRule="atLeast"/>
              <w:jc w:val="center"/>
              <w:rPr>
                <w:rFonts w:eastAsia="標楷體"/>
                <w:bCs/>
                <w:color w:val="000000" w:themeColor="text1"/>
                <w:sz w:val="22"/>
              </w:rPr>
            </w:pPr>
            <w:r w:rsidRPr="00927394">
              <w:rPr>
                <w:rFonts w:eastAsia="標楷體" w:hint="eastAsia"/>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927394" w:rsidRPr="00927394" w:rsidRDefault="00927394" w:rsidP="005D4384">
            <w:pPr>
              <w:tabs>
                <w:tab w:val="left" w:pos="6840"/>
              </w:tabs>
              <w:autoSpaceDE w:val="0"/>
              <w:autoSpaceDN w:val="0"/>
              <w:adjustRightInd w:val="0"/>
              <w:snapToGrid w:val="0"/>
              <w:spacing w:line="240" w:lineRule="atLeast"/>
              <w:jc w:val="center"/>
              <w:rPr>
                <w:rFonts w:eastAsia="標楷體"/>
                <w:bCs/>
                <w:color w:val="000000" w:themeColor="text1"/>
                <w:sz w:val="22"/>
              </w:rPr>
            </w:pPr>
            <w:r w:rsidRPr="00927394">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927394" w:rsidRPr="00927394" w:rsidRDefault="00927394" w:rsidP="005D4384">
            <w:pPr>
              <w:tabs>
                <w:tab w:val="left" w:pos="6840"/>
              </w:tabs>
              <w:autoSpaceDE w:val="0"/>
              <w:autoSpaceDN w:val="0"/>
              <w:adjustRightInd w:val="0"/>
              <w:snapToGrid w:val="0"/>
              <w:spacing w:line="240" w:lineRule="atLeast"/>
              <w:jc w:val="center"/>
              <w:rPr>
                <w:rFonts w:eastAsia="標楷體"/>
                <w:bCs/>
                <w:color w:val="000000" w:themeColor="text1"/>
                <w:sz w:val="22"/>
              </w:rPr>
            </w:pPr>
            <w:r w:rsidRPr="00927394">
              <w:rPr>
                <w:rFonts w:eastAsia="標楷體" w:hint="eastAsia"/>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927394" w:rsidRPr="00927394" w:rsidRDefault="00927394" w:rsidP="005D4384">
            <w:pPr>
              <w:widowControl/>
              <w:rPr>
                <w:rFonts w:eastAsia="標楷體"/>
                <w:bCs/>
                <w:color w:val="000000" w:themeColor="text1"/>
                <w:sz w:val="22"/>
              </w:rPr>
            </w:pPr>
          </w:p>
        </w:tc>
      </w:tr>
      <w:tr w:rsidR="00927394" w:rsidRPr="00927394" w:rsidTr="005D4384">
        <w:trPr>
          <w:cantSplit/>
        </w:trPr>
        <w:tc>
          <w:tcPr>
            <w:tcW w:w="1288" w:type="dxa"/>
            <w:tcBorders>
              <w:top w:val="nil"/>
              <w:left w:val="nil"/>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2012</w:t>
            </w:r>
            <w:r w:rsidRPr="0092739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2.2</w:t>
            </w:r>
          </w:p>
        </w:tc>
        <w:tc>
          <w:tcPr>
            <w:tcW w:w="844" w:type="dxa"/>
            <w:tcBorders>
              <w:top w:val="nil"/>
              <w:left w:val="single" w:sz="6" w:space="0" w:color="auto"/>
              <w:bottom w:val="nil"/>
              <w:right w:val="single" w:sz="6" w:space="0" w:color="auto"/>
            </w:tcBorders>
            <w:vAlign w:val="center"/>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2.</w:t>
            </w:r>
            <w:r w:rsidRPr="00927394">
              <w:rPr>
                <w:rFonts w:eastAsia="標楷體" w:hint="eastAsia"/>
                <w:bCs/>
                <w:color w:val="000000" w:themeColor="text1"/>
                <w:sz w:val="22"/>
              </w:rPr>
              <w:t>9</w:t>
            </w:r>
          </w:p>
        </w:tc>
        <w:tc>
          <w:tcPr>
            <w:tcW w:w="840" w:type="dxa"/>
            <w:tcBorders>
              <w:top w:val="nil"/>
              <w:left w:val="single" w:sz="6" w:space="0" w:color="auto"/>
              <w:bottom w:val="nil"/>
              <w:right w:val="single" w:sz="6" w:space="0" w:color="auto"/>
            </w:tcBorders>
            <w:vAlign w:val="center"/>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15,625.8</w:t>
            </w:r>
          </w:p>
        </w:tc>
        <w:tc>
          <w:tcPr>
            <w:tcW w:w="784" w:type="dxa"/>
            <w:tcBorders>
              <w:top w:val="nil"/>
              <w:left w:val="single" w:sz="6" w:space="0" w:color="auto"/>
              <w:bottom w:val="nil"/>
              <w:right w:val="single" w:sz="6" w:space="0" w:color="auto"/>
            </w:tcBorders>
            <w:vAlign w:val="center"/>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4.2</w:t>
            </w:r>
          </w:p>
        </w:tc>
        <w:tc>
          <w:tcPr>
            <w:tcW w:w="853" w:type="dxa"/>
            <w:tcBorders>
              <w:top w:val="nil"/>
              <w:left w:val="single" w:sz="6" w:space="0" w:color="auto"/>
              <w:bottom w:val="nil"/>
              <w:right w:val="single" w:sz="6" w:space="0" w:color="auto"/>
            </w:tcBorders>
            <w:vAlign w:val="center"/>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23,037.5</w:t>
            </w:r>
          </w:p>
        </w:tc>
        <w:tc>
          <w:tcPr>
            <w:tcW w:w="784" w:type="dxa"/>
            <w:tcBorders>
              <w:top w:val="nil"/>
              <w:left w:val="single" w:sz="6" w:space="0" w:color="auto"/>
              <w:bottom w:val="nil"/>
              <w:right w:val="single" w:sz="6" w:space="0" w:color="auto"/>
            </w:tcBorders>
            <w:vAlign w:val="center"/>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2.9</w:t>
            </w:r>
          </w:p>
        </w:tc>
        <w:tc>
          <w:tcPr>
            <w:tcW w:w="910" w:type="dxa"/>
            <w:tcBorders>
              <w:top w:val="nil"/>
              <w:left w:val="single" w:sz="6" w:space="0" w:color="auto"/>
              <w:bottom w:val="nil"/>
              <w:right w:val="single" w:sz="6" w:space="0" w:color="auto"/>
            </w:tcBorders>
            <w:vAlign w:val="center"/>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-7,411.7</w:t>
            </w:r>
          </w:p>
        </w:tc>
        <w:tc>
          <w:tcPr>
            <w:tcW w:w="854" w:type="dxa"/>
            <w:tcBorders>
              <w:top w:val="nil"/>
              <w:left w:val="single" w:sz="6" w:space="0" w:color="auto"/>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2.1</w:t>
            </w:r>
          </w:p>
        </w:tc>
        <w:tc>
          <w:tcPr>
            <w:tcW w:w="835" w:type="dxa"/>
            <w:tcBorders>
              <w:top w:val="nil"/>
              <w:left w:val="single" w:sz="6" w:space="0" w:color="auto"/>
              <w:bottom w:val="nil"/>
              <w:right w:val="nil"/>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8.1</w:t>
            </w:r>
          </w:p>
        </w:tc>
      </w:tr>
      <w:tr w:rsidR="00927394" w:rsidRPr="00927394" w:rsidTr="005D4384">
        <w:trPr>
          <w:cantSplit/>
        </w:trPr>
        <w:tc>
          <w:tcPr>
            <w:tcW w:w="1288" w:type="dxa"/>
            <w:tcBorders>
              <w:top w:val="nil"/>
              <w:left w:val="nil"/>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2013</w:t>
            </w:r>
            <w:r w:rsidRPr="0092739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1.7</w:t>
            </w:r>
          </w:p>
        </w:tc>
        <w:tc>
          <w:tcPr>
            <w:tcW w:w="844" w:type="dxa"/>
            <w:tcBorders>
              <w:top w:val="nil"/>
              <w:left w:val="single" w:sz="6" w:space="0" w:color="auto"/>
              <w:bottom w:val="nil"/>
              <w:right w:val="single" w:sz="6" w:space="0" w:color="auto"/>
            </w:tcBorders>
            <w:vAlign w:val="center"/>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hint="eastAsia"/>
                <w:bCs/>
                <w:color w:val="000000" w:themeColor="text1"/>
                <w:sz w:val="22"/>
              </w:rPr>
              <w:t>2.0</w:t>
            </w:r>
          </w:p>
        </w:tc>
        <w:tc>
          <w:tcPr>
            <w:tcW w:w="840" w:type="dxa"/>
            <w:tcBorders>
              <w:top w:val="nil"/>
              <w:left w:val="single" w:sz="6" w:space="0" w:color="auto"/>
              <w:bottom w:val="nil"/>
              <w:right w:val="single" w:sz="6" w:space="0" w:color="auto"/>
            </w:tcBorders>
            <w:vAlign w:val="center"/>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15,920.0</w:t>
            </w:r>
          </w:p>
        </w:tc>
        <w:tc>
          <w:tcPr>
            <w:tcW w:w="784" w:type="dxa"/>
            <w:tcBorders>
              <w:top w:val="nil"/>
              <w:left w:val="single" w:sz="6" w:space="0" w:color="auto"/>
              <w:bottom w:val="nil"/>
              <w:right w:val="single" w:sz="6" w:space="0" w:color="auto"/>
            </w:tcBorders>
            <w:vAlign w:val="center"/>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1.9</w:t>
            </w:r>
          </w:p>
        </w:tc>
        <w:tc>
          <w:tcPr>
            <w:tcW w:w="853" w:type="dxa"/>
            <w:tcBorders>
              <w:top w:val="nil"/>
              <w:left w:val="single" w:sz="6" w:space="0" w:color="auto"/>
              <w:bottom w:val="nil"/>
              <w:right w:val="single" w:sz="6" w:space="0" w:color="auto"/>
            </w:tcBorders>
            <w:vAlign w:val="center"/>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22,942.5</w:t>
            </w:r>
          </w:p>
        </w:tc>
        <w:tc>
          <w:tcPr>
            <w:tcW w:w="784" w:type="dxa"/>
            <w:tcBorders>
              <w:top w:val="nil"/>
              <w:left w:val="single" w:sz="6" w:space="0" w:color="auto"/>
              <w:bottom w:val="nil"/>
              <w:right w:val="single" w:sz="6" w:space="0" w:color="auto"/>
            </w:tcBorders>
            <w:vAlign w:val="center"/>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-0.4</w:t>
            </w:r>
          </w:p>
        </w:tc>
        <w:tc>
          <w:tcPr>
            <w:tcW w:w="910" w:type="dxa"/>
            <w:tcBorders>
              <w:top w:val="nil"/>
              <w:left w:val="single" w:sz="6" w:space="0" w:color="auto"/>
              <w:bottom w:val="nil"/>
              <w:right w:val="single" w:sz="6" w:space="0" w:color="auto"/>
            </w:tcBorders>
            <w:vAlign w:val="center"/>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-7,022.4</w:t>
            </w:r>
          </w:p>
        </w:tc>
        <w:tc>
          <w:tcPr>
            <w:tcW w:w="854" w:type="dxa"/>
            <w:tcBorders>
              <w:top w:val="nil"/>
              <w:left w:val="single" w:sz="6" w:space="0" w:color="auto"/>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1.5</w:t>
            </w:r>
          </w:p>
        </w:tc>
        <w:tc>
          <w:tcPr>
            <w:tcW w:w="835" w:type="dxa"/>
            <w:tcBorders>
              <w:top w:val="nil"/>
              <w:left w:val="single" w:sz="6" w:space="0" w:color="auto"/>
              <w:bottom w:val="nil"/>
              <w:right w:val="nil"/>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7.4</w:t>
            </w:r>
          </w:p>
        </w:tc>
      </w:tr>
      <w:tr w:rsidR="00927394" w:rsidRPr="00927394" w:rsidTr="005D4384">
        <w:trPr>
          <w:cantSplit/>
        </w:trPr>
        <w:tc>
          <w:tcPr>
            <w:tcW w:w="1288" w:type="dxa"/>
            <w:tcBorders>
              <w:top w:val="nil"/>
              <w:left w:val="nil"/>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2014</w:t>
            </w:r>
            <w:r w:rsidRPr="0092739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2.6</w:t>
            </w:r>
          </w:p>
        </w:tc>
        <w:tc>
          <w:tcPr>
            <w:tcW w:w="84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rFonts w:hint="eastAsia"/>
                <w:color w:val="000000" w:themeColor="text1"/>
                <w:sz w:val="22"/>
              </w:rPr>
              <w:t>3.1</w:t>
            </w:r>
          </w:p>
        </w:tc>
        <w:tc>
          <w:tcPr>
            <w:tcW w:w="840"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16,333.2</w:t>
            </w:r>
          </w:p>
        </w:tc>
        <w:tc>
          <w:tcPr>
            <w:tcW w:w="78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2.6</w:t>
            </w:r>
          </w:p>
        </w:tc>
        <w:tc>
          <w:tcPr>
            <w:tcW w:w="853"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23,854.9</w:t>
            </w:r>
          </w:p>
        </w:tc>
        <w:tc>
          <w:tcPr>
            <w:tcW w:w="78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3.9</w:t>
            </w:r>
          </w:p>
        </w:tc>
        <w:tc>
          <w:tcPr>
            <w:tcW w:w="910"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-7,022.4</w:t>
            </w:r>
          </w:p>
        </w:tc>
        <w:tc>
          <w:tcPr>
            <w:tcW w:w="85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1.6</w:t>
            </w:r>
          </w:p>
        </w:tc>
        <w:tc>
          <w:tcPr>
            <w:tcW w:w="835" w:type="dxa"/>
            <w:tcBorders>
              <w:top w:val="nil"/>
              <w:left w:val="single" w:sz="6" w:space="0" w:color="auto"/>
              <w:bottom w:val="nil"/>
              <w:right w:val="nil"/>
            </w:tcBorders>
            <w:vAlign w:val="center"/>
            <w:hideMark/>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bCs/>
                <w:color w:val="000000" w:themeColor="text1"/>
                <w:sz w:val="22"/>
              </w:rPr>
              <w:t>6.2</w:t>
            </w:r>
          </w:p>
        </w:tc>
      </w:tr>
      <w:tr w:rsidR="00927394" w:rsidRPr="00927394" w:rsidTr="005D4384">
        <w:trPr>
          <w:cantSplit/>
        </w:trPr>
        <w:tc>
          <w:tcPr>
            <w:tcW w:w="1288" w:type="dxa"/>
            <w:tcBorders>
              <w:top w:val="nil"/>
              <w:left w:val="nil"/>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2015</w:t>
            </w:r>
            <w:r w:rsidRPr="0092739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927394">
              <w:rPr>
                <w:rFonts w:eastAsia="標楷體"/>
                <w:bCs/>
                <w:color w:val="000000" w:themeColor="text1"/>
                <w:sz w:val="22"/>
              </w:rPr>
              <w:t>2.9</w:t>
            </w:r>
          </w:p>
        </w:tc>
        <w:tc>
          <w:tcPr>
            <w:tcW w:w="84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highlight w:val="yellow"/>
              </w:rPr>
            </w:pPr>
            <w:r w:rsidRPr="00927394">
              <w:rPr>
                <w:rFonts w:hint="eastAsia"/>
                <w:color w:val="000000" w:themeColor="text1"/>
                <w:sz w:val="22"/>
              </w:rPr>
              <w:t>-</w:t>
            </w:r>
            <w:r w:rsidRPr="00927394">
              <w:rPr>
                <w:color w:val="000000" w:themeColor="text1"/>
                <w:sz w:val="22"/>
              </w:rPr>
              <w:t>0.</w:t>
            </w:r>
            <w:r w:rsidRPr="00927394">
              <w:rPr>
                <w:rFonts w:hint="eastAsia"/>
                <w:color w:val="000000" w:themeColor="text1"/>
                <w:sz w:val="22"/>
              </w:rPr>
              <w:t>7</w:t>
            </w:r>
          </w:p>
        </w:tc>
        <w:tc>
          <w:tcPr>
            <w:tcW w:w="840"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15,103.0</w:t>
            </w:r>
          </w:p>
        </w:tc>
        <w:tc>
          <w:tcPr>
            <w:tcW w:w="78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-7.5</w:t>
            </w:r>
          </w:p>
        </w:tc>
        <w:tc>
          <w:tcPr>
            <w:tcW w:w="853"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22,728.7</w:t>
            </w:r>
          </w:p>
        </w:tc>
        <w:tc>
          <w:tcPr>
            <w:tcW w:w="78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-4.7</w:t>
            </w:r>
          </w:p>
        </w:tc>
        <w:tc>
          <w:tcPr>
            <w:tcW w:w="910"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-7,625.7</w:t>
            </w:r>
          </w:p>
        </w:tc>
        <w:tc>
          <w:tcPr>
            <w:tcW w:w="85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highlight w:val="yellow"/>
              </w:rPr>
            </w:pPr>
            <w:r w:rsidRPr="00927394">
              <w:rPr>
                <w:color w:val="000000" w:themeColor="text1"/>
                <w:sz w:val="22"/>
              </w:rPr>
              <w:t>0.1</w:t>
            </w:r>
          </w:p>
        </w:tc>
        <w:tc>
          <w:tcPr>
            <w:tcW w:w="835" w:type="dxa"/>
            <w:tcBorders>
              <w:top w:val="nil"/>
              <w:left w:val="single" w:sz="6" w:space="0" w:color="auto"/>
              <w:bottom w:val="nil"/>
              <w:right w:val="nil"/>
            </w:tcBorders>
            <w:vAlign w:val="center"/>
            <w:hideMark/>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highlight w:val="yellow"/>
              </w:rPr>
            </w:pPr>
            <w:r w:rsidRPr="00927394">
              <w:rPr>
                <w:rFonts w:eastAsia="標楷體"/>
                <w:bCs/>
                <w:color w:val="000000" w:themeColor="text1"/>
                <w:sz w:val="22"/>
              </w:rPr>
              <w:t>5.3</w:t>
            </w:r>
          </w:p>
        </w:tc>
      </w:tr>
      <w:tr w:rsidR="00927394" w:rsidRPr="00927394" w:rsidTr="005D4384">
        <w:trPr>
          <w:cantSplit/>
          <w:trHeight w:val="201"/>
        </w:trPr>
        <w:tc>
          <w:tcPr>
            <w:tcW w:w="1288" w:type="dxa"/>
            <w:tcBorders>
              <w:top w:val="nil"/>
              <w:left w:val="nil"/>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2016</w:t>
            </w:r>
            <w:r w:rsidRPr="0092739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1.5</w:t>
            </w:r>
          </w:p>
        </w:tc>
        <w:tc>
          <w:tcPr>
            <w:tcW w:w="844" w:type="dxa"/>
            <w:tcBorders>
              <w:top w:val="nil"/>
              <w:left w:val="single" w:sz="6" w:space="0" w:color="auto"/>
              <w:bottom w:val="nil"/>
              <w:right w:val="single" w:sz="6" w:space="0" w:color="auto"/>
            </w:tcBorders>
            <w:hideMark/>
          </w:tcPr>
          <w:p w:rsidR="00927394" w:rsidRPr="00927394" w:rsidRDefault="00927394" w:rsidP="005D4384">
            <w:pPr>
              <w:jc w:val="center"/>
              <w:rPr>
                <w:rFonts w:eastAsia="標楷體"/>
                <w:bCs/>
                <w:color w:val="000000" w:themeColor="text1"/>
                <w:sz w:val="22"/>
              </w:rPr>
            </w:pPr>
            <w:r w:rsidRPr="00927394">
              <w:rPr>
                <w:rFonts w:eastAsia="標楷體"/>
                <w:bCs/>
                <w:color w:val="000000" w:themeColor="text1"/>
                <w:sz w:val="22"/>
              </w:rPr>
              <w:t>-1.</w:t>
            </w:r>
            <w:r w:rsidRPr="00927394">
              <w:rPr>
                <w:rFonts w:eastAsia="標楷體" w:hint="eastAsia"/>
                <w:bCs/>
                <w:color w:val="000000" w:themeColor="text1"/>
                <w:sz w:val="22"/>
              </w:rPr>
              <w:t>2</w:t>
            </w:r>
          </w:p>
        </w:tc>
        <w:tc>
          <w:tcPr>
            <w:tcW w:w="840" w:type="dxa"/>
            <w:tcBorders>
              <w:top w:val="nil"/>
              <w:left w:val="single" w:sz="6" w:space="0" w:color="auto"/>
              <w:bottom w:val="nil"/>
              <w:right w:val="single" w:sz="6" w:space="0" w:color="auto"/>
            </w:tcBorders>
            <w:hideMark/>
          </w:tcPr>
          <w:p w:rsidR="00927394" w:rsidRPr="00927394" w:rsidRDefault="00927394" w:rsidP="005D4384">
            <w:pPr>
              <w:jc w:val="center"/>
              <w:rPr>
                <w:rFonts w:eastAsia="標楷體"/>
                <w:bCs/>
                <w:color w:val="000000" w:themeColor="text1"/>
                <w:sz w:val="22"/>
              </w:rPr>
            </w:pPr>
            <w:r w:rsidRPr="00927394">
              <w:rPr>
                <w:rFonts w:eastAsia="標楷體"/>
                <w:bCs/>
                <w:color w:val="000000" w:themeColor="text1"/>
                <w:sz w:val="22"/>
              </w:rPr>
              <w:t>14,598.4</w:t>
            </w:r>
          </w:p>
        </w:tc>
        <w:tc>
          <w:tcPr>
            <w:tcW w:w="784" w:type="dxa"/>
            <w:tcBorders>
              <w:top w:val="nil"/>
              <w:left w:val="single" w:sz="6" w:space="0" w:color="auto"/>
              <w:bottom w:val="nil"/>
              <w:right w:val="single" w:sz="6" w:space="0" w:color="auto"/>
            </w:tcBorders>
            <w:hideMark/>
          </w:tcPr>
          <w:p w:rsidR="00927394" w:rsidRPr="00927394" w:rsidRDefault="00927394" w:rsidP="005D4384">
            <w:pPr>
              <w:jc w:val="center"/>
              <w:rPr>
                <w:rFonts w:eastAsia="標楷體"/>
                <w:bCs/>
                <w:color w:val="000000" w:themeColor="text1"/>
                <w:sz w:val="22"/>
              </w:rPr>
            </w:pPr>
            <w:r w:rsidRPr="00927394">
              <w:rPr>
                <w:rFonts w:eastAsia="標楷體"/>
                <w:bCs/>
                <w:color w:val="000000" w:themeColor="text1"/>
                <w:sz w:val="22"/>
              </w:rPr>
              <w:t>3.3</w:t>
            </w:r>
          </w:p>
        </w:tc>
        <w:tc>
          <w:tcPr>
            <w:tcW w:w="853" w:type="dxa"/>
            <w:tcBorders>
              <w:top w:val="nil"/>
              <w:left w:val="single" w:sz="6" w:space="0" w:color="auto"/>
              <w:bottom w:val="nil"/>
              <w:right w:val="single" w:sz="6" w:space="0" w:color="auto"/>
            </w:tcBorders>
            <w:hideMark/>
          </w:tcPr>
          <w:p w:rsidR="00927394" w:rsidRPr="00927394" w:rsidRDefault="00927394" w:rsidP="005D4384">
            <w:pPr>
              <w:jc w:val="center"/>
              <w:rPr>
                <w:rFonts w:eastAsia="標楷體"/>
                <w:bCs/>
                <w:color w:val="000000" w:themeColor="text1"/>
                <w:sz w:val="22"/>
              </w:rPr>
            </w:pPr>
            <w:r w:rsidRPr="00927394">
              <w:rPr>
                <w:rFonts w:eastAsia="標楷體"/>
                <w:bCs/>
                <w:color w:val="000000" w:themeColor="text1"/>
                <w:sz w:val="22"/>
              </w:rPr>
              <w:t>22,099.2</w:t>
            </w:r>
          </w:p>
        </w:tc>
        <w:tc>
          <w:tcPr>
            <w:tcW w:w="784" w:type="dxa"/>
            <w:tcBorders>
              <w:top w:val="nil"/>
              <w:left w:val="single" w:sz="6" w:space="0" w:color="auto"/>
              <w:bottom w:val="nil"/>
              <w:right w:val="single" w:sz="6" w:space="0" w:color="auto"/>
            </w:tcBorders>
            <w:hideMark/>
          </w:tcPr>
          <w:p w:rsidR="00927394" w:rsidRPr="00927394" w:rsidRDefault="00927394" w:rsidP="005D4384">
            <w:pPr>
              <w:jc w:val="center"/>
              <w:rPr>
                <w:rFonts w:eastAsia="標楷體"/>
                <w:bCs/>
                <w:color w:val="000000" w:themeColor="text1"/>
                <w:sz w:val="22"/>
              </w:rPr>
            </w:pPr>
            <w:r w:rsidRPr="00927394">
              <w:rPr>
                <w:rFonts w:eastAsia="標楷體"/>
                <w:bCs/>
                <w:color w:val="000000" w:themeColor="text1"/>
                <w:sz w:val="22"/>
              </w:rPr>
              <w:t>-2.8</w:t>
            </w:r>
          </w:p>
        </w:tc>
        <w:tc>
          <w:tcPr>
            <w:tcW w:w="910" w:type="dxa"/>
            <w:tcBorders>
              <w:top w:val="nil"/>
              <w:left w:val="single" w:sz="6" w:space="0" w:color="auto"/>
              <w:bottom w:val="nil"/>
              <w:right w:val="single" w:sz="6" w:space="0" w:color="auto"/>
            </w:tcBorders>
            <w:hideMark/>
          </w:tcPr>
          <w:p w:rsidR="00927394" w:rsidRPr="00927394" w:rsidRDefault="00927394" w:rsidP="005D4384">
            <w:pPr>
              <w:jc w:val="center"/>
              <w:rPr>
                <w:rFonts w:eastAsia="標楷體"/>
                <w:bCs/>
                <w:color w:val="000000" w:themeColor="text1"/>
                <w:sz w:val="22"/>
              </w:rPr>
            </w:pPr>
            <w:r w:rsidRPr="00927394">
              <w:rPr>
                <w:rFonts w:eastAsia="標楷體"/>
                <w:bCs/>
                <w:color w:val="000000" w:themeColor="text1"/>
                <w:sz w:val="22"/>
              </w:rPr>
              <w:t>-7,500.7</w:t>
            </w:r>
          </w:p>
        </w:tc>
        <w:tc>
          <w:tcPr>
            <w:tcW w:w="854" w:type="dxa"/>
            <w:tcBorders>
              <w:top w:val="nil"/>
              <w:left w:val="single" w:sz="6" w:space="0" w:color="auto"/>
              <w:bottom w:val="nil"/>
              <w:right w:val="single" w:sz="6" w:space="0" w:color="auto"/>
            </w:tcBorders>
            <w:hideMark/>
          </w:tcPr>
          <w:p w:rsidR="00927394" w:rsidRPr="00927394" w:rsidRDefault="00927394" w:rsidP="005D4384">
            <w:pPr>
              <w:jc w:val="center"/>
              <w:rPr>
                <w:rFonts w:eastAsia="標楷體"/>
                <w:bCs/>
                <w:color w:val="000000" w:themeColor="text1"/>
                <w:sz w:val="22"/>
              </w:rPr>
            </w:pPr>
            <w:r w:rsidRPr="00927394">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bCs/>
                <w:color w:val="000000" w:themeColor="text1"/>
                <w:sz w:val="22"/>
              </w:rPr>
              <w:t>4.9</w:t>
            </w:r>
          </w:p>
        </w:tc>
      </w:tr>
      <w:tr w:rsidR="00927394" w:rsidRPr="00927394" w:rsidTr="005D4384">
        <w:trPr>
          <w:cantSplit/>
          <w:trHeight w:val="201"/>
        </w:trPr>
        <w:tc>
          <w:tcPr>
            <w:tcW w:w="1288" w:type="dxa"/>
            <w:tcBorders>
              <w:top w:val="nil"/>
              <w:left w:val="nil"/>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2017</w:t>
            </w:r>
            <w:r w:rsidRPr="0092739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hint="eastAsia"/>
                <w:bCs/>
                <w:color w:val="000000" w:themeColor="text1"/>
                <w:sz w:val="22"/>
              </w:rPr>
              <w:t>2.3</w:t>
            </w:r>
          </w:p>
        </w:tc>
        <w:tc>
          <w:tcPr>
            <w:tcW w:w="844" w:type="dxa"/>
            <w:tcBorders>
              <w:top w:val="nil"/>
              <w:left w:val="single" w:sz="6" w:space="0" w:color="auto"/>
              <w:bottom w:val="nil"/>
              <w:right w:val="single" w:sz="6" w:space="0" w:color="auto"/>
            </w:tcBorders>
          </w:tcPr>
          <w:p w:rsidR="00927394" w:rsidRPr="00927394" w:rsidRDefault="00927394" w:rsidP="005D4384">
            <w:pPr>
              <w:jc w:val="center"/>
              <w:rPr>
                <w:rFonts w:eastAsia="標楷體"/>
                <w:bCs/>
                <w:color w:val="000000" w:themeColor="text1"/>
                <w:sz w:val="22"/>
              </w:rPr>
            </w:pPr>
            <w:r w:rsidRPr="00927394">
              <w:rPr>
                <w:rFonts w:eastAsia="標楷體"/>
                <w:bCs/>
                <w:color w:val="000000" w:themeColor="text1"/>
                <w:sz w:val="22"/>
              </w:rPr>
              <w:t>-</w:t>
            </w:r>
          </w:p>
        </w:tc>
        <w:tc>
          <w:tcPr>
            <w:tcW w:w="840" w:type="dxa"/>
            <w:tcBorders>
              <w:top w:val="nil"/>
              <w:left w:val="single" w:sz="6" w:space="0" w:color="auto"/>
              <w:bottom w:val="nil"/>
              <w:right w:val="single" w:sz="6" w:space="0" w:color="auto"/>
            </w:tcBorders>
            <w:hideMark/>
          </w:tcPr>
          <w:p w:rsidR="00927394" w:rsidRPr="00927394" w:rsidRDefault="00927394" w:rsidP="005D4384">
            <w:pPr>
              <w:jc w:val="center"/>
              <w:rPr>
                <w:rFonts w:eastAsia="標楷體"/>
                <w:bCs/>
                <w:color w:val="000000" w:themeColor="text1"/>
                <w:sz w:val="22"/>
              </w:rPr>
            </w:pPr>
            <w:r w:rsidRPr="00927394">
              <w:rPr>
                <w:rFonts w:eastAsia="標楷體"/>
                <w:bCs/>
                <w:color w:val="000000" w:themeColor="text1"/>
                <w:sz w:val="22"/>
              </w:rPr>
              <w:t>1</w:t>
            </w:r>
            <w:r w:rsidRPr="00927394">
              <w:rPr>
                <w:rFonts w:eastAsia="標楷體" w:hint="eastAsia"/>
                <w:bCs/>
                <w:color w:val="000000" w:themeColor="text1"/>
                <w:sz w:val="22"/>
              </w:rPr>
              <w:t>5</w:t>
            </w:r>
            <w:r w:rsidRPr="00927394">
              <w:rPr>
                <w:rFonts w:eastAsia="標楷體"/>
                <w:bCs/>
                <w:color w:val="000000" w:themeColor="text1"/>
                <w:sz w:val="22"/>
              </w:rPr>
              <w:t>,</w:t>
            </w:r>
            <w:r w:rsidRPr="00927394">
              <w:rPr>
                <w:rFonts w:eastAsia="標楷體" w:hint="eastAsia"/>
                <w:bCs/>
                <w:color w:val="000000" w:themeColor="text1"/>
                <w:sz w:val="22"/>
              </w:rPr>
              <w:t>507</w:t>
            </w:r>
            <w:r w:rsidRPr="00927394">
              <w:rPr>
                <w:rFonts w:eastAsia="標楷體"/>
                <w:bCs/>
                <w:color w:val="000000" w:themeColor="text1"/>
                <w:sz w:val="22"/>
              </w:rPr>
              <w:t>.2</w:t>
            </w:r>
          </w:p>
        </w:tc>
        <w:tc>
          <w:tcPr>
            <w:tcW w:w="784" w:type="dxa"/>
            <w:tcBorders>
              <w:top w:val="nil"/>
              <w:left w:val="single" w:sz="6" w:space="0" w:color="auto"/>
              <w:bottom w:val="nil"/>
              <w:right w:val="single" w:sz="6" w:space="0" w:color="auto"/>
            </w:tcBorders>
            <w:hideMark/>
          </w:tcPr>
          <w:p w:rsidR="00927394" w:rsidRPr="00927394" w:rsidRDefault="00927394" w:rsidP="005D4384">
            <w:pPr>
              <w:jc w:val="center"/>
              <w:rPr>
                <w:rFonts w:eastAsia="標楷體"/>
                <w:bCs/>
                <w:color w:val="000000" w:themeColor="text1"/>
                <w:sz w:val="22"/>
              </w:rPr>
            </w:pPr>
            <w:r w:rsidRPr="00927394">
              <w:rPr>
                <w:rFonts w:eastAsia="標楷體"/>
                <w:bCs/>
                <w:color w:val="000000" w:themeColor="text1"/>
                <w:sz w:val="22"/>
              </w:rPr>
              <w:t>6.5</w:t>
            </w:r>
          </w:p>
        </w:tc>
        <w:tc>
          <w:tcPr>
            <w:tcW w:w="853" w:type="dxa"/>
            <w:tcBorders>
              <w:top w:val="nil"/>
              <w:left w:val="single" w:sz="6" w:space="0" w:color="auto"/>
              <w:bottom w:val="nil"/>
              <w:right w:val="single" w:sz="6" w:space="0" w:color="auto"/>
            </w:tcBorders>
            <w:hideMark/>
          </w:tcPr>
          <w:p w:rsidR="00927394" w:rsidRPr="00927394" w:rsidRDefault="00927394" w:rsidP="005D4384">
            <w:pPr>
              <w:jc w:val="center"/>
              <w:rPr>
                <w:rFonts w:eastAsia="標楷體"/>
                <w:bCs/>
                <w:color w:val="000000" w:themeColor="text1"/>
                <w:sz w:val="22"/>
              </w:rPr>
            </w:pPr>
            <w:r w:rsidRPr="00927394">
              <w:rPr>
                <w:rFonts w:eastAsia="標楷體"/>
                <w:bCs/>
                <w:color w:val="000000" w:themeColor="text1"/>
                <w:sz w:val="22"/>
              </w:rPr>
              <w:t>2</w:t>
            </w:r>
            <w:r w:rsidRPr="00927394">
              <w:rPr>
                <w:rFonts w:eastAsia="標楷體" w:hint="eastAsia"/>
                <w:bCs/>
                <w:color w:val="000000" w:themeColor="text1"/>
                <w:sz w:val="22"/>
              </w:rPr>
              <w:t>3</w:t>
            </w:r>
            <w:r w:rsidRPr="00927394">
              <w:rPr>
                <w:rFonts w:eastAsia="標楷體"/>
                <w:bCs/>
                <w:color w:val="000000" w:themeColor="text1"/>
                <w:sz w:val="22"/>
              </w:rPr>
              <w:t>,</w:t>
            </w:r>
            <w:r w:rsidRPr="00927394">
              <w:rPr>
                <w:rFonts w:eastAsia="標楷體" w:hint="eastAsia"/>
                <w:bCs/>
                <w:color w:val="000000" w:themeColor="text1"/>
                <w:sz w:val="22"/>
              </w:rPr>
              <w:t>619</w:t>
            </w:r>
            <w:r w:rsidRPr="00927394">
              <w:rPr>
                <w:rFonts w:eastAsia="標楷體"/>
                <w:bCs/>
                <w:color w:val="000000" w:themeColor="text1"/>
                <w:sz w:val="22"/>
              </w:rPr>
              <w:t>.3</w:t>
            </w:r>
          </w:p>
        </w:tc>
        <w:tc>
          <w:tcPr>
            <w:tcW w:w="784" w:type="dxa"/>
            <w:tcBorders>
              <w:top w:val="nil"/>
              <w:left w:val="single" w:sz="6" w:space="0" w:color="auto"/>
              <w:bottom w:val="nil"/>
              <w:right w:val="single" w:sz="6" w:space="0" w:color="auto"/>
            </w:tcBorders>
            <w:hideMark/>
          </w:tcPr>
          <w:p w:rsidR="00927394" w:rsidRPr="00927394" w:rsidRDefault="00927394" w:rsidP="005D4384">
            <w:pPr>
              <w:jc w:val="center"/>
              <w:rPr>
                <w:rFonts w:eastAsia="標楷體"/>
                <w:bCs/>
                <w:color w:val="000000" w:themeColor="text1"/>
                <w:sz w:val="22"/>
              </w:rPr>
            </w:pPr>
            <w:r w:rsidRPr="00927394">
              <w:rPr>
                <w:rFonts w:eastAsia="標楷體"/>
                <w:bCs/>
                <w:color w:val="000000" w:themeColor="text1"/>
                <w:sz w:val="22"/>
              </w:rPr>
              <w:t>7.0</w:t>
            </w:r>
          </w:p>
        </w:tc>
        <w:tc>
          <w:tcPr>
            <w:tcW w:w="910" w:type="dxa"/>
            <w:tcBorders>
              <w:top w:val="nil"/>
              <w:left w:val="single" w:sz="6" w:space="0" w:color="auto"/>
              <w:bottom w:val="nil"/>
              <w:right w:val="single" w:sz="6" w:space="0" w:color="auto"/>
            </w:tcBorders>
            <w:hideMark/>
          </w:tcPr>
          <w:p w:rsidR="00927394" w:rsidRPr="00927394" w:rsidRDefault="00927394" w:rsidP="005D4384">
            <w:pPr>
              <w:jc w:val="center"/>
              <w:rPr>
                <w:rFonts w:eastAsia="標楷體"/>
                <w:bCs/>
                <w:color w:val="000000" w:themeColor="text1"/>
                <w:sz w:val="22"/>
              </w:rPr>
            </w:pPr>
            <w:r w:rsidRPr="00927394">
              <w:rPr>
                <w:rFonts w:eastAsia="標楷體"/>
                <w:bCs/>
                <w:color w:val="000000" w:themeColor="text1"/>
                <w:sz w:val="22"/>
              </w:rPr>
              <w:t>-</w:t>
            </w:r>
            <w:r w:rsidRPr="00927394">
              <w:rPr>
                <w:rFonts w:eastAsia="標楷體" w:hint="eastAsia"/>
                <w:bCs/>
                <w:color w:val="000000" w:themeColor="text1"/>
                <w:sz w:val="22"/>
              </w:rPr>
              <w:t>8</w:t>
            </w:r>
            <w:r w:rsidRPr="00927394">
              <w:rPr>
                <w:rFonts w:eastAsia="標楷體"/>
                <w:bCs/>
                <w:color w:val="000000" w:themeColor="text1"/>
                <w:sz w:val="22"/>
              </w:rPr>
              <w:t>,</w:t>
            </w:r>
            <w:r w:rsidRPr="00927394">
              <w:rPr>
                <w:rFonts w:eastAsia="標楷體" w:hint="eastAsia"/>
                <w:bCs/>
                <w:color w:val="000000" w:themeColor="text1"/>
                <w:sz w:val="22"/>
              </w:rPr>
              <w:t>112</w:t>
            </w:r>
            <w:r w:rsidRPr="00927394">
              <w:rPr>
                <w:rFonts w:eastAsia="標楷體"/>
                <w:bCs/>
                <w:color w:val="000000" w:themeColor="text1"/>
                <w:sz w:val="22"/>
              </w:rPr>
              <w:t>.1</w:t>
            </w:r>
          </w:p>
        </w:tc>
        <w:tc>
          <w:tcPr>
            <w:tcW w:w="854" w:type="dxa"/>
            <w:tcBorders>
              <w:top w:val="nil"/>
              <w:left w:val="single" w:sz="6" w:space="0" w:color="auto"/>
              <w:bottom w:val="nil"/>
              <w:right w:val="single" w:sz="6" w:space="0" w:color="auto"/>
            </w:tcBorders>
            <w:hideMark/>
          </w:tcPr>
          <w:p w:rsidR="00927394" w:rsidRPr="00927394" w:rsidRDefault="00927394" w:rsidP="005D4384">
            <w:pPr>
              <w:jc w:val="center"/>
              <w:rPr>
                <w:rFonts w:eastAsia="標楷體"/>
                <w:bCs/>
                <w:color w:val="000000" w:themeColor="text1"/>
                <w:sz w:val="22"/>
              </w:rPr>
            </w:pPr>
            <w:r w:rsidRPr="00927394">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bCs/>
                <w:color w:val="000000" w:themeColor="text1"/>
                <w:sz w:val="22"/>
              </w:rPr>
              <w:t>4.4</w:t>
            </w:r>
          </w:p>
        </w:tc>
      </w:tr>
      <w:tr w:rsidR="00927394" w:rsidRPr="00927394" w:rsidTr="005D4384">
        <w:trPr>
          <w:cantSplit/>
          <w:trHeight w:val="201"/>
        </w:trPr>
        <w:tc>
          <w:tcPr>
            <w:tcW w:w="1288" w:type="dxa"/>
            <w:tcBorders>
              <w:top w:val="nil"/>
              <w:left w:val="nil"/>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2</w:t>
            </w:r>
            <w:r w:rsidRPr="0092739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0.</w:t>
            </w:r>
            <w:r w:rsidRPr="00927394">
              <w:rPr>
                <w:rFonts w:hint="eastAsia"/>
                <w:color w:val="000000" w:themeColor="text1"/>
                <w:sz w:val="22"/>
              </w:rPr>
              <w:t>4</w:t>
            </w:r>
          </w:p>
        </w:tc>
        <w:tc>
          <w:tcPr>
            <w:tcW w:w="840"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rPr>
            </w:pPr>
            <w:r w:rsidRPr="00927394">
              <w:rPr>
                <w:color w:val="000000" w:themeColor="text1"/>
              </w:rPr>
              <w:t>1,2</w:t>
            </w:r>
            <w:r w:rsidRPr="00927394">
              <w:rPr>
                <w:rFonts w:hint="eastAsia"/>
                <w:color w:val="000000" w:themeColor="text1"/>
              </w:rPr>
              <w:t>76</w:t>
            </w:r>
            <w:r w:rsidRPr="00927394">
              <w:rPr>
                <w:color w:val="000000" w:themeColor="text1"/>
              </w:rPr>
              <w:t>.3</w:t>
            </w:r>
          </w:p>
        </w:tc>
        <w:tc>
          <w:tcPr>
            <w:tcW w:w="78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rPr>
            </w:pPr>
            <w:r w:rsidRPr="00927394">
              <w:rPr>
                <w:color w:val="000000" w:themeColor="text1"/>
              </w:rPr>
              <w:t>7.1</w:t>
            </w:r>
          </w:p>
        </w:tc>
        <w:tc>
          <w:tcPr>
            <w:tcW w:w="853"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rPr>
            </w:pPr>
            <w:r w:rsidRPr="00927394">
              <w:rPr>
                <w:color w:val="000000" w:themeColor="text1"/>
              </w:rPr>
              <w:t>1,9</w:t>
            </w:r>
            <w:r w:rsidRPr="00927394">
              <w:rPr>
                <w:rFonts w:hint="eastAsia"/>
                <w:color w:val="000000" w:themeColor="text1"/>
              </w:rPr>
              <w:t>29</w:t>
            </w:r>
            <w:r w:rsidRPr="00927394">
              <w:rPr>
                <w:color w:val="000000" w:themeColor="text1"/>
              </w:rPr>
              <w:t>.</w:t>
            </w:r>
            <w:r w:rsidRPr="00927394">
              <w:rPr>
                <w:rFonts w:hint="eastAsia"/>
                <w:color w:val="000000" w:themeColor="text1"/>
              </w:rPr>
              <w:t>4</w:t>
            </w:r>
          </w:p>
        </w:tc>
        <w:tc>
          <w:tcPr>
            <w:tcW w:w="78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rPr>
            </w:pPr>
            <w:r w:rsidRPr="00927394">
              <w:rPr>
                <w:color w:val="000000" w:themeColor="text1"/>
              </w:rPr>
              <w:t>4.5</w:t>
            </w:r>
          </w:p>
        </w:tc>
        <w:tc>
          <w:tcPr>
            <w:tcW w:w="910"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rPr>
            </w:pPr>
            <w:r w:rsidRPr="00927394">
              <w:rPr>
                <w:color w:val="000000" w:themeColor="text1"/>
              </w:rPr>
              <w:t>-653.</w:t>
            </w:r>
            <w:r w:rsidRPr="00927394">
              <w:rPr>
                <w:rFonts w:hint="eastAsia"/>
                <w:color w:val="000000" w:themeColor="text1"/>
              </w:rPr>
              <w:t>0</w:t>
            </w:r>
          </w:p>
        </w:tc>
        <w:tc>
          <w:tcPr>
            <w:tcW w:w="85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2.7</w:t>
            </w:r>
          </w:p>
        </w:tc>
        <w:tc>
          <w:tcPr>
            <w:tcW w:w="835" w:type="dxa"/>
            <w:tcBorders>
              <w:top w:val="nil"/>
              <w:left w:val="single" w:sz="6" w:space="0" w:color="auto"/>
              <w:bottom w:val="nil"/>
              <w:right w:val="nil"/>
            </w:tcBorders>
            <w:vAlign w:val="center"/>
            <w:hideMark/>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bCs/>
                <w:color w:val="000000" w:themeColor="text1"/>
                <w:sz w:val="22"/>
              </w:rPr>
              <w:t>4.7</w:t>
            </w:r>
          </w:p>
        </w:tc>
      </w:tr>
      <w:tr w:rsidR="00927394" w:rsidRPr="00927394" w:rsidTr="005D4384">
        <w:trPr>
          <w:cantSplit/>
          <w:trHeight w:val="201"/>
        </w:trPr>
        <w:tc>
          <w:tcPr>
            <w:tcW w:w="1288" w:type="dxa"/>
            <w:tcBorders>
              <w:top w:val="nil"/>
              <w:left w:val="nil"/>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3</w:t>
            </w:r>
            <w:r w:rsidRPr="0092739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1.2(I)</w:t>
            </w:r>
          </w:p>
        </w:tc>
        <w:tc>
          <w:tcPr>
            <w:tcW w:w="84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1.</w:t>
            </w:r>
            <w:r w:rsidRPr="00927394">
              <w:rPr>
                <w:rFonts w:hint="eastAsia"/>
                <w:color w:val="000000" w:themeColor="text1"/>
                <w:sz w:val="22"/>
              </w:rPr>
              <w:t>4</w:t>
            </w:r>
          </w:p>
        </w:tc>
        <w:tc>
          <w:tcPr>
            <w:tcW w:w="840"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rPr>
            </w:pPr>
            <w:r w:rsidRPr="00927394">
              <w:rPr>
                <w:color w:val="000000" w:themeColor="text1"/>
              </w:rPr>
              <w:t>1,2</w:t>
            </w:r>
            <w:r w:rsidRPr="00927394">
              <w:rPr>
                <w:rFonts w:hint="eastAsia"/>
                <w:color w:val="000000" w:themeColor="text1"/>
              </w:rPr>
              <w:t>69</w:t>
            </w:r>
            <w:r w:rsidRPr="00927394">
              <w:rPr>
                <w:color w:val="000000" w:themeColor="text1"/>
              </w:rPr>
              <w:t>.8</w:t>
            </w:r>
          </w:p>
        </w:tc>
        <w:tc>
          <w:tcPr>
            <w:tcW w:w="78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rPr>
            </w:pPr>
            <w:r w:rsidRPr="00927394">
              <w:rPr>
                <w:color w:val="000000" w:themeColor="text1"/>
              </w:rPr>
              <w:t>7.6</w:t>
            </w:r>
          </w:p>
        </w:tc>
        <w:tc>
          <w:tcPr>
            <w:tcW w:w="853"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rPr>
            </w:pPr>
            <w:r w:rsidRPr="00927394">
              <w:rPr>
                <w:color w:val="000000" w:themeColor="text1"/>
              </w:rPr>
              <w:t>1,93</w:t>
            </w:r>
            <w:r w:rsidRPr="00927394">
              <w:rPr>
                <w:rFonts w:hint="eastAsia"/>
                <w:color w:val="000000" w:themeColor="text1"/>
              </w:rPr>
              <w:t>0</w:t>
            </w:r>
            <w:r w:rsidRPr="00927394">
              <w:rPr>
                <w:color w:val="000000" w:themeColor="text1"/>
              </w:rPr>
              <w:t>.</w:t>
            </w:r>
            <w:r w:rsidRPr="00927394">
              <w:rPr>
                <w:rFonts w:hint="eastAsia"/>
                <w:color w:val="000000" w:themeColor="text1"/>
              </w:rPr>
              <w:t>5</w:t>
            </w:r>
          </w:p>
        </w:tc>
        <w:tc>
          <w:tcPr>
            <w:tcW w:w="78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rPr>
            </w:pPr>
            <w:r w:rsidRPr="00927394">
              <w:rPr>
                <w:color w:val="000000" w:themeColor="text1"/>
              </w:rPr>
              <w:t>9.7</w:t>
            </w:r>
          </w:p>
        </w:tc>
        <w:tc>
          <w:tcPr>
            <w:tcW w:w="910"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rPr>
            </w:pPr>
            <w:r w:rsidRPr="00927394">
              <w:rPr>
                <w:color w:val="000000" w:themeColor="text1"/>
              </w:rPr>
              <w:t>-66</w:t>
            </w:r>
            <w:r w:rsidRPr="00927394">
              <w:rPr>
                <w:rFonts w:hint="eastAsia"/>
                <w:color w:val="000000" w:themeColor="text1"/>
              </w:rPr>
              <w:t>0</w:t>
            </w:r>
            <w:r w:rsidRPr="00927394">
              <w:rPr>
                <w:color w:val="000000" w:themeColor="text1"/>
              </w:rPr>
              <w:t>.</w:t>
            </w:r>
            <w:r w:rsidRPr="00927394">
              <w:rPr>
                <w:rFonts w:hint="eastAsia"/>
                <w:color w:val="000000" w:themeColor="text1"/>
              </w:rPr>
              <w:t>7</w:t>
            </w:r>
          </w:p>
        </w:tc>
        <w:tc>
          <w:tcPr>
            <w:tcW w:w="85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2.4</w:t>
            </w:r>
          </w:p>
        </w:tc>
        <w:tc>
          <w:tcPr>
            <w:tcW w:w="835" w:type="dxa"/>
            <w:tcBorders>
              <w:top w:val="nil"/>
              <w:left w:val="single" w:sz="6" w:space="0" w:color="auto"/>
              <w:bottom w:val="nil"/>
              <w:right w:val="nil"/>
            </w:tcBorders>
            <w:vAlign w:val="center"/>
            <w:hideMark/>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bCs/>
                <w:color w:val="000000" w:themeColor="text1"/>
                <w:sz w:val="22"/>
              </w:rPr>
              <w:t>4.5</w:t>
            </w:r>
          </w:p>
        </w:tc>
      </w:tr>
      <w:tr w:rsidR="00927394" w:rsidRPr="00927394" w:rsidTr="005D4384">
        <w:trPr>
          <w:cantSplit/>
          <w:trHeight w:val="201"/>
        </w:trPr>
        <w:tc>
          <w:tcPr>
            <w:tcW w:w="1288" w:type="dxa"/>
            <w:tcBorders>
              <w:top w:val="nil"/>
              <w:left w:val="nil"/>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4</w:t>
            </w:r>
            <w:r w:rsidRPr="0092739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2.</w:t>
            </w:r>
            <w:r w:rsidRPr="00927394">
              <w:rPr>
                <w:rFonts w:hint="eastAsia"/>
                <w:color w:val="000000" w:themeColor="text1"/>
                <w:sz w:val="22"/>
              </w:rPr>
              <w:t>1</w:t>
            </w:r>
          </w:p>
        </w:tc>
        <w:tc>
          <w:tcPr>
            <w:tcW w:w="840"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rPr>
            </w:pPr>
            <w:r w:rsidRPr="00927394">
              <w:rPr>
                <w:color w:val="000000" w:themeColor="text1"/>
              </w:rPr>
              <w:t>1,26</w:t>
            </w:r>
            <w:r w:rsidRPr="00927394">
              <w:rPr>
                <w:rFonts w:hint="eastAsia"/>
                <w:color w:val="000000" w:themeColor="text1"/>
              </w:rPr>
              <w:t>3</w:t>
            </w:r>
            <w:r w:rsidRPr="00927394">
              <w:rPr>
                <w:color w:val="000000" w:themeColor="text1"/>
              </w:rPr>
              <w:t>.</w:t>
            </w:r>
            <w:r w:rsidRPr="00927394">
              <w:rPr>
                <w:rFonts w:hint="eastAsia"/>
                <w:color w:val="000000" w:themeColor="text1"/>
              </w:rPr>
              <w:t>9</w:t>
            </w:r>
          </w:p>
        </w:tc>
        <w:tc>
          <w:tcPr>
            <w:tcW w:w="78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rPr>
            </w:pPr>
            <w:r w:rsidRPr="00927394">
              <w:rPr>
                <w:color w:val="000000" w:themeColor="text1"/>
              </w:rPr>
              <w:t>5.5</w:t>
            </w:r>
          </w:p>
        </w:tc>
        <w:tc>
          <w:tcPr>
            <w:tcW w:w="853"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rPr>
            </w:pPr>
            <w:r w:rsidRPr="00927394">
              <w:rPr>
                <w:color w:val="000000" w:themeColor="text1"/>
              </w:rPr>
              <w:t>1,9</w:t>
            </w:r>
            <w:r w:rsidRPr="00927394">
              <w:rPr>
                <w:rFonts w:hint="eastAsia"/>
                <w:color w:val="000000" w:themeColor="text1"/>
              </w:rPr>
              <w:t>47</w:t>
            </w:r>
            <w:r w:rsidRPr="00927394">
              <w:rPr>
                <w:color w:val="000000" w:themeColor="text1"/>
              </w:rPr>
              <w:t>.</w:t>
            </w:r>
            <w:r w:rsidRPr="00927394">
              <w:rPr>
                <w:rFonts w:hint="eastAsia"/>
                <w:color w:val="000000" w:themeColor="text1"/>
              </w:rPr>
              <w:t>5</w:t>
            </w:r>
          </w:p>
        </w:tc>
        <w:tc>
          <w:tcPr>
            <w:tcW w:w="78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rPr>
            </w:pPr>
            <w:r w:rsidRPr="00927394">
              <w:rPr>
                <w:color w:val="000000" w:themeColor="text1"/>
              </w:rPr>
              <w:t>9.0</w:t>
            </w:r>
          </w:p>
        </w:tc>
        <w:tc>
          <w:tcPr>
            <w:tcW w:w="910"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rPr>
            </w:pPr>
            <w:r w:rsidRPr="00927394">
              <w:rPr>
                <w:color w:val="000000" w:themeColor="text1"/>
              </w:rPr>
              <w:t>-68</w:t>
            </w:r>
            <w:r w:rsidRPr="00927394">
              <w:rPr>
                <w:rFonts w:hint="eastAsia"/>
                <w:color w:val="000000" w:themeColor="text1"/>
              </w:rPr>
              <w:t>3</w:t>
            </w:r>
            <w:r w:rsidRPr="00927394">
              <w:rPr>
                <w:color w:val="000000" w:themeColor="text1"/>
              </w:rPr>
              <w:t>.</w:t>
            </w:r>
            <w:r w:rsidRPr="00927394">
              <w:rPr>
                <w:rFonts w:hint="eastAsia"/>
                <w:color w:val="000000" w:themeColor="text1"/>
              </w:rPr>
              <w:t>6</w:t>
            </w:r>
          </w:p>
        </w:tc>
        <w:tc>
          <w:tcPr>
            <w:tcW w:w="85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2.2</w:t>
            </w:r>
          </w:p>
        </w:tc>
        <w:tc>
          <w:tcPr>
            <w:tcW w:w="835" w:type="dxa"/>
            <w:tcBorders>
              <w:top w:val="nil"/>
              <w:left w:val="single" w:sz="6" w:space="0" w:color="auto"/>
              <w:bottom w:val="nil"/>
              <w:right w:val="nil"/>
            </w:tcBorders>
            <w:vAlign w:val="center"/>
            <w:hideMark/>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bCs/>
                <w:color w:val="000000" w:themeColor="text1"/>
                <w:sz w:val="22"/>
              </w:rPr>
              <w:t>4.4</w:t>
            </w:r>
          </w:p>
        </w:tc>
      </w:tr>
      <w:tr w:rsidR="00927394" w:rsidRPr="00927394" w:rsidTr="005D4384">
        <w:trPr>
          <w:cantSplit/>
          <w:trHeight w:val="201"/>
        </w:trPr>
        <w:tc>
          <w:tcPr>
            <w:tcW w:w="1288" w:type="dxa"/>
            <w:tcBorders>
              <w:top w:val="nil"/>
              <w:left w:val="nil"/>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5</w:t>
            </w:r>
            <w:r w:rsidRPr="0092739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rFonts w:hint="eastAsia"/>
                <w:color w:val="000000" w:themeColor="text1"/>
                <w:sz w:val="22"/>
              </w:rPr>
              <w:t>2.3</w:t>
            </w:r>
          </w:p>
        </w:tc>
        <w:tc>
          <w:tcPr>
            <w:tcW w:w="840" w:type="dxa"/>
            <w:tcBorders>
              <w:top w:val="nil"/>
              <w:left w:val="single" w:sz="6" w:space="0" w:color="auto"/>
              <w:bottom w:val="nil"/>
              <w:right w:val="single" w:sz="6" w:space="0" w:color="auto"/>
            </w:tcBorders>
            <w:vAlign w:val="center"/>
            <w:hideMark/>
          </w:tcPr>
          <w:p w:rsidR="00927394" w:rsidRPr="00927394" w:rsidRDefault="00927394" w:rsidP="005D4384">
            <w:pPr>
              <w:jc w:val="center"/>
              <w:rPr>
                <w:color w:val="000000" w:themeColor="text1"/>
              </w:rPr>
            </w:pPr>
            <w:r w:rsidRPr="00927394">
              <w:rPr>
                <w:color w:val="000000" w:themeColor="text1"/>
              </w:rPr>
              <w:t>1,2</w:t>
            </w:r>
            <w:r w:rsidRPr="00927394">
              <w:rPr>
                <w:rFonts w:hint="eastAsia"/>
                <w:color w:val="000000" w:themeColor="text1"/>
              </w:rPr>
              <w:t>65</w:t>
            </w:r>
            <w:r w:rsidRPr="00927394">
              <w:rPr>
                <w:color w:val="000000" w:themeColor="text1"/>
              </w:rPr>
              <w:t>.</w:t>
            </w:r>
            <w:r w:rsidRPr="00927394">
              <w:rPr>
                <w:rFonts w:hint="eastAsia"/>
                <w:color w:val="000000" w:themeColor="text1"/>
              </w:rPr>
              <w:t>5</w:t>
            </w:r>
          </w:p>
        </w:tc>
        <w:tc>
          <w:tcPr>
            <w:tcW w:w="784" w:type="dxa"/>
            <w:tcBorders>
              <w:top w:val="nil"/>
              <w:left w:val="single" w:sz="6" w:space="0" w:color="auto"/>
              <w:bottom w:val="nil"/>
              <w:right w:val="single" w:sz="6" w:space="0" w:color="auto"/>
            </w:tcBorders>
            <w:vAlign w:val="center"/>
            <w:hideMark/>
          </w:tcPr>
          <w:p w:rsidR="00927394" w:rsidRPr="00927394" w:rsidRDefault="00927394" w:rsidP="005D4384">
            <w:pPr>
              <w:jc w:val="center"/>
              <w:rPr>
                <w:color w:val="000000" w:themeColor="text1"/>
              </w:rPr>
            </w:pPr>
            <w:r w:rsidRPr="00927394">
              <w:rPr>
                <w:color w:val="000000" w:themeColor="text1"/>
              </w:rPr>
              <w:t>5.7</w:t>
            </w:r>
          </w:p>
        </w:tc>
        <w:tc>
          <w:tcPr>
            <w:tcW w:w="853" w:type="dxa"/>
            <w:tcBorders>
              <w:top w:val="nil"/>
              <w:left w:val="single" w:sz="6" w:space="0" w:color="auto"/>
              <w:bottom w:val="nil"/>
              <w:right w:val="single" w:sz="6" w:space="0" w:color="auto"/>
            </w:tcBorders>
            <w:vAlign w:val="center"/>
            <w:hideMark/>
          </w:tcPr>
          <w:p w:rsidR="00927394" w:rsidRPr="00927394" w:rsidRDefault="00927394" w:rsidP="005D4384">
            <w:pPr>
              <w:jc w:val="center"/>
              <w:rPr>
                <w:color w:val="000000" w:themeColor="text1"/>
              </w:rPr>
            </w:pPr>
            <w:r w:rsidRPr="00927394">
              <w:rPr>
                <w:color w:val="000000" w:themeColor="text1"/>
              </w:rPr>
              <w:t>1,94</w:t>
            </w:r>
            <w:r w:rsidRPr="00927394">
              <w:rPr>
                <w:rFonts w:hint="eastAsia"/>
                <w:color w:val="000000" w:themeColor="text1"/>
              </w:rPr>
              <w:t>1</w:t>
            </w:r>
            <w:r w:rsidRPr="00927394">
              <w:rPr>
                <w:color w:val="000000" w:themeColor="text1"/>
              </w:rPr>
              <w:t>.</w:t>
            </w:r>
            <w:r w:rsidRPr="00927394">
              <w:rPr>
                <w:rFonts w:hint="eastAsia"/>
                <w:color w:val="000000" w:themeColor="text1"/>
              </w:rPr>
              <w:t>0</w:t>
            </w:r>
          </w:p>
        </w:tc>
        <w:tc>
          <w:tcPr>
            <w:tcW w:w="784" w:type="dxa"/>
            <w:tcBorders>
              <w:top w:val="nil"/>
              <w:left w:val="single" w:sz="6" w:space="0" w:color="auto"/>
              <w:bottom w:val="nil"/>
              <w:right w:val="single" w:sz="6" w:space="0" w:color="auto"/>
            </w:tcBorders>
            <w:vAlign w:val="center"/>
            <w:hideMark/>
          </w:tcPr>
          <w:p w:rsidR="00927394" w:rsidRPr="00927394" w:rsidRDefault="00927394" w:rsidP="005D4384">
            <w:pPr>
              <w:jc w:val="center"/>
              <w:rPr>
                <w:color w:val="000000" w:themeColor="text1"/>
              </w:rPr>
            </w:pPr>
            <w:r w:rsidRPr="00927394">
              <w:rPr>
                <w:color w:val="000000" w:themeColor="text1"/>
              </w:rPr>
              <w:t>6.6</w:t>
            </w:r>
          </w:p>
        </w:tc>
        <w:tc>
          <w:tcPr>
            <w:tcW w:w="910" w:type="dxa"/>
            <w:tcBorders>
              <w:top w:val="nil"/>
              <w:left w:val="single" w:sz="6" w:space="0" w:color="auto"/>
              <w:bottom w:val="nil"/>
              <w:right w:val="single" w:sz="6" w:space="0" w:color="auto"/>
            </w:tcBorders>
            <w:vAlign w:val="center"/>
            <w:hideMark/>
          </w:tcPr>
          <w:p w:rsidR="00927394" w:rsidRPr="00927394" w:rsidRDefault="00927394" w:rsidP="005D4384">
            <w:pPr>
              <w:jc w:val="center"/>
              <w:rPr>
                <w:color w:val="000000" w:themeColor="text1"/>
              </w:rPr>
            </w:pPr>
            <w:r w:rsidRPr="00927394">
              <w:rPr>
                <w:color w:val="000000" w:themeColor="text1"/>
              </w:rPr>
              <w:t>-67</w:t>
            </w:r>
            <w:r w:rsidRPr="00927394">
              <w:rPr>
                <w:rFonts w:hint="eastAsia"/>
                <w:color w:val="000000" w:themeColor="text1"/>
              </w:rPr>
              <w:t>5</w:t>
            </w:r>
            <w:r w:rsidRPr="00927394">
              <w:rPr>
                <w:color w:val="000000" w:themeColor="text1"/>
              </w:rPr>
              <w:t>.</w:t>
            </w:r>
            <w:r w:rsidRPr="00927394">
              <w:rPr>
                <w:rFonts w:hint="eastAsia"/>
                <w:color w:val="000000" w:themeColor="text1"/>
              </w:rPr>
              <w:t>5</w:t>
            </w:r>
          </w:p>
        </w:tc>
        <w:tc>
          <w:tcPr>
            <w:tcW w:w="85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1.9</w:t>
            </w:r>
          </w:p>
        </w:tc>
        <w:tc>
          <w:tcPr>
            <w:tcW w:w="835" w:type="dxa"/>
            <w:tcBorders>
              <w:top w:val="nil"/>
              <w:left w:val="single" w:sz="6" w:space="0" w:color="auto"/>
              <w:bottom w:val="nil"/>
              <w:right w:val="nil"/>
            </w:tcBorders>
            <w:vAlign w:val="center"/>
            <w:hideMark/>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bCs/>
                <w:color w:val="000000" w:themeColor="text1"/>
                <w:sz w:val="22"/>
              </w:rPr>
              <w:t>4.3</w:t>
            </w:r>
          </w:p>
        </w:tc>
      </w:tr>
      <w:tr w:rsidR="00927394" w:rsidRPr="00927394" w:rsidTr="005D4384">
        <w:trPr>
          <w:cantSplit/>
          <w:trHeight w:val="201"/>
        </w:trPr>
        <w:tc>
          <w:tcPr>
            <w:tcW w:w="1288" w:type="dxa"/>
            <w:tcBorders>
              <w:top w:val="nil"/>
              <w:left w:val="nil"/>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6</w:t>
            </w:r>
            <w:r w:rsidRPr="0092739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3.1(II)</w:t>
            </w:r>
          </w:p>
        </w:tc>
        <w:tc>
          <w:tcPr>
            <w:tcW w:w="84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2.</w:t>
            </w:r>
            <w:r w:rsidRPr="00927394">
              <w:rPr>
                <w:rFonts w:hint="eastAsia"/>
                <w:color w:val="000000" w:themeColor="text1"/>
                <w:sz w:val="22"/>
              </w:rPr>
              <w:t>1</w:t>
            </w:r>
          </w:p>
        </w:tc>
        <w:tc>
          <w:tcPr>
            <w:tcW w:w="840" w:type="dxa"/>
            <w:tcBorders>
              <w:top w:val="nil"/>
              <w:left w:val="single" w:sz="6" w:space="0" w:color="auto"/>
              <w:bottom w:val="nil"/>
              <w:right w:val="single" w:sz="6" w:space="0" w:color="auto"/>
            </w:tcBorders>
            <w:vAlign w:val="center"/>
            <w:hideMark/>
          </w:tcPr>
          <w:p w:rsidR="00927394" w:rsidRPr="00927394" w:rsidRDefault="00927394" w:rsidP="005D4384">
            <w:pPr>
              <w:jc w:val="center"/>
              <w:rPr>
                <w:color w:val="000000" w:themeColor="text1"/>
              </w:rPr>
            </w:pPr>
            <w:r w:rsidRPr="00927394">
              <w:rPr>
                <w:color w:val="000000" w:themeColor="text1"/>
              </w:rPr>
              <w:t>1,28</w:t>
            </w:r>
            <w:r w:rsidRPr="00927394">
              <w:rPr>
                <w:rFonts w:hint="eastAsia"/>
                <w:color w:val="000000" w:themeColor="text1"/>
              </w:rPr>
              <w:t>4</w:t>
            </w:r>
            <w:r w:rsidRPr="00927394">
              <w:rPr>
                <w:color w:val="000000" w:themeColor="text1"/>
              </w:rPr>
              <w:t>.</w:t>
            </w:r>
            <w:r w:rsidRPr="00927394">
              <w:rPr>
                <w:rFonts w:hint="eastAsia"/>
                <w:color w:val="000000" w:themeColor="text1"/>
              </w:rPr>
              <w:t>9</w:t>
            </w:r>
          </w:p>
        </w:tc>
        <w:tc>
          <w:tcPr>
            <w:tcW w:w="784" w:type="dxa"/>
            <w:tcBorders>
              <w:top w:val="nil"/>
              <w:left w:val="single" w:sz="6" w:space="0" w:color="auto"/>
              <w:bottom w:val="nil"/>
              <w:right w:val="single" w:sz="6" w:space="0" w:color="auto"/>
            </w:tcBorders>
            <w:vAlign w:val="center"/>
            <w:hideMark/>
          </w:tcPr>
          <w:p w:rsidR="00927394" w:rsidRPr="00927394" w:rsidRDefault="00927394" w:rsidP="005D4384">
            <w:pPr>
              <w:jc w:val="center"/>
              <w:rPr>
                <w:color w:val="000000" w:themeColor="text1"/>
              </w:rPr>
            </w:pPr>
            <w:r w:rsidRPr="00927394">
              <w:rPr>
                <w:color w:val="000000" w:themeColor="text1"/>
              </w:rPr>
              <w:t>6.3</w:t>
            </w:r>
          </w:p>
        </w:tc>
        <w:tc>
          <w:tcPr>
            <w:tcW w:w="853" w:type="dxa"/>
            <w:tcBorders>
              <w:top w:val="nil"/>
              <w:left w:val="single" w:sz="6" w:space="0" w:color="auto"/>
              <w:bottom w:val="nil"/>
              <w:right w:val="single" w:sz="6" w:space="0" w:color="auto"/>
            </w:tcBorders>
            <w:vAlign w:val="center"/>
            <w:hideMark/>
          </w:tcPr>
          <w:p w:rsidR="00927394" w:rsidRPr="00927394" w:rsidRDefault="00927394" w:rsidP="005D4384">
            <w:pPr>
              <w:jc w:val="center"/>
              <w:rPr>
                <w:color w:val="000000" w:themeColor="text1"/>
              </w:rPr>
            </w:pPr>
            <w:r w:rsidRPr="00927394">
              <w:rPr>
                <w:color w:val="000000" w:themeColor="text1"/>
              </w:rPr>
              <w:t>1,9</w:t>
            </w:r>
            <w:r w:rsidRPr="00927394">
              <w:rPr>
                <w:rFonts w:hint="eastAsia"/>
                <w:color w:val="000000" w:themeColor="text1"/>
              </w:rPr>
              <w:t>38</w:t>
            </w:r>
            <w:r w:rsidRPr="00927394">
              <w:rPr>
                <w:color w:val="000000" w:themeColor="text1"/>
              </w:rPr>
              <w:t>.</w:t>
            </w:r>
            <w:r w:rsidRPr="00927394">
              <w:rPr>
                <w:rFonts w:hint="eastAsia"/>
                <w:color w:val="000000" w:themeColor="text1"/>
              </w:rPr>
              <w:t>5</w:t>
            </w:r>
          </w:p>
        </w:tc>
        <w:tc>
          <w:tcPr>
            <w:tcW w:w="784" w:type="dxa"/>
            <w:tcBorders>
              <w:top w:val="nil"/>
              <w:left w:val="single" w:sz="6" w:space="0" w:color="auto"/>
              <w:bottom w:val="nil"/>
              <w:right w:val="single" w:sz="6" w:space="0" w:color="auto"/>
            </w:tcBorders>
            <w:vAlign w:val="center"/>
            <w:hideMark/>
          </w:tcPr>
          <w:p w:rsidR="00927394" w:rsidRPr="00927394" w:rsidRDefault="00927394" w:rsidP="005D4384">
            <w:pPr>
              <w:jc w:val="center"/>
              <w:rPr>
                <w:color w:val="000000" w:themeColor="text1"/>
              </w:rPr>
            </w:pPr>
            <w:r w:rsidRPr="00927394">
              <w:rPr>
                <w:color w:val="000000" w:themeColor="text1"/>
              </w:rPr>
              <w:t>4.2</w:t>
            </w:r>
          </w:p>
        </w:tc>
        <w:tc>
          <w:tcPr>
            <w:tcW w:w="910" w:type="dxa"/>
            <w:tcBorders>
              <w:top w:val="nil"/>
              <w:left w:val="single" w:sz="6" w:space="0" w:color="auto"/>
              <w:bottom w:val="nil"/>
              <w:right w:val="single" w:sz="6" w:space="0" w:color="auto"/>
            </w:tcBorders>
            <w:vAlign w:val="center"/>
            <w:hideMark/>
          </w:tcPr>
          <w:p w:rsidR="00927394" w:rsidRPr="00927394" w:rsidRDefault="00927394" w:rsidP="005D4384">
            <w:pPr>
              <w:jc w:val="center"/>
              <w:rPr>
                <w:color w:val="000000" w:themeColor="text1"/>
              </w:rPr>
            </w:pPr>
            <w:r w:rsidRPr="00927394">
              <w:rPr>
                <w:color w:val="000000" w:themeColor="text1"/>
              </w:rPr>
              <w:t>-65</w:t>
            </w:r>
            <w:r w:rsidRPr="00927394">
              <w:rPr>
                <w:rFonts w:hint="eastAsia"/>
                <w:color w:val="000000" w:themeColor="text1"/>
              </w:rPr>
              <w:t>3</w:t>
            </w:r>
            <w:r w:rsidRPr="00927394">
              <w:rPr>
                <w:color w:val="000000" w:themeColor="text1"/>
              </w:rPr>
              <w:t>.</w:t>
            </w:r>
            <w:r w:rsidRPr="00927394">
              <w:rPr>
                <w:rFonts w:hint="eastAsia"/>
                <w:color w:val="000000" w:themeColor="text1"/>
              </w:rPr>
              <w:t>7</w:t>
            </w:r>
          </w:p>
        </w:tc>
        <w:tc>
          <w:tcPr>
            <w:tcW w:w="85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1.6</w:t>
            </w:r>
          </w:p>
        </w:tc>
        <w:tc>
          <w:tcPr>
            <w:tcW w:w="835" w:type="dxa"/>
            <w:tcBorders>
              <w:top w:val="nil"/>
              <w:left w:val="single" w:sz="6" w:space="0" w:color="auto"/>
              <w:bottom w:val="nil"/>
              <w:right w:val="nil"/>
            </w:tcBorders>
            <w:vAlign w:val="center"/>
            <w:hideMark/>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bCs/>
                <w:color w:val="000000" w:themeColor="text1"/>
                <w:sz w:val="22"/>
              </w:rPr>
              <w:t>4.4</w:t>
            </w:r>
          </w:p>
        </w:tc>
      </w:tr>
      <w:tr w:rsidR="00927394" w:rsidRPr="00927394" w:rsidTr="005D4384">
        <w:trPr>
          <w:cantSplit/>
          <w:trHeight w:val="201"/>
        </w:trPr>
        <w:tc>
          <w:tcPr>
            <w:tcW w:w="1288" w:type="dxa"/>
            <w:tcBorders>
              <w:top w:val="nil"/>
              <w:left w:val="nil"/>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7</w:t>
            </w:r>
            <w:r w:rsidRPr="0092739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rFonts w:hint="eastAsia"/>
                <w:color w:val="000000" w:themeColor="text1"/>
                <w:sz w:val="22"/>
              </w:rPr>
              <w:t>1.8</w:t>
            </w:r>
          </w:p>
        </w:tc>
        <w:tc>
          <w:tcPr>
            <w:tcW w:w="840" w:type="dxa"/>
            <w:tcBorders>
              <w:top w:val="nil"/>
              <w:left w:val="single" w:sz="6" w:space="0" w:color="auto"/>
              <w:bottom w:val="nil"/>
              <w:right w:val="single" w:sz="6" w:space="0" w:color="auto"/>
            </w:tcBorders>
            <w:vAlign w:val="center"/>
            <w:hideMark/>
          </w:tcPr>
          <w:p w:rsidR="00927394" w:rsidRPr="00927394" w:rsidRDefault="00927394" w:rsidP="005D4384">
            <w:pPr>
              <w:jc w:val="center"/>
              <w:rPr>
                <w:color w:val="000000" w:themeColor="text1"/>
              </w:rPr>
            </w:pPr>
            <w:r w:rsidRPr="00927394">
              <w:rPr>
                <w:color w:val="000000" w:themeColor="text1"/>
              </w:rPr>
              <w:t>1,28</w:t>
            </w:r>
            <w:r w:rsidRPr="00927394">
              <w:rPr>
                <w:rFonts w:hint="eastAsia"/>
                <w:color w:val="000000" w:themeColor="text1"/>
              </w:rPr>
              <w:t>1</w:t>
            </w:r>
            <w:r w:rsidRPr="00927394">
              <w:rPr>
                <w:color w:val="000000" w:themeColor="text1"/>
              </w:rPr>
              <w:t>.6</w:t>
            </w:r>
          </w:p>
        </w:tc>
        <w:tc>
          <w:tcPr>
            <w:tcW w:w="784" w:type="dxa"/>
            <w:tcBorders>
              <w:top w:val="nil"/>
              <w:left w:val="single" w:sz="6" w:space="0" w:color="auto"/>
              <w:bottom w:val="nil"/>
              <w:right w:val="single" w:sz="6" w:space="0" w:color="auto"/>
            </w:tcBorders>
            <w:vAlign w:val="center"/>
            <w:hideMark/>
          </w:tcPr>
          <w:p w:rsidR="00927394" w:rsidRPr="00927394" w:rsidRDefault="00927394" w:rsidP="005D4384">
            <w:pPr>
              <w:jc w:val="center"/>
              <w:rPr>
                <w:color w:val="000000" w:themeColor="text1"/>
              </w:rPr>
            </w:pPr>
            <w:r w:rsidRPr="00927394">
              <w:rPr>
                <w:color w:val="000000" w:themeColor="text1"/>
              </w:rPr>
              <w:t>4.9</w:t>
            </w:r>
          </w:p>
        </w:tc>
        <w:tc>
          <w:tcPr>
            <w:tcW w:w="853" w:type="dxa"/>
            <w:tcBorders>
              <w:top w:val="nil"/>
              <w:left w:val="single" w:sz="6" w:space="0" w:color="auto"/>
              <w:bottom w:val="nil"/>
              <w:right w:val="single" w:sz="6" w:space="0" w:color="auto"/>
            </w:tcBorders>
            <w:vAlign w:val="center"/>
            <w:hideMark/>
          </w:tcPr>
          <w:p w:rsidR="00927394" w:rsidRPr="00927394" w:rsidRDefault="00927394" w:rsidP="005D4384">
            <w:pPr>
              <w:jc w:val="center"/>
              <w:rPr>
                <w:color w:val="000000" w:themeColor="text1"/>
              </w:rPr>
            </w:pPr>
            <w:r w:rsidRPr="00927394">
              <w:rPr>
                <w:color w:val="000000" w:themeColor="text1"/>
              </w:rPr>
              <w:t>1,934.2</w:t>
            </w:r>
          </w:p>
        </w:tc>
        <w:tc>
          <w:tcPr>
            <w:tcW w:w="784" w:type="dxa"/>
            <w:tcBorders>
              <w:top w:val="nil"/>
              <w:left w:val="single" w:sz="6" w:space="0" w:color="auto"/>
              <w:bottom w:val="nil"/>
              <w:right w:val="single" w:sz="6" w:space="0" w:color="auto"/>
            </w:tcBorders>
            <w:vAlign w:val="center"/>
            <w:hideMark/>
          </w:tcPr>
          <w:p w:rsidR="00927394" w:rsidRPr="00927394" w:rsidRDefault="00927394" w:rsidP="005D4384">
            <w:pPr>
              <w:jc w:val="center"/>
              <w:rPr>
                <w:color w:val="000000" w:themeColor="text1"/>
              </w:rPr>
            </w:pPr>
            <w:r w:rsidRPr="00927394">
              <w:rPr>
                <w:color w:val="000000" w:themeColor="text1"/>
              </w:rPr>
              <w:t>4.6</w:t>
            </w:r>
          </w:p>
        </w:tc>
        <w:tc>
          <w:tcPr>
            <w:tcW w:w="910" w:type="dxa"/>
            <w:tcBorders>
              <w:top w:val="nil"/>
              <w:left w:val="single" w:sz="6" w:space="0" w:color="auto"/>
              <w:bottom w:val="nil"/>
              <w:right w:val="single" w:sz="6" w:space="0" w:color="auto"/>
            </w:tcBorders>
            <w:vAlign w:val="center"/>
            <w:hideMark/>
          </w:tcPr>
          <w:p w:rsidR="00927394" w:rsidRPr="00927394" w:rsidRDefault="00927394" w:rsidP="005D4384">
            <w:pPr>
              <w:jc w:val="center"/>
              <w:rPr>
                <w:color w:val="000000" w:themeColor="text1"/>
              </w:rPr>
            </w:pPr>
            <w:r w:rsidRPr="00927394">
              <w:rPr>
                <w:color w:val="000000" w:themeColor="text1"/>
              </w:rPr>
              <w:t>-652.5</w:t>
            </w:r>
          </w:p>
        </w:tc>
        <w:tc>
          <w:tcPr>
            <w:tcW w:w="85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1.7</w:t>
            </w:r>
          </w:p>
        </w:tc>
        <w:tc>
          <w:tcPr>
            <w:tcW w:w="835" w:type="dxa"/>
            <w:tcBorders>
              <w:top w:val="nil"/>
              <w:left w:val="single" w:sz="6" w:space="0" w:color="auto"/>
              <w:bottom w:val="nil"/>
              <w:right w:val="nil"/>
            </w:tcBorders>
            <w:vAlign w:val="center"/>
            <w:hideMark/>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bCs/>
                <w:color w:val="000000" w:themeColor="text1"/>
                <w:sz w:val="22"/>
              </w:rPr>
              <w:t>4.3</w:t>
            </w:r>
          </w:p>
        </w:tc>
      </w:tr>
      <w:tr w:rsidR="00927394" w:rsidRPr="00927394" w:rsidTr="005D4384">
        <w:trPr>
          <w:cantSplit/>
          <w:trHeight w:val="201"/>
        </w:trPr>
        <w:tc>
          <w:tcPr>
            <w:tcW w:w="1288" w:type="dxa"/>
            <w:tcBorders>
              <w:top w:val="nil"/>
              <w:left w:val="nil"/>
              <w:bottom w:val="nil"/>
              <w:right w:val="single" w:sz="6" w:space="0" w:color="auto"/>
            </w:tcBorders>
            <w:hideMark/>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8</w:t>
            </w:r>
            <w:r w:rsidRPr="0092739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1.5</w:t>
            </w:r>
          </w:p>
        </w:tc>
        <w:tc>
          <w:tcPr>
            <w:tcW w:w="840"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1,28</w:t>
            </w:r>
            <w:r w:rsidRPr="00927394">
              <w:rPr>
                <w:rFonts w:hint="eastAsia"/>
                <w:color w:val="000000" w:themeColor="text1"/>
              </w:rPr>
              <w:t>3</w:t>
            </w:r>
            <w:r w:rsidRPr="00927394">
              <w:rPr>
                <w:color w:val="000000" w:themeColor="text1"/>
              </w:rPr>
              <w:t>.5</w:t>
            </w:r>
          </w:p>
        </w:tc>
        <w:tc>
          <w:tcPr>
            <w:tcW w:w="784"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3.5</w:t>
            </w:r>
          </w:p>
        </w:tc>
        <w:tc>
          <w:tcPr>
            <w:tcW w:w="853"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1,93</w:t>
            </w:r>
            <w:r w:rsidRPr="00927394">
              <w:rPr>
                <w:rFonts w:hint="eastAsia"/>
                <w:color w:val="000000" w:themeColor="text1"/>
              </w:rPr>
              <w:t>0</w:t>
            </w:r>
            <w:r w:rsidRPr="00927394">
              <w:rPr>
                <w:color w:val="000000" w:themeColor="text1"/>
              </w:rPr>
              <w:t>.5</w:t>
            </w:r>
          </w:p>
        </w:tc>
        <w:tc>
          <w:tcPr>
            <w:tcW w:w="784"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4.2</w:t>
            </w:r>
          </w:p>
        </w:tc>
        <w:tc>
          <w:tcPr>
            <w:tcW w:w="910"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-647.0</w:t>
            </w:r>
          </w:p>
        </w:tc>
        <w:tc>
          <w:tcPr>
            <w:tcW w:w="854" w:type="dxa"/>
            <w:tcBorders>
              <w:top w:val="nil"/>
              <w:left w:val="single" w:sz="6" w:space="0" w:color="auto"/>
              <w:bottom w:val="nil"/>
              <w:right w:val="single" w:sz="6" w:space="0" w:color="auto"/>
            </w:tcBorders>
            <w:hideMark/>
          </w:tcPr>
          <w:p w:rsidR="00927394" w:rsidRPr="00927394" w:rsidRDefault="00927394" w:rsidP="005D4384">
            <w:pPr>
              <w:jc w:val="center"/>
              <w:rPr>
                <w:color w:val="000000" w:themeColor="text1"/>
                <w:sz w:val="22"/>
              </w:rPr>
            </w:pPr>
            <w:r w:rsidRPr="00927394">
              <w:rPr>
                <w:color w:val="000000" w:themeColor="text1"/>
                <w:sz w:val="22"/>
              </w:rPr>
              <w:t>1.9</w:t>
            </w:r>
          </w:p>
        </w:tc>
        <w:tc>
          <w:tcPr>
            <w:tcW w:w="835" w:type="dxa"/>
            <w:tcBorders>
              <w:top w:val="nil"/>
              <w:left w:val="single" w:sz="6" w:space="0" w:color="auto"/>
              <w:bottom w:val="nil"/>
              <w:right w:val="nil"/>
            </w:tcBorders>
            <w:vAlign w:val="center"/>
            <w:hideMark/>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bCs/>
                <w:color w:val="000000" w:themeColor="text1"/>
                <w:sz w:val="22"/>
              </w:rPr>
              <w:t>4.4</w:t>
            </w:r>
          </w:p>
        </w:tc>
      </w:tr>
      <w:tr w:rsidR="00927394" w:rsidRPr="00927394" w:rsidTr="005D4384">
        <w:trPr>
          <w:cantSplit/>
          <w:trHeight w:val="201"/>
        </w:trPr>
        <w:tc>
          <w:tcPr>
            <w:tcW w:w="1288" w:type="dxa"/>
            <w:tcBorders>
              <w:top w:val="nil"/>
              <w:left w:val="nil"/>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hint="eastAsia"/>
                <w:bCs/>
                <w:color w:val="000000" w:themeColor="text1"/>
                <w:sz w:val="22"/>
              </w:rPr>
              <w:t>9</w:t>
            </w:r>
            <w:r w:rsidRPr="0092739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3.2(III)</w:t>
            </w:r>
          </w:p>
        </w:tc>
        <w:tc>
          <w:tcPr>
            <w:tcW w:w="844" w:type="dxa"/>
            <w:tcBorders>
              <w:top w:val="nil"/>
              <w:left w:val="single" w:sz="6" w:space="0" w:color="auto"/>
              <w:bottom w:val="nil"/>
              <w:right w:val="single" w:sz="6" w:space="0" w:color="auto"/>
            </w:tcBorders>
          </w:tcPr>
          <w:p w:rsidR="00927394" w:rsidRPr="00927394" w:rsidRDefault="00927394" w:rsidP="005D4384">
            <w:pPr>
              <w:jc w:val="center"/>
              <w:rPr>
                <w:color w:val="000000" w:themeColor="text1"/>
                <w:sz w:val="22"/>
              </w:rPr>
            </w:pPr>
            <w:r w:rsidRPr="00927394">
              <w:rPr>
                <w:color w:val="000000" w:themeColor="text1"/>
                <w:sz w:val="22"/>
              </w:rPr>
              <w:t>1.</w:t>
            </w:r>
            <w:r w:rsidRPr="00927394">
              <w:rPr>
                <w:rFonts w:hint="eastAsia"/>
                <w:color w:val="000000" w:themeColor="text1"/>
                <w:sz w:val="22"/>
              </w:rPr>
              <w:t>9</w:t>
            </w:r>
          </w:p>
        </w:tc>
        <w:tc>
          <w:tcPr>
            <w:tcW w:w="840"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1,299.9</w:t>
            </w:r>
          </w:p>
        </w:tc>
        <w:tc>
          <w:tcPr>
            <w:tcW w:w="784"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4.2</w:t>
            </w:r>
          </w:p>
        </w:tc>
        <w:tc>
          <w:tcPr>
            <w:tcW w:w="853"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1,95</w:t>
            </w:r>
            <w:r w:rsidRPr="00927394">
              <w:rPr>
                <w:rFonts w:hint="eastAsia"/>
                <w:color w:val="000000" w:themeColor="text1"/>
              </w:rPr>
              <w:t>3</w:t>
            </w:r>
            <w:r w:rsidRPr="00927394">
              <w:rPr>
                <w:color w:val="000000" w:themeColor="text1"/>
              </w:rPr>
              <w:t>.4</w:t>
            </w:r>
          </w:p>
        </w:tc>
        <w:tc>
          <w:tcPr>
            <w:tcW w:w="784"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6.1</w:t>
            </w:r>
          </w:p>
        </w:tc>
        <w:tc>
          <w:tcPr>
            <w:tcW w:w="910"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-653.4</w:t>
            </w:r>
          </w:p>
        </w:tc>
        <w:tc>
          <w:tcPr>
            <w:tcW w:w="854" w:type="dxa"/>
            <w:tcBorders>
              <w:top w:val="nil"/>
              <w:left w:val="single" w:sz="6" w:space="0" w:color="auto"/>
              <w:bottom w:val="nil"/>
              <w:right w:val="single" w:sz="6" w:space="0" w:color="auto"/>
            </w:tcBorders>
          </w:tcPr>
          <w:p w:rsidR="00927394" w:rsidRPr="00927394" w:rsidRDefault="00927394" w:rsidP="005D4384">
            <w:pPr>
              <w:jc w:val="center"/>
              <w:rPr>
                <w:color w:val="000000" w:themeColor="text1"/>
                <w:sz w:val="22"/>
              </w:rPr>
            </w:pPr>
            <w:r w:rsidRPr="00927394">
              <w:rPr>
                <w:color w:val="000000" w:themeColor="text1"/>
                <w:sz w:val="22"/>
              </w:rPr>
              <w:t>2.2</w:t>
            </w:r>
          </w:p>
        </w:tc>
        <w:tc>
          <w:tcPr>
            <w:tcW w:w="835" w:type="dxa"/>
            <w:tcBorders>
              <w:top w:val="nil"/>
              <w:left w:val="single" w:sz="6" w:space="0" w:color="auto"/>
              <w:bottom w:val="nil"/>
              <w:right w:val="nil"/>
            </w:tcBorders>
            <w:vAlign w:val="center"/>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bCs/>
                <w:color w:val="000000" w:themeColor="text1"/>
                <w:sz w:val="22"/>
              </w:rPr>
              <w:t>4.2</w:t>
            </w:r>
          </w:p>
        </w:tc>
      </w:tr>
      <w:tr w:rsidR="00927394" w:rsidRPr="00927394" w:rsidTr="005D4384">
        <w:trPr>
          <w:cantSplit/>
          <w:trHeight w:val="257"/>
        </w:trPr>
        <w:tc>
          <w:tcPr>
            <w:tcW w:w="1288" w:type="dxa"/>
            <w:tcBorders>
              <w:top w:val="nil"/>
              <w:left w:val="nil"/>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hint="eastAsia"/>
                <w:bCs/>
                <w:color w:val="000000" w:themeColor="text1"/>
                <w:sz w:val="22"/>
              </w:rPr>
              <w:t>10</w:t>
            </w:r>
            <w:r w:rsidRPr="0092739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927394" w:rsidRPr="00927394" w:rsidRDefault="00927394" w:rsidP="005D4384">
            <w:pPr>
              <w:jc w:val="center"/>
              <w:rPr>
                <w:color w:val="000000" w:themeColor="text1"/>
                <w:sz w:val="22"/>
              </w:rPr>
            </w:pPr>
            <w:r w:rsidRPr="00927394">
              <w:rPr>
                <w:color w:val="000000" w:themeColor="text1"/>
                <w:sz w:val="22"/>
              </w:rPr>
              <w:t>2.9</w:t>
            </w:r>
          </w:p>
        </w:tc>
        <w:tc>
          <w:tcPr>
            <w:tcW w:w="840"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1,</w:t>
            </w:r>
            <w:r w:rsidRPr="00927394">
              <w:rPr>
                <w:rFonts w:hint="eastAsia"/>
                <w:color w:val="000000" w:themeColor="text1"/>
              </w:rPr>
              <w:t>295.1</w:t>
            </w:r>
          </w:p>
        </w:tc>
        <w:tc>
          <w:tcPr>
            <w:tcW w:w="784"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5.7</w:t>
            </w:r>
          </w:p>
        </w:tc>
        <w:tc>
          <w:tcPr>
            <w:tcW w:w="853"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1,990.1</w:t>
            </w:r>
          </w:p>
        </w:tc>
        <w:tc>
          <w:tcPr>
            <w:tcW w:w="784"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7.0</w:t>
            </w:r>
          </w:p>
        </w:tc>
        <w:tc>
          <w:tcPr>
            <w:tcW w:w="910"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-695.0</w:t>
            </w:r>
          </w:p>
        </w:tc>
        <w:tc>
          <w:tcPr>
            <w:tcW w:w="854" w:type="dxa"/>
            <w:tcBorders>
              <w:top w:val="nil"/>
              <w:left w:val="single" w:sz="6" w:space="0" w:color="auto"/>
              <w:bottom w:val="nil"/>
              <w:right w:val="single" w:sz="6" w:space="0" w:color="auto"/>
            </w:tcBorders>
          </w:tcPr>
          <w:p w:rsidR="00927394" w:rsidRPr="00927394" w:rsidRDefault="00927394" w:rsidP="005D4384">
            <w:pPr>
              <w:jc w:val="center"/>
              <w:rPr>
                <w:color w:val="000000" w:themeColor="text1"/>
                <w:sz w:val="22"/>
              </w:rPr>
            </w:pPr>
            <w:r w:rsidRPr="00927394">
              <w:rPr>
                <w:color w:val="000000" w:themeColor="text1"/>
                <w:sz w:val="22"/>
              </w:rPr>
              <w:t>2.0</w:t>
            </w:r>
          </w:p>
        </w:tc>
        <w:tc>
          <w:tcPr>
            <w:tcW w:w="835" w:type="dxa"/>
            <w:tcBorders>
              <w:top w:val="nil"/>
              <w:left w:val="single" w:sz="6" w:space="0" w:color="auto"/>
              <w:bottom w:val="nil"/>
              <w:right w:val="nil"/>
            </w:tcBorders>
            <w:vAlign w:val="center"/>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bCs/>
                <w:color w:val="000000" w:themeColor="text1"/>
                <w:sz w:val="22"/>
              </w:rPr>
              <w:t>4.1</w:t>
            </w:r>
          </w:p>
        </w:tc>
      </w:tr>
      <w:tr w:rsidR="00927394" w:rsidRPr="00927394" w:rsidTr="005D4384">
        <w:trPr>
          <w:cantSplit/>
          <w:trHeight w:val="257"/>
        </w:trPr>
        <w:tc>
          <w:tcPr>
            <w:tcW w:w="1288" w:type="dxa"/>
            <w:tcBorders>
              <w:top w:val="nil"/>
              <w:left w:val="nil"/>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hint="eastAsia"/>
                <w:bCs/>
                <w:color w:val="000000" w:themeColor="text1"/>
                <w:sz w:val="22"/>
              </w:rPr>
              <w:t>11</w:t>
            </w:r>
            <w:r w:rsidRPr="0092739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927394" w:rsidRPr="00927394" w:rsidRDefault="00927394" w:rsidP="005D4384">
            <w:pPr>
              <w:jc w:val="center"/>
              <w:rPr>
                <w:color w:val="000000" w:themeColor="text1"/>
                <w:sz w:val="22"/>
              </w:rPr>
            </w:pPr>
            <w:r w:rsidRPr="00927394">
              <w:rPr>
                <w:color w:val="000000" w:themeColor="text1"/>
                <w:sz w:val="22"/>
              </w:rPr>
              <w:t>3.4</w:t>
            </w:r>
          </w:p>
        </w:tc>
        <w:tc>
          <w:tcPr>
            <w:tcW w:w="840"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1,339.4</w:t>
            </w:r>
          </w:p>
        </w:tc>
        <w:tc>
          <w:tcPr>
            <w:tcW w:w="784"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10.1</w:t>
            </w:r>
          </w:p>
        </w:tc>
        <w:tc>
          <w:tcPr>
            <w:tcW w:w="853"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2,050.1</w:t>
            </w:r>
          </w:p>
        </w:tc>
        <w:tc>
          <w:tcPr>
            <w:tcW w:w="784"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8.8</w:t>
            </w:r>
          </w:p>
        </w:tc>
        <w:tc>
          <w:tcPr>
            <w:tcW w:w="910"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-710.7</w:t>
            </w:r>
          </w:p>
        </w:tc>
        <w:tc>
          <w:tcPr>
            <w:tcW w:w="854" w:type="dxa"/>
            <w:tcBorders>
              <w:top w:val="nil"/>
              <w:left w:val="single" w:sz="6" w:space="0" w:color="auto"/>
              <w:bottom w:val="nil"/>
              <w:right w:val="single" w:sz="6" w:space="0" w:color="auto"/>
            </w:tcBorders>
          </w:tcPr>
          <w:p w:rsidR="00927394" w:rsidRPr="00927394" w:rsidRDefault="00927394" w:rsidP="005D4384">
            <w:pPr>
              <w:jc w:val="center"/>
              <w:rPr>
                <w:color w:val="000000" w:themeColor="text1"/>
                <w:sz w:val="22"/>
              </w:rPr>
            </w:pPr>
            <w:r w:rsidRPr="00927394">
              <w:rPr>
                <w:color w:val="000000" w:themeColor="text1"/>
                <w:sz w:val="22"/>
              </w:rPr>
              <w:t>2.2</w:t>
            </w:r>
          </w:p>
        </w:tc>
        <w:tc>
          <w:tcPr>
            <w:tcW w:w="835" w:type="dxa"/>
            <w:tcBorders>
              <w:top w:val="nil"/>
              <w:left w:val="single" w:sz="6" w:space="0" w:color="auto"/>
              <w:bottom w:val="nil"/>
              <w:right w:val="nil"/>
            </w:tcBorders>
            <w:vAlign w:val="center"/>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bCs/>
                <w:color w:val="000000" w:themeColor="text1"/>
                <w:sz w:val="22"/>
              </w:rPr>
              <w:t>4.1</w:t>
            </w:r>
          </w:p>
        </w:tc>
      </w:tr>
      <w:tr w:rsidR="00927394" w:rsidRPr="00927394" w:rsidTr="005D4384">
        <w:trPr>
          <w:cantSplit/>
          <w:trHeight w:val="257"/>
        </w:trPr>
        <w:tc>
          <w:tcPr>
            <w:tcW w:w="1288" w:type="dxa"/>
            <w:tcBorders>
              <w:top w:val="nil"/>
              <w:left w:val="nil"/>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hint="eastAsia"/>
                <w:bCs/>
                <w:color w:val="000000" w:themeColor="text1"/>
                <w:sz w:val="22"/>
              </w:rPr>
              <w:t>12</w:t>
            </w:r>
            <w:r w:rsidRPr="0092739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hint="eastAsia"/>
                <w:bCs/>
                <w:color w:val="000000" w:themeColor="text1"/>
                <w:sz w:val="22"/>
              </w:rPr>
              <w:t>2.9</w:t>
            </w:r>
            <w:r w:rsidRPr="00927394">
              <w:rPr>
                <w:rFonts w:eastAsia="標楷體"/>
                <w:bCs/>
                <w:color w:val="000000" w:themeColor="text1"/>
                <w:sz w:val="22"/>
              </w:rPr>
              <w:t>(IV)</w:t>
            </w:r>
          </w:p>
        </w:tc>
        <w:tc>
          <w:tcPr>
            <w:tcW w:w="844" w:type="dxa"/>
            <w:tcBorders>
              <w:top w:val="nil"/>
              <w:left w:val="single" w:sz="6" w:space="0" w:color="auto"/>
              <w:bottom w:val="nil"/>
              <w:right w:val="single" w:sz="6" w:space="0" w:color="auto"/>
            </w:tcBorders>
          </w:tcPr>
          <w:p w:rsidR="00927394" w:rsidRPr="00927394" w:rsidRDefault="00927394" w:rsidP="005D4384">
            <w:pPr>
              <w:jc w:val="center"/>
              <w:rPr>
                <w:color w:val="000000" w:themeColor="text1"/>
                <w:sz w:val="22"/>
              </w:rPr>
            </w:pPr>
            <w:r w:rsidRPr="00927394">
              <w:rPr>
                <w:rFonts w:hint="eastAsia"/>
                <w:color w:val="000000" w:themeColor="text1"/>
                <w:sz w:val="22"/>
              </w:rPr>
              <w:t>3.6</w:t>
            </w:r>
          </w:p>
        </w:tc>
        <w:tc>
          <w:tcPr>
            <w:tcW w:w="840"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rFonts w:hint="eastAsia"/>
                <w:color w:val="000000" w:themeColor="text1"/>
              </w:rPr>
              <w:t>1,372.2</w:t>
            </w:r>
          </w:p>
        </w:tc>
        <w:tc>
          <w:tcPr>
            <w:tcW w:w="784"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8.6</w:t>
            </w:r>
          </w:p>
        </w:tc>
        <w:tc>
          <w:tcPr>
            <w:tcW w:w="853"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rFonts w:hint="eastAsia"/>
                <w:color w:val="000000" w:themeColor="text1"/>
              </w:rPr>
              <w:t>2,109.2</w:t>
            </w:r>
          </w:p>
        </w:tc>
        <w:tc>
          <w:tcPr>
            <w:tcW w:w="784"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10.3</w:t>
            </w:r>
          </w:p>
        </w:tc>
        <w:tc>
          <w:tcPr>
            <w:tcW w:w="910"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rFonts w:hint="eastAsia"/>
                <w:color w:val="000000" w:themeColor="text1"/>
              </w:rPr>
              <w:t>-737.0</w:t>
            </w:r>
          </w:p>
        </w:tc>
        <w:tc>
          <w:tcPr>
            <w:tcW w:w="854" w:type="dxa"/>
            <w:tcBorders>
              <w:top w:val="nil"/>
              <w:left w:val="single" w:sz="6" w:space="0" w:color="auto"/>
              <w:bottom w:val="nil"/>
              <w:right w:val="single" w:sz="6" w:space="0" w:color="auto"/>
            </w:tcBorders>
          </w:tcPr>
          <w:p w:rsidR="00927394" w:rsidRPr="00927394" w:rsidRDefault="00927394" w:rsidP="005D4384">
            <w:pPr>
              <w:jc w:val="center"/>
              <w:rPr>
                <w:color w:val="000000" w:themeColor="text1"/>
                <w:sz w:val="22"/>
              </w:rPr>
            </w:pPr>
            <w:r w:rsidRPr="00927394">
              <w:rPr>
                <w:color w:val="000000" w:themeColor="text1"/>
                <w:sz w:val="22"/>
              </w:rPr>
              <w:t>2.1</w:t>
            </w:r>
          </w:p>
        </w:tc>
        <w:tc>
          <w:tcPr>
            <w:tcW w:w="835" w:type="dxa"/>
            <w:tcBorders>
              <w:top w:val="nil"/>
              <w:left w:val="single" w:sz="6" w:space="0" w:color="auto"/>
              <w:bottom w:val="nil"/>
              <w:right w:val="nil"/>
            </w:tcBorders>
            <w:vAlign w:val="center"/>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bCs/>
                <w:color w:val="000000" w:themeColor="text1"/>
                <w:sz w:val="22"/>
              </w:rPr>
              <w:t>4.1</w:t>
            </w:r>
          </w:p>
        </w:tc>
      </w:tr>
      <w:tr w:rsidR="00927394" w:rsidRPr="00927394" w:rsidTr="005D4384">
        <w:trPr>
          <w:cantSplit/>
          <w:trHeight w:val="257"/>
        </w:trPr>
        <w:tc>
          <w:tcPr>
            <w:tcW w:w="1288" w:type="dxa"/>
            <w:tcBorders>
              <w:top w:val="nil"/>
              <w:left w:val="nil"/>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201</w:t>
            </w:r>
            <w:r w:rsidRPr="00927394">
              <w:rPr>
                <w:rFonts w:eastAsia="標楷體" w:hint="eastAsia"/>
                <w:bCs/>
                <w:color w:val="000000" w:themeColor="text1"/>
                <w:sz w:val="22"/>
              </w:rPr>
              <w:t>8</w:t>
            </w:r>
            <w:r w:rsidRPr="00927394">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927394" w:rsidRPr="00927394" w:rsidRDefault="00927394" w:rsidP="005D4384">
            <w:pPr>
              <w:jc w:val="center"/>
              <w:rPr>
                <w:color w:val="000000" w:themeColor="text1"/>
                <w:sz w:val="22"/>
              </w:rPr>
            </w:pPr>
            <w:r w:rsidRPr="00927394">
              <w:rPr>
                <w:color w:val="000000" w:themeColor="text1"/>
                <w:sz w:val="22"/>
              </w:rPr>
              <w:t>-</w:t>
            </w:r>
          </w:p>
        </w:tc>
        <w:tc>
          <w:tcPr>
            <w:tcW w:w="840"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rFonts w:hint="eastAsia"/>
                <w:color w:val="000000" w:themeColor="text1"/>
              </w:rPr>
              <w:t>2</w:t>
            </w:r>
            <w:r w:rsidRPr="00927394">
              <w:rPr>
                <w:color w:val="000000" w:themeColor="text1"/>
              </w:rPr>
              <w:t>,</w:t>
            </w:r>
            <w:r w:rsidRPr="00927394">
              <w:rPr>
                <w:rFonts w:hint="eastAsia"/>
                <w:color w:val="000000" w:themeColor="text1"/>
              </w:rPr>
              <w:t>713</w:t>
            </w:r>
            <w:r w:rsidRPr="00927394">
              <w:rPr>
                <w:color w:val="000000" w:themeColor="text1"/>
              </w:rPr>
              <w:t>.</w:t>
            </w:r>
            <w:r w:rsidRPr="00927394">
              <w:rPr>
                <w:rFonts w:hint="eastAsia"/>
                <w:color w:val="000000" w:themeColor="text1"/>
              </w:rPr>
              <w:t>3</w:t>
            </w:r>
          </w:p>
        </w:tc>
        <w:tc>
          <w:tcPr>
            <w:tcW w:w="784"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rFonts w:hint="eastAsia"/>
                <w:color w:val="000000" w:themeColor="text1"/>
              </w:rPr>
              <w:t>6</w:t>
            </w:r>
            <w:r w:rsidRPr="00927394">
              <w:rPr>
                <w:color w:val="000000" w:themeColor="text1"/>
              </w:rPr>
              <w:t>.3</w:t>
            </w:r>
          </w:p>
        </w:tc>
        <w:tc>
          <w:tcPr>
            <w:tcW w:w="853"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rFonts w:hint="eastAsia"/>
                <w:color w:val="000000" w:themeColor="text1"/>
              </w:rPr>
              <w:t>4</w:t>
            </w:r>
            <w:r w:rsidRPr="00927394">
              <w:rPr>
                <w:color w:val="000000" w:themeColor="text1"/>
              </w:rPr>
              <w:t>,</w:t>
            </w:r>
            <w:r w:rsidRPr="00927394">
              <w:rPr>
                <w:rFonts w:hint="eastAsia"/>
                <w:color w:val="000000" w:themeColor="text1"/>
              </w:rPr>
              <w:t>250</w:t>
            </w:r>
            <w:r w:rsidRPr="00927394">
              <w:rPr>
                <w:color w:val="000000" w:themeColor="text1"/>
              </w:rPr>
              <w:t>.</w:t>
            </w:r>
            <w:r w:rsidRPr="00927394">
              <w:rPr>
                <w:rFonts w:hint="eastAsia"/>
                <w:color w:val="000000" w:themeColor="text1"/>
              </w:rPr>
              <w:t>5</w:t>
            </w:r>
          </w:p>
        </w:tc>
        <w:tc>
          <w:tcPr>
            <w:tcW w:w="784"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rFonts w:hint="eastAsia"/>
                <w:color w:val="000000" w:themeColor="text1"/>
              </w:rPr>
              <w:t>9.1</w:t>
            </w:r>
          </w:p>
        </w:tc>
        <w:tc>
          <w:tcPr>
            <w:tcW w:w="910"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w:t>
            </w:r>
            <w:r w:rsidRPr="00927394">
              <w:rPr>
                <w:rFonts w:hint="eastAsia"/>
                <w:color w:val="000000" w:themeColor="text1"/>
              </w:rPr>
              <w:t>1,537</w:t>
            </w:r>
            <w:r w:rsidRPr="00927394">
              <w:rPr>
                <w:color w:val="000000" w:themeColor="text1"/>
              </w:rPr>
              <w:t>.</w:t>
            </w:r>
            <w:r w:rsidRPr="00927394">
              <w:rPr>
                <w:rFonts w:hint="eastAsia"/>
                <w:color w:val="000000" w:themeColor="text1"/>
              </w:rPr>
              <w:t>2</w:t>
            </w:r>
          </w:p>
        </w:tc>
        <w:tc>
          <w:tcPr>
            <w:tcW w:w="854" w:type="dxa"/>
            <w:tcBorders>
              <w:top w:val="nil"/>
              <w:left w:val="single" w:sz="6" w:space="0" w:color="auto"/>
              <w:bottom w:val="nil"/>
              <w:right w:val="single" w:sz="6" w:space="0" w:color="auto"/>
            </w:tcBorders>
          </w:tcPr>
          <w:p w:rsidR="00927394" w:rsidRPr="00927394" w:rsidRDefault="00927394" w:rsidP="005D4384">
            <w:pPr>
              <w:jc w:val="center"/>
              <w:rPr>
                <w:color w:val="000000" w:themeColor="text1"/>
                <w:sz w:val="22"/>
              </w:rPr>
            </w:pPr>
            <w:r w:rsidRPr="00927394">
              <w:rPr>
                <w:color w:val="000000" w:themeColor="text1"/>
                <w:sz w:val="22"/>
              </w:rPr>
              <w:t>2.2</w:t>
            </w:r>
          </w:p>
        </w:tc>
        <w:tc>
          <w:tcPr>
            <w:tcW w:w="835" w:type="dxa"/>
            <w:tcBorders>
              <w:top w:val="nil"/>
              <w:left w:val="single" w:sz="6" w:space="0" w:color="auto"/>
              <w:bottom w:val="nil"/>
              <w:right w:val="nil"/>
            </w:tcBorders>
            <w:vAlign w:val="center"/>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bCs/>
                <w:color w:val="000000" w:themeColor="text1"/>
                <w:sz w:val="22"/>
              </w:rPr>
              <w:t>4.1</w:t>
            </w:r>
          </w:p>
        </w:tc>
      </w:tr>
      <w:tr w:rsidR="00927394" w:rsidRPr="00927394" w:rsidTr="005D4384">
        <w:trPr>
          <w:cantSplit/>
          <w:trHeight w:val="257"/>
        </w:trPr>
        <w:tc>
          <w:tcPr>
            <w:tcW w:w="1288" w:type="dxa"/>
            <w:tcBorders>
              <w:top w:val="nil"/>
              <w:left w:val="nil"/>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1</w:t>
            </w:r>
            <w:r w:rsidRPr="00927394">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927394" w:rsidRPr="00927394" w:rsidRDefault="00927394" w:rsidP="005D4384">
            <w:pPr>
              <w:jc w:val="center"/>
              <w:rPr>
                <w:color w:val="000000" w:themeColor="text1"/>
                <w:sz w:val="22"/>
              </w:rPr>
            </w:pPr>
            <w:r w:rsidRPr="00927394">
              <w:rPr>
                <w:color w:val="000000" w:themeColor="text1"/>
                <w:sz w:val="22"/>
              </w:rPr>
              <w:t>3.7</w:t>
            </w:r>
          </w:p>
        </w:tc>
        <w:tc>
          <w:tcPr>
            <w:tcW w:w="840"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1,34</w:t>
            </w:r>
            <w:r w:rsidRPr="00927394">
              <w:rPr>
                <w:rFonts w:hint="eastAsia"/>
                <w:color w:val="000000" w:themeColor="text1"/>
              </w:rPr>
              <w:t>1</w:t>
            </w:r>
            <w:r w:rsidRPr="00927394">
              <w:rPr>
                <w:color w:val="000000" w:themeColor="text1"/>
              </w:rPr>
              <w:t>.5</w:t>
            </w:r>
          </w:p>
        </w:tc>
        <w:tc>
          <w:tcPr>
            <w:tcW w:w="784"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5.</w:t>
            </w:r>
            <w:r w:rsidRPr="00927394">
              <w:rPr>
                <w:rFonts w:hint="eastAsia"/>
                <w:color w:val="000000" w:themeColor="text1"/>
              </w:rPr>
              <w:t>2</w:t>
            </w:r>
          </w:p>
        </w:tc>
        <w:tc>
          <w:tcPr>
            <w:tcW w:w="853"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2,10</w:t>
            </w:r>
            <w:r w:rsidRPr="00927394">
              <w:rPr>
                <w:rFonts w:hint="eastAsia"/>
                <w:color w:val="000000" w:themeColor="text1"/>
              </w:rPr>
              <w:t>8</w:t>
            </w:r>
            <w:r w:rsidRPr="00927394">
              <w:rPr>
                <w:color w:val="000000" w:themeColor="text1"/>
              </w:rPr>
              <w:t>.</w:t>
            </w:r>
            <w:r w:rsidRPr="00927394">
              <w:rPr>
                <w:rFonts w:hint="eastAsia"/>
                <w:color w:val="000000" w:themeColor="text1"/>
              </w:rPr>
              <w:t>6</w:t>
            </w:r>
          </w:p>
        </w:tc>
        <w:tc>
          <w:tcPr>
            <w:tcW w:w="784"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7.</w:t>
            </w:r>
            <w:r w:rsidRPr="00927394">
              <w:rPr>
                <w:rFonts w:hint="eastAsia"/>
                <w:color w:val="000000" w:themeColor="text1"/>
              </w:rPr>
              <w:t>3</w:t>
            </w:r>
          </w:p>
        </w:tc>
        <w:tc>
          <w:tcPr>
            <w:tcW w:w="910"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-76</w:t>
            </w:r>
            <w:r w:rsidRPr="00927394">
              <w:rPr>
                <w:rFonts w:hint="eastAsia"/>
                <w:color w:val="000000" w:themeColor="text1"/>
              </w:rPr>
              <w:t>7</w:t>
            </w:r>
            <w:r w:rsidRPr="00927394">
              <w:rPr>
                <w:color w:val="000000" w:themeColor="text1"/>
              </w:rPr>
              <w:t>.</w:t>
            </w:r>
            <w:r w:rsidRPr="00927394">
              <w:rPr>
                <w:rFonts w:hint="eastAsia"/>
                <w:color w:val="000000" w:themeColor="text1"/>
              </w:rPr>
              <w:t>1</w:t>
            </w:r>
          </w:p>
        </w:tc>
        <w:tc>
          <w:tcPr>
            <w:tcW w:w="854" w:type="dxa"/>
            <w:tcBorders>
              <w:top w:val="nil"/>
              <w:left w:val="single" w:sz="6" w:space="0" w:color="auto"/>
              <w:bottom w:val="nil"/>
              <w:right w:val="single" w:sz="6" w:space="0" w:color="auto"/>
            </w:tcBorders>
          </w:tcPr>
          <w:p w:rsidR="00927394" w:rsidRPr="00927394" w:rsidRDefault="00927394" w:rsidP="005D4384">
            <w:pPr>
              <w:jc w:val="center"/>
              <w:rPr>
                <w:color w:val="000000" w:themeColor="text1"/>
                <w:sz w:val="22"/>
              </w:rPr>
            </w:pPr>
            <w:r w:rsidRPr="00927394">
              <w:rPr>
                <w:color w:val="000000" w:themeColor="text1"/>
                <w:sz w:val="22"/>
              </w:rPr>
              <w:t>2.1</w:t>
            </w:r>
          </w:p>
        </w:tc>
        <w:tc>
          <w:tcPr>
            <w:tcW w:w="835" w:type="dxa"/>
            <w:tcBorders>
              <w:top w:val="nil"/>
              <w:left w:val="single" w:sz="6" w:space="0" w:color="auto"/>
              <w:bottom w:val="nil"/>
              <w:right w:val="nil"/>
            </w:tcBorders>
            <w:vAlign w:val="center"/>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bCs/>
                <w:color w:val="000000" w:themeColor="text1"/>
                <w:sz w:val="22"/>
              </w:rPr>
              <w:t>4.1</w:t>
            </w:r>
          </w:p>
        </w:tc>
      </w:tr>
      <w:tr w:rsidR="00927394" w:rsidRPr="00927394" w:rsidTr="005D4384">
        <w:trPr>
          <w:cantSplit/>
          <w:trHeight w:val="257"/>
        </w:trPr>
        <w:tc>
          <w:tcPr>
            <w:tcW w:w="1288" w:type="dxa"/>
            <w:tcBorders>
              <w:top w:val="nil"/>
              <w:left w:val="nil"/>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bCs/>
                <w:color w:val="000000" w:themeColor="text1"/>
                <w:sz w:val="22"/>
              </w:rPr>
              <w:t>2</w:t>
            </w:r>
            <w:r w:rsidRPr="00927394">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927394" w:rsidRPr="00927394" w:rsidRDefault="00927394" w:rsidP="005D4384">
            <w:pPr>
              <w:jc w:val="center"/>
              <w:rPr>
                <w:color w:val="000000" w:themeColor="text1"/>
                <w:sz w:val="22"/>
              </w:rPr>
            </w:pPr>
            <w:r w:rsidRPr="00927394">
              <w:rPr>
                <w:color w:val="000000" w:themeColor="text1"/>
                <w:sz w:val="22"/>
              </w:rPr>
              <w:t>4.4</w:t>
            </w:r>
          </w:p>
        </w:tc>
        <w:tc>
          <w:tcPr>
            <w:tcW w:w="840"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rFonts w:hint="eastAsia"/>
                <w:color w:val="000000" w:themeColor="text1"/>
              </w:rPr>
              <w:t>1,371.8</w:t>
            </w:r>
          </w:p>
        </w:tc>
        <w:tc>
          <w:tcPr>
            <w:tcW w:w="784"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rFonts w:hint="eastAsia"/>
                <w:color w:val="000000" w:themeColor="text1"/>
              </w:rPr>
              <w:t>7.5</w:t>
            </w:r>
          </w:p>
        </w:tc>
        <w:tc>
          <w:tcPr>
            <w:tcW w:w="853"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rFonts w:hint="eastAsia"/>
                <w:color w:val="000000" w:themeColor="text1"/>
              </w:rPr>
              <w:t>2,141.9</w:t>
            </w:r>
          </w:p>
        </w:tc>
        <w:tc>
          <w:tcPr>
            <w:tcW w:w="784"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rFonts w:hint="eastAsia"/>
                <w:color w:val="000000" w:themeColor="text1"/>
              </w:rPr>
              <w:t>11.0</w:t>
            </w:r>
          </w:p>
        </w:tc>
        <w:tc>
          <w:tcPr>
            <w:tcW w:w="910" w:type="dxa"/>
            <w:tcBorders>
              <w:top w:val="nil"/>
              <w:left w:val="single" w:sz="6" w:space="0" w:color="auto"/>
              <w:bottom w:val="nil"/>
              <w:right w:val="single" w:sz="6" w:space="0" w:color="auto"/>
            </w:tcBorders>
            <w:vAlign w:val="center"/>
          </w:tcPr>
          <w:p w:rsidR="00927394" w:rsidRPr="00927394" w:rsidRDefault="00927394" w:rsidP="005D4384">
            <w:pPr>
              <w:jc w:val="center"/>
              <w:rPr>
                <w:color w:val="000000" w:themeColor="text1"/>
              </w:rPr>
            </w:pPr>
            <w:r w:rsidRPr="00927394">
              <w:rPr>
                <w:rFonts w:hint="eastAsia"/>
                <w:color w:val="000000" w:themeColor="text1"/>
              </w:rPr>
              <w:t>-770.1</w:t>
            </w:r>
          </w:p>
        </w:tc>
        <w:tc>
          <w:tcPr>
            <w:tcW w:w="854" w:type="dxa"/>
            <w:tcBorders>
              <w:top w:val="nil"/>
              <w:left w:val="single" w:sz="6" w:space="0" w:color="auto"/>
              <w:bottom w:val="nil"/>
              <w:right w:val="single" w:sz="6" w:space="0" w:color="auto"/>
            </w:tcBorders>
          </w:tcPr>
          <w:p w:rsidR="00927394" w:rsidRPr="00927394" w:rsidRDefault="00927394" w:rsidP="005D4384">
            <w:pPr>
              <w:jc w:val="center"/>
              <w:rPr>
                <w:color w:val="000000" w:themeColor="text1"/>
                <w:sz w:val="22"/>
              </w:rPr>
            </w:pPr>
            <w:r w:rsidRPr="00927394">
              <w:rPr>
                <w:color w:val="000000" w:themeColor="text1"/>
                <w:sz w:val="22"/>
              </w:rPr>
              <w:t>2.2</w:t>
            </w:r>
          </w:p>
        </w:tc>
        <w:tc>
          <w:tcPr>
            <w:tcW w:w="835" w:type="dxa"/>
            <w:tcBorders>
              <w:top w:val="nil"/>
              <w:left w:val="single" w:sz="6" w:space="0" w:color="auto"/>
              <w:bottom w:val="nil"/>
              <w:right w:val="nil"/>
            </w:tcBorders>
            <w:vAlign w:val="center"/>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bCs/>
                <w:color w:val="000000" w:themeColor="text1"/>
                <w:sz w:val="22"/>
              </w:rPr>
              <w:t>4.1</w:t>
            </w:r>
          </w:p>
        </w:tc>
      </w:tr>
      <w:tr w:rsidR="00927394" w:rsidRPr="00927394" w:rsidTr="005D4384">
        <w:trPr>
          <w:cantSplit/>
          <w:trHeight w:val="257"/>
        </w:trPr>
        <w:tc>
          <w:tcPr>
            <w:tcW w:w="1288" w:type="dxa"/>
            <w:tcBorders>
              <w:top w:val="nil"/>
              <w:left w:val="nil"/>
              <w:bottom w:val="single" w:sz="6" w:space="0" w:color="auto"/>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r w:rsidRPr="00927394">
              <w:rPr>
                <w:rFonts w:eastAsia="標楷體" w:hint="eastAsia"/>
                <w:bCs/>
                <w:color w:val="000000" w:themeColor="text1"/>
                <w:sz w:val="22"/>
              </w:rPr>
              <w:t>3</w:t>
            </w:r>
            <w:r w:rsidRPr="00927394">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927394" w:rsidRPr="00927394" w:rsidRDefault="00927394" w:rsidP="005D43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927394" w:rsidRPr="00927394" w:rsidRDefault="00927394" w:rsidP="005D4384">
            <w:pPr>
              <w:jc w:val="center"/>
              <w:rPr>
                <w:color w:val="000000" w:themeColor="text1"/>
                <w:sz w:val="22"/>
              </w:rPr>
            </w:pPr>
            <w:r w:rsidRPr="00927394">
              <w:rPr>
                <w:rFonts w:hint="eastAsia"/>
                <w:color w:val="000000" w:themeColor="text1"/>
                <w:sz w:val="22"/>
              </w:rPr>
              <w:t>4.3</w:t>
            </w:r>
          </w:p>
        </w:tc>
        <w:tc>
          <w:tcPr>
            <w:tcW w:w="840" w:type="dxa"/>
            <w:tcBorders>
              <w:top w:val="nil"/>
              <w:left w:val="single" w:sz="6" w:space="0" w:color="auto"/>
              <w:bottom w:val="single" w:sz="6" w:space="0" w:color="auto"/>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w:t>
            </w:r>
          </w:p>
        </w:tc>
        <w:tc>
          <w:tcPr>
            <w:tcW w:w="853" w:type="dxa"/>
            <w:tcBorders>
              <w:top w:val="nil"/>
              <w:left w:val="single" w:sz="6" w:space="0" w:color="auto"/>
              <w:bottom w:val="single" w:sz="6" w:space="0" w:color="auto"/>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w:t>
            </w:r>
          </w:p>
        </w:tc>
        <w:tc>
          <w:tcPr>
            <w:tcW w:w="910" w:type="dxa"/>
            <w:tcBorders>
              <w:top w:val="nil"/>
              <w:left w:val="single" w:sz="6" w:space="0" w:color="auto"/>
              <w:bottom w:val="single" w:sz="6" w:space="0" w:color="auto"/>
              <w:right w:val="single" w:sz="6" w:space="0" w:color="auto"/>
            </w:tcBorders>
            <w:vAlign w:val="center"/>
          </w:tcPr>
          <w:p w:rsidR="00927394" w:rsidRPr="00927394" w:rsidRDefault="00927394" w:rsidP="005D4384">
            <w:pPr>
              <w:jc w:val="center"/>
              <w:rPr>
                <w:color w:val="000000" w:themeColor="text1"/>
              </w:rPr>
            </w:pPr>
            <w:r w:rsidRPr="00927394">
              <w:rPr>
                <w:color w:val="000000" w:themeColor="text1"/>
              </w:rPr>
              <w:t>-</w:t>
            </w:r>
          </w:p>
        </w:tc>
        <w:tc>
          <w:tcPr>
            <w:tcW w:w="854" w:type="dxa"/>
            <w:tcBorders>
              <w:top w:val="nil"/>
              <w:left w:val="single" w:sz="6" w:space="0" w:color="auto"/>
              <w:bottom w:val="single" w:sz="6" w:space="0" w:color="auto"/>
              <w:right w:val="single" w:sz="6" w:space="0" w:color="auto"/>
            </w:tcBorders>
          </w:tcPr>
          <w:p w:rsidR="00927394" w:rsidRPr="00927394" w:rsidRDefault="00927394" w:rsidP="005D4384">
            <w:pPr>
              <w:jc w:val="center"/>
              <w:rPr>
                <w:color w:val="000000" w:themeColor="text1"/>
                <w:sz w:val="22"/>
              </w:rPr>
            </w:pPr>
            <w:r w:rsidRPr="00927394">
              <w:rPr>
                <w:rFonts w:hint="eastAsia"/>
                <w:color w:val="000000" w:themeColor="text1"/>
                <w:sz w:val="22"/>
              </w:rPr>
              <w:t>2.4</w:t>
            </w:r>
          </w:p>
        </w:tc>
        <w:tc>
          <w:tcPr>
            <w:tcW w:w="835" w:type="dxa"/>
            <w:tcBorders>
              <w:top w:val="nil"/>
              <w:left w:val="single" w:sz="6" w:space="0" w:color="auto"/>
              <w:bottom w:val="single" w:sz="6" w:space="0" w:color="auto"/>
              <w:right w:val="nil"/>
            </w:tcBorders>
            <w:vAlign w:val="center"/>
          </w:tcPr>
          <w:p w:rsidR="00927394" w:rsidRPr="00927394" w:rsidRDefault="00927394" w:rsidP="005D4384">
            <w:pPr>
              <w:tabs>
                <w:tab w:val="left" w:pos="6840"/>
              </w:tabs>
              <w:autoSpaceDE w:val="0"/>
              <w:autoSpaceDN w:val="0"/>
              <w:adjustRightInd w:val="0"/>
              <w:snapToGrid w:val="0"/>
              <w:jc w:val="center"/>
              <w:rPr>
                <w:rFonts w:eastAsia="標楷體"/>
                <w:bCs/>
                <w:color w:val="000000" w:themeColor="text1"/>
                <w:sz w:val="22"/>
              </w:rPr>
            </w:pPr>
            <w:r w:rsidRPr="00927394">
              <w:rPr>
                <w:rFonts w:eastAsia="標楷體" w:hint="eastAsia"/>
                <w:bCs/>
                <w:color w:val="000000" w:themeColor="text1"/>
                <w:sz w:val="22"/>
              </w:rPr>
              <w:t>4.1</w:t>
            </w:r>
          </w:p>
        </w:tc>
      </w:tr>
    </w:tbl>
    <w:p w:rsidR="00927394" w:rsidRDefault="00927394" w:rsidP="00927394">
      <w:pPr>
        <w:tabs>
          <w:tab w:val="left" w:pos="6840"/>
        </w:tabs>
        <w:snapToGrid w:val="0"/>
        <w:rPr>
          <w:rFonts w:eastAsia="標楷體"/>
          <w:bCs/>
          <w:color w:val="000000" w:themeColor="text1"/>
          <w:sz w:val="22"/>
          <w:lang w:val="zh-TW"/>
        </w:rPr>
      </w:pPr>
      <w:r w:rsidRPr="00930DE4">
        <w:rPr>
          <w:rFonts w:eastAsia="標楷體" w:hint="eastAsia"/>
          <w:bCs/>
          <w:color w:val="000000" w:themeColor="text1"/>
          <w:sz w:val="22"/>
          <w:lang w:val="zh-TW"/>
        </w:rPr>
        <w:t>註：</w:t>
      </w:r>
      <w:r w:rsidRPr="00930DE4">
        <w:rPr>
          <w:rFonts w:eastAsia="標楷體"/>
          <w:bCs/>
          <w:color w:val="000000" w:themeColor="text1"/>
          <w:sz w:val="22"/>
          <w:lang w:val="zh-TW"/>
        </w:rPr>
        <w:t>GDP</w:t>
      </w:r>
      <w:r w:rsidRPr="00930DE4">
        <w:rPr>
          <w:rFonts w:eastAsia="標楷體" w:hint="eastAsia"/>
          <w:bCs/>
          <w:color w:val="000000" w:themeColor="text1"/>
          <w:sz w:val="22"/>
          <w:lang w:val="zh-TW"/>
        </w:rPr>
        <w:t>成長率係為當季較上季變動率轉換為年率。</w:t>
      </w:r>
    </w:p>
    <w:p w:rsidR="00F44E5C" w:rsidRPr="00E757DB" w:rsidRDefault="00927394" w:rsidP="00927394">
      <w:pPr>
        <w:tabs>
          <w:tab w:val="left" w:pos="6840"/>
        </w:tabs>
        <w:snapToGrid w:val="0"/>
        <w:rPr>
          <w:rFonts w:eastAsia="標楷體"/>
          <w:bCs/>
          <w:sz w:val="22"/>
          <w:lang w:val="zh-TW"/>
        </w:rPr>
      </w:pPr>
      <w:r w:rsidRPr="00930DE4">
        <w:rPr>
          <w:rFonts w:eastAsia="標楷體" w:hint="eastAsia"/>
          <w:bCs/>
          <w:color w:val="000000" w:themeColor="text1"/>
          <w:sz w:val="22"/>
          <w:lang w:val="zh-TW"/>
        </w:rPr>
        <w:t>資料來源：美國商務部、美國勞工部。</w:t>
      </w:r>
    </w:p>
    <w:p w:rsidR="00C70CEC" w:rsidRPr="00E757DB" w:rsidRDefault="00C70CEC" w:rsidP="00C70CEC">
      <w:pPr>
        <w:tabs>
          <w:tab w:val="left" w:pos="6840"/>
        </w:tabs>
        <w:autoSpaceDE w:val="0"/>
        <w:autoSpaceDN w:val="0"/>
        <w:adjustRightInd w:val="0"/>
        <w:snapToGrid w:val="0"/>
        <w:spacing w:line="300" w:lineRule="exact"/>
        <w:jc w:val="both"/>
        <w:rPr>
          <w:rFonts w:eastAsia="標楷體"/>
          <w:bCs/>
          <w:sz w:val="22"/>
          <w:lang w:val="zh-TW"/>
        </w:rPr>
      </w:pPr>
    </w:p>
    <w:p w:rsidR="004009EA" w:rsidRPr="00E757DB" w:rsidRDefault="004009EA" w:rsidP="004009EA">
      <w:pPr>
        <w:tabs>
          <w:tab w:val="left" w:pos="6840"/>
        </w:tabs>
        <w:autoSpaceDE w:val="0"/>
        <w:autoSpaceDN w:val="0"/>
        <w:adjustRightInd w:val="0"/>
        <w:snapToGrid w:val="0"/>
        <w:spacing w:line="300" w:lineRule="exact"/>
        <w:jc w:val="both"/>
        <w:rPr>
          <w:rFonts w:eastAsia="標楷體"/>
          <w:bCs/>
          <w:sz w:val="22"/>
          <w:lang w:val="zh-TW"/>
        </w:rPr>
      </w:pPr>
    </w:p>
    <w:p w:rsidR="00BB12B0" w:rsidRPr="00E757DB" w:rsidRDefault="00BB12B0" w:rsidP="004009EA">
      <w:pPr>
        <w:tabs>
          <w:tab w:val="left" w:pos="6840"/>
        </w:tabs>
        <w:snapToGrid w:val="0"/>
        <w:jc w:val="right"/>
        <w:rPr>
          <w:rFonts w:eastAsia="標楷體"/>
          <w:b/>
          <w:bCs/>
          <w:sz w:val="32"/>
          <w:szCs w:val="32"/>
        </w:rPr>
      </w:pPr>
      <w:r w:rsidRPr="00E757DB">
        <w:rPr>
          <w:rFonts w:eastAsia="標楷體"/>
        </w:rPr>
        <w:br w:type="page"/>
      </w:r>
    </w:p>
    <w:p w:rsidR="00681344" w:rsidRPr="00E757DB" w:rsidRDefault="00681344" w:rsidP="00681344">
      <w:pPr>
        <w:pStyle w:val="t-3"/>
        <w:spacing w:beforeLines="50" w:before="180" w:line="520" w:lineRule="exact"/>
        <w:ind w:right="-60"/>
      </w:pPr>
      <w:bookmarkStart w:id="74" w:name="_Toc396817209"/>
      <w:bookmarkStart w:id="75" w:name="_Toc401923792"/>
      <w:bookmarkStart w:id="76" w:name="_Toc402171708"/>
      <w:bookmarkStart w:id="77" w:name="_Toc512851310"/>
      <w:r w:rsidRPr="00E757DB">
        <w:lastRenderedPageBreak/>
        <w:t>（二）歐元區</w:t>
      </w:r>
      <w:bookmarkEnd w:id="74"/>
      <w:bookmarkEnd w:id="75"/>
      <w:bookmarkEnd w:id="76"/>
      <w:bookmarkEnd w:id="77"/>
    </w:p>
    <w:p w:rsidR="00927394" w:rsidRPr="00927394" w:rsidRDefault="00927394" w:rsidP="00927394">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927394">
        <w:rPr>
          <w:rFonts w:eastAsia="標楷體" w:hint="eastAsia"/>
          <w:kern w:val="0"/>
          <w:sz w:val="28"/>
          <w:szCs w:val="28"/>
        </w:rPr>
        <w:t>國際貨幣基金</w:t>
      </w:r>
      <w:r w:rsidRPr="00927394">
        <w:rPr>
          <w:rFonts w:eastAsia="標楷體" w:hint="eastAsia"/>
          <w:kern w:val="0"/>
          <w:sz w:val="28"/>
          <w:szCs w:val="28"/>
        </w:rPr>
        <w:t>(IMF)</w:t>
      </w:r>
      <w:r w:rsidRPr="00927394">
        <w:rPr>
          <w:rFonts w:eastAsia="標楷體" w:hint="eastAsia"/>
          <w:kern w:val="0"/>
          <w:sz w:val="28"/>
          <w:szCs w:val="28"/>
        </w:rPr>
        <w:t>今</w:t>
      </w:r>
      <w:r w:rsidRPr="00927394">
        <w:rPr>
          <w:rFonts w:eastAsia="標楷體" w:hint="eastAsia"/>
          <w:kern w:val="0"/>
          <w:sz w:val="28"/>
          <w:szCs w:val="28"/>
        </w:rPr>
        <w:t>(2018)</w:t>
      </w:r>
      <w:r w:rsidRPr="00927394">
        <w:rPr>
          <w:rFonts w:eastAsia="標楷體" w:hint="eastAsia"/>
          <w:kern w:val="0"/>
          <w:sz w:val="28"/>
          <w:szCs w:val="28"/>
        </w:rPr>
        <w:t>年</w:t>
      </w:r>
      <w:r w:rsidRPr="00927394">
        <w:rPr>
          <w:rFonts w:eastAsia="標楷體" w:hint="eastAsia"/>
          <w:kern w:val="0"/>
          <w:sz w:val="28"/>
          <w:szCs w:val="28"/>
        </w:rPr>
        <w:t>4</w:t>
      </w:r>
      <w:r w:rsidRPr="00927394">
        <w:rPr>
          <w:rFonts w:eastAsia="標楷體" w:hint="eastAsia"/>
          <w:kern w:val="0"/>
          <w:sz w:val="28"/>
          <w:szCs w:val="28"/>
        </w:rPr>
        <w:t>月</w:t>
      </w:r>
      <w:r w:rsidRPr="00927394">
        <w:rPr>
          <w:rFonts w:eastAsia="標楷體" w:hint="eastAsia"/>
          <w:kern w:val="0"/>
          <w:sz w:val="28"/>
          <w:szCs w:val="28"/>
        </w:rPr>
        <w:t>17</w:t>
      </w:r>
      <w:r w:rsidRPr="00927394">
        <w:rPr>
          <w:rFonts w:eastAsia="標楷體" w:hint="eastAsia"/>
          <w:kern w:val="0"/>
          <w:sz w:val="28"/>
          <w:szCs w:val="28"/>
        </w:rPr>
        <w:t>日發布「世界經濟展望」報告指出，歐元區因區域內需求復甦情況優於預期，同時寬鬆貨幣政策及海外需求持續成長，有助未來經濟成長，上修今年全年實質</w:t>
      </w:r>
      <w:r w:rsidRPr="00927394">
        <w:rPr>
          <w:rFonts w:eastAsia="標楷體" w:hint="eastAsia"/>
          <w:kern w:val="0"/>
          <w:sz w:val="28"/>
          <w:szCs w:val="28"/>
        </w:rPr>
        <w:t>GDP</w:t>
      </w:r>
      <w:r w:rsidRPr="00927394">
        <w:rPr>
          <w:rFonts w:eastAsia="標楷體" w:hint="eastAsia"/>
          <w:kern w:val="0"/>
          <w:sz w:val="28"/>
          <w:szCs w:val="28"/>
        </w:rPr>
        <w:t>成長率至</w:t>
      </w:r>
      <w:r w:rsidRPr="00927394">
        <w:rPr>
          <w:rFonts w:eastAsia="標楷體" w:hint="eastAsia"/>
          <w:kern w:val="0"/>
          <w:sz w:val="28"/>
          <w:szCs w:val="28"/>
        </w:rPr>
        <w:t>2.4%</w:t>
      </w:r>
      <w:r w:rsidRPr="00927394">
        <w:rPr>
          <w:rFonts w:eastAsia="標楷體" w:hint="eastAsia"/>
          <w:kern w:val="0"/>
          <w:sz w:val="28"/>
          <w:szCs w:val="28"/>
        </w:rPr>
        <w:t>，另預估失業率為</w:t>
      </w:r>
      <w:r w:rsidRPr="00927394">
        <w:rPr>
          <w:rFonts w:eastAsia="標楷體" w:hint="eastAsia"/>
          <w:kern w:val="0"/>
          <w:sz w:val="28"/>
          <w:szCs w:val="28"/>
        </w:rPr>
        <w:t>8.4%</w:t>
      </w:r>
      <w:r w:rsidRPr="00927394">
        <w:rPr>
          <w:rFonts w:eastAsia="標楷體" w:hint="eastAsia"/>
          <w:kern w:val="0"/>
          <w:sz w:val="28"/>
          <w:szCs w:val="28"/>
        </w:rPr>
        <w:t>，消費者物價成長率為</w:t>
      </w:r>
      <w:r w:rsidRPr="00927394">
        <w:rPr>
          <w:rFonts w:eastAsia="標楷體" w:hint="eastAsia"/>
          <w:kern w:val="0"/>
          <w:sz w:val="28"/>
          <w:szCs w:val="28"/>
        </w:rPr>
        <w:t>1.5%</w:t>
      </w:r>
      <w:r w:rsidRPr="00927394">
        <w:rPr>
          <w:rFonts w:eastAsia="標楷體" w:hint="eastAsia"/>
          <w:kern w:val="0"/>
          <w:sz w:val="28"/>
          <w:szCs w:val="28"/>
        </w:rPr>
        <w:t>。</w:t>
      </w:r>
    </w:p>
    <w:p w:rsidR="00927394" w:rsidRPr="00927394" w:rsidRDefault="00927394" w:rsidP="00927394">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927394">
        <w:rPr>
          <w:rFonts w:eastAsia="標楷體" w:hint="eastAsia"/>
          <w:kern w:val="0"/>
          <w:sz w:val="28"/>
          <w:szCs w:val="28"/>
        </w:rPr>
        <w:t>今</w:t>
      </w:r>
      <w:r w:rsidRPr="00927394">
        <w:rPr>
          <w:rFonts w:eastAsia="標楷體"/>
          <w:kern w:val="0"/>
          <w:sz w:val="28"/>
          <w:szCs w:val="28"/>
        </w:rPr>
        <w:t>年</w:t>
      </w:r>
      <w:r w:rsidRPr="00927394">
        <w:rPr>
          <w:rFonts w:eastAsia="標楷體" w:hint="eastAsia"/>
          <w:kern w:val="0"/>
          <w:sz w:val="28"/>
          <w:szCs w:val="28"/>
        </w:rPr>
        <w:t>2</w:t>
      </w:r>
      <w:r w:rsidRPr="00927394">
        <w:rPr>
          <w:rFonts w:eastAsia="標楷體"/>
          <w:kern w:val="0"/>
          <w:sz w:val="28"/>
          <w:szCs w:val="28"/>
        </w:rPr>
        <w:t>月歐元區出口額為</w:t>
      </w:r>
      <w:r w:rsidRPr="00927394">
        <w:rPr>
          <w:rFonts w:eastAsia="標楷體" w:hint="eastAsia"/>
          <w:kern w:val="0"/>
          <w:sz w:val="28"/>
          <w:szCs w:val="28"/>
        </w:rPr>
        <w:t>1</w:t>
      </w:r>
      <w:r w:rsidRPr="00927394">
        <w:rPr>
          <w:rFonts w:eastAsia="標楷體"/>
          <w:kern w:val="0"/>
          <w:sz w:val="28"/>
          <w:szCs w:val="28"/>
        </w:rPr>
        <w:t>,</w:t>
      </w:r>
      <w:r w:rsidRPr="00927394">
        <w:rPr>
          <w:rFonts w:eastAsia="標楷體" w:hint="eastAsia"/>
          <w:kern w:val="0"/>
          <w:sz w:val="28"/>
          <w:szCs w:val="28"/>
        </w:rPr>
        <w:t>775</w:t>
      </w:r>
      <w:r w:rsidRPr="00927394">
        <w:rPr>
          <w:rFonts w:eastAsia="標楷體"/>
          <w:kern w:val="0"/>
          <w:sz w:val="28"/>
          <w:szCs w:val="28"/>
        </w:rPr>
        <w:t>億歐元，較上年同</w:t>
      </w:r>
      <w:r w:rsidRPr="00927394">
        <w:rPr>
          <w:rFonts w:eastAsia="標楷體" w:hint="eastAsia"/>
          <w:kern w:val="0"/>
          <w:sz w:val="28"/>
          <w:szCs w:val="28"/>
        </w:rPr>
        <w:t>月增加</w:t>
      </w:r>
      <w:r w:rsidRPr="00927394">
        <w:rPr>
          <w:rFonts w:eastAsia="標楷體" w:hint="eastAsia"/>
          <w:kern w:val="0"/>
          <w:sz w:val="28"/>
          <w:szCs w:val="28"/>
        </w:rPr>
        <w:t>3.0</w:t>
      </w:r>
      <w:r w:rsidRPr="00927394">
        <w:rPr>
          <w:rFonts w:eastAsia="標楷體"/>
          <w:kern w:val="0"/>
          <w:sz w:val="28"/>
          <w:szCs w:val="28"/>
        </w:rPr>
        <w:t>％，進口額為</w:t>
      </w:r>
      <w:r w:rsidRPr="00927394">
        <w:rPr>
          <w:rFonts w:eastAsia="標楷體"/>
          <w:kern w:val="0"/>
          <w:sz w:val="28"/>
          <w:szCs w:val="28"/>
        </w:rPr>
        <w:t>1,</w:t>
      </w:r>
      <w:r w:rsidRPr="00927394">
        <w:rPr>
          <w:rFonts w:eastAsia="標楷體" w:hint="eastAsia"/>
          <w:kern w:val="0"/>
          <w:sz w:val="28"/>
          <w:szCs w:val="28"/>
        </w:rPr>
        <w:t>586</w:t>
      </w:r>
      <w:r w:rsidRPr="00927394">
        <w:rPr>
          <w:rFonts w:eastAsia="標楷體"/>
          <w:kern w:val="0"/>
          <w:sz w:val="28"/>
          <w:szCs w:val="28"/>
        </w:rPr>
        <w:t>億歐元，</w:t>
      </w:r>
      <w:r w:rsidRPr="00927394">
        <w:rPr>
          <w:rFonts w:eastAsia="標楷體" w:hint="eastAsia"/>
          <w:kern w:val="0"/>
          <w:sz w:val="28"/>
          <w:szCs w:val="28"/>
        </w:rPr>
        <w:t>增加</w:t>
      </w:r>
      <w:r w:rsidRPr="00927394">
        <w:rPr>
          <w:rFonts w:eastAsia="標楷體" w:hint="eastAsia"/>
          <w:kern w:val="0"/>
          <w:sz w:val="28"/>
          <w:szCs w:val="28"/>
        </w:rPr>
        <w:t>1.5</w:t>
      </w:r>
      <w:r w:rsidRPr="00927394">
        <w:rPr>
          <w:rFonts w:eastAsia="標楷體"/>
          <w:kern w:val="0"/>
          <w:sz w:val="28"/>
          <w:szCs w:val="28"/>
        </w:rPr>
        <w:t>％，貿易</w:t>
      </w:r>
      <w:r w:rsidRPr="00927394">
        <w:rPr>
          <w:rFonts w:eastAsia="標楷體" w:hint="eastAsia"/>
          <w:kern w:val="0"/>
          <w:sz w:val="28"/>
          <w:szCs w:val="28"/>
        </w:rPr>
        <w:t>出</w:t>
      </w:r>
      <w:r w:rsidRPr="00927394">
        <w:rPr>
          <w:rFonts w:eastAsia="標楷體"/>
          <w:kern w:val="0"/>
          <w:sz w:val="28"/>
          <w:szCs w:val="28"/>
        </w:rPr>
        <w:t>超為</w:t>
      </w:r>
      <w:r w:rsidRPr="00927394">
        <w:rPr>
          <w:rFonts w:eastAsia="標楷體" w:hint="eastAsia"/>
          <w:kern w:val="0"/>
          <w:sz w:val="28"/>
          <w:szCs w:val="28"/>
        </w:rPr>
        <w:t>189</w:t>
      </w:r>
      <w:r w:rsidRPr="00927394">
        <w:rPr>
          <w:rFonts w:eastAsia="標楷體"/>
          <w:kern w:val="0"/>
          <w:sz w:val="28"/>
          <w:szCs w:val="28"/>
        </w:rPr>
        <w:t>億歐元；工業生產較上月</w:t>
      </w:r>
      <w:r w:rsidRPr="00927394">
        <w:rPr>
          <w:rFonts w:eastAsia="標楷體" w:hint="eastAsia"/>
          <w:kern w:val="0"/>
          <w:sz w:val="28"/>
          <w:szCs w:val="28"/>
        </w:rPr>
        <w:t>衰退</w:t>
      </w:r>
      <w:r w:rsidRPr="00927394">
        <w:rPr>
          <w:rFonts w:eastAsia="標楷體" w:hint="eastAsia"/>
          <w:kern w:val="0"/>
          <w:sz w:val="28"/>
          <w:szCs w:val="28"/>
        </w:rPr>
        <w:t>0.8</w:t>
      </w:r>
      <w:r w:rsidRPr="00927394">
        <w:rPr>
          <w:rFonts w:eastAsia="標楷體"/>
          <w:kern w:val="0"/>
          <w:sz w:val="28"/>
          <w:szCs w:val="28"/>
        </w:rPr>
        <w:t>％；失業率</w:t>
      </w:r>
      <w:r w:rsidRPr="00927394">
        <w:rPr>
          <w:rFonts w:eastAsia="標楷體" w:hint="eastAsia"/>
          <w:kern w:val="0"/>
          <w:sz w:val="28"/>
          <w:szCs w:val="28"/>
        </w:rPr>
        <w:t>為</w:t>
      </w:r>
      <w:r w:rsidRPr="00927394">
        <w:rPr>
          <w:rFonts w:eastAsia="標楷體" w:hint="eastAsia"/>
          <w:kern w:val="0"/>
          <w:sz w:val="28"/>
          <w:szCs w:val="28"/>
        </w:rPr>
        <w:t>8.5</w:t>
      </w:r>
      <w:r w:rsidRPr="00927394">
        <w:rPr>
          <w:rFonts w:eastAsia="標楷體"/>
          <w:kern w:val="0"/>
          <w:sz w:val="28"/>
          <w:szCs w:val="28"/>
        </w:rPr>
        <w:t>％；</w:t>
      </w:r>
      <w:r w:rsidRPr="00927394">
        <w:rPr>
          <w:rFonts w:eastAsia="標楷體" w:hint="eastAsia"/>
          <w:kern w:val="0"/>
          <w:sz w:val="28"/>
          <w:szCs w:val="28"/>
        </w:rPr>
        <w:t>今年</w:t>
      </w:r>
      <w:r w:rsidRPr="00927394">
        <w:rPr>
          <w:rFonts w:eastAsia="標楷體" w:hint="eastAsia"/>
          <w:kern w:val="0"/>
          <w:sz w:val="28"/>
          <w:szCs w:val="28"/>
        </w:rPr>
        <w:t>3</w:t>
      </w:r>
      <w:r w:rsidRPr="00927394">
        <w:rPr>
          <w:rFonts w:eastAsia="標楷體" w:hint="eastAsia"/>
          <w:kern w:val="0"/>
          <w:sz w:val="28"/>
          <w:szCs w:val="28"/>
        </w:rPr>
        <w:t>月</w:t>
      </w:r>
      <w:r w:rsidRPr="00927394">
        <w:rPr>
          <w:rFonts w:eastAsia="標楷體"/>
          <w:kern w:val="0"/>
          <w:sz w:val="28"/>
          <w:szCs w:val="28"/>
        </w:rPr>
        <w:t>消費者物價上漲率為</w:t>
      </w:r>
      <w:r w:rsidRPr="00927394">
        <w:rPr>
          <w:rFonts w:eastAsia="標楷體" w:hint="eastAsia"/>
          <w:kern w:val="0"/>
          <w:sz w:val="28"/>
          <w:szCs w:val="28"/>
        </w:rPr>
        <w:t>1.4</w:t>
      </w:r>
      <w:r w:rsidRPr="00927394">
        <w:rPr>
          <w:rFonts w:eastAsia="標楷體"/>
          <w:kern w:val="0"/>
          <w:sz w:val="28"/>
          <w:szCs w:val="28"/>
        </w:rPr>
        <w:t>％。另數據調查機構</w:t>
      </w:r>
      <w:r w:rsidRPr="00927394">
        <w:rPr>
          <w:rFonts w:eastAsia="標楷體"/>
          <w:kern w:val="0"/>
          <w:sz w:val="28"/>
          <w:szCs w:val="28"/>
        </w:rPr>
        <w:t>Markit</w:t>
      </w:r>
      <w:r w:rsidRPr="00927394">
        <w:rPr>
          <w:rFonts w:eastAsia="標楷體"/>
          <w:kern w:val="0"/>
          <w:sz w:val="28"/>
          <w:szCs w:val="28"/>
        </w:rPr>
        <w:t>公布</w:t>
      </w:r>
      <w:r w:rsidRPr="00927394">
        <w:rPr>
          <w:rFonts w:eastAsia="標楷體" w:hint="eastAsia"/>
          <w:kern w:val="0"/>
          <w:sz w:val="28"/>
          <w:szCs w:val="28"/>
        </w:rPr>
        <w:t>今年</w:t>
      </w:r>
      <w:r w:rsidRPr="00927394">
        <w:rPr>
          <w:rFonts w:eastAsia="標楷體" w:hint="eastAsia"/>
          <w:kern w:val="0"/>
          <w:sz w:val="28"/>
          <w:szCs w:val="28"/>
        </w:rPr>
        <w:t>3</w:t>
      </w:r>
      <w:r w:rsidRPr="00927394">
        <w:rPr>
          <w:rFonts w:eastAsia="標楷體"/>
          <w:kern w:val="0"/>
          <w:sz w:val="28"/>
          <w:szCs w:val="28"/>
        </w:rPr>
        <w:t>月歐元區綜合採購經理人指數</w:t>
      </w:r>
      <w:r w:rsidRPr="00927394">
        <w:rPr>
          <w:rFonts w:eastAsia="標楷體" w:hint="eastAsia"/>
          <w:kern w:val="0"/>
          <w:sz w:val="28"/>
          <w:szCs w:val="28"/>
        </w:rPr>
        <w:t>(</w:t>
      </w:r>
      <w:r w:rsidRPr="00927394">
        <w:rPr>
          <w:rFonts w:eastAsia="標楷體"/>
          <w:kern w:val="0"/>
          <w:sz w:val="28"/>
          <w:szCs w:val="28"/>
        </w:rPr>
        <w:t>Composite PMI</w:t>
      </w:r>
      <w:r w:rsidRPr="00927394">
        <w:rPr>
          <w:rFonts w:eastAsia="標楷體" w:hint="eastAsia"/>
          <w:kern w:val="0"/>
          <w:sz w:val="28"/>
          <w:szCs w:val="28"/>
        </w:rPr>
        <w:t>)</w:t>
      </w:r>
      <w:r w:rsidRPr="00927394">
        <w:rPr>
          <w:rFonts w:eastAsia="標楷體"/>
          <w:kern w:val="0"/>
          <w:sz w:val="28"/>
          <w:szCs w:val="28"/>
        </w:rPr>
        <w:t>5</w:t>
      </w:r>
      <w:r w:rsidRPr="00927394">
        <w:rPr>
          <w:rFonts w:eastAsia="標楷體" w:hint="eastAsia"/>
          <w:kern w:val="0"/>
          <w:sz w:val="28"/>
          <w:szCs w:val="28"/>
        </w:rPr>
        <w:t>5.2</w:t>
      </w:r>
      <w:r w:rsidRPr="00927394">
        <w:rPr>
          <w:rFonts w:eastAsia="標楷體" w:hint="eastAsia"/>
          <w:kern w:val="0"/>
          <w:sz w:val="28"/>
          <w:szCs w:val="28"/>
        </w:rPr>
        <w:t>，較上月減少</w:t>
      </w:r>
      <w:r w:rsidRPr="00927394">
        <w:rPr>
          <w:rFonts w:eastAsia="標楷體" w:hint="eastAsia"/>
          <w:kern w:val="0"/>
          <w:sz w:val="28"/>
          <w:szCs w:val="28"/>
        </w:rPr>
        <w:t>1.9</w:t>
      </w:r>
      <w:r w:rsidRPr="00927394">
        <w:rPr>
          <w:rFonts w:eastAsia="標楷體"/>
          <w:kern w:val="0"/>
          <w:sz w:val="28"/>
          <w:szCs w:val="28"/>
        </w:rPr>
        <w:t>。</w:t>
      </w:r>
    </w:p>
    <w:p w:rsidR="009669AA" w:rsidRPr="00E757DB" w:rsidRDefault="006300A2" w:rsidP="006300A2">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6300A2">
        <w:rPr>
          <w:rFonts w:eastAsia="標楷體" w:hint="eastAsia"/>
          <w:kern w:val="0"/>
          <w:sz w:val="28"/>
          <w:szCs w:val="28"/>
        </w:rPr>
        <w:t>歐</w:t>
      </w:r>
      <w:r w:rsidRPr="006300A2">
        <w:rPr>
          <w:rFonts w:eastAsia="標楷體" w:hint="eastAsia"/>
          <w:kern w:val="0"/>
          <w:sz w:val="28"/>
          <w:szCs w:val="28"/>
        </w:rPr>
        <w:t>-</w:t>
      </w:r>
      <w:r w:rsidRPr="006300A2">
        <w:rPr>
          <w:rFonts w:eastAsia="標楷體" w:hint="eastAsia"/>
          <w:kern w:val="0"/>
          <w:sz w:val="28"/>
          <w:szCs w:val="28"/>
        </w:rPr>
        <w:t>日貿易協定</w:t>
      </w:r>
      <w:r w:rsidRPr="006300A2">
        <w:rPr>
          <w:rFonts w:eastAsia="標楷體" w:hint="eastAsia"/>
          <w:kern w:val="0"/>
          <w:sz w:val="28"/>
          <w:szCs w:val="28"/>
        </w:rPr>
        <w:t>(EPA)</w:t>
      </w:r>
      <w:r w:rsidRPr="006300A2">
        <w:rPr>
          <w:rFonts w:eastAsia="標楷體" w:hint="eastAsia"/>
          <w:kern w:val="0"/>
          <w:sz w:val="28"/>
          <w:szCs w:val="28"/>
        </w:rPr>
        <w:t>已於去</w:t>
      </w:r>
      <w:r w:rsidRPr="006300A2">
        <w:rPr>
          <w:rFonts w:eastAsia="標楷體" w:hint="eastAsia"/>
          <w:kern w:val="0"/>
          <w:sz w:val="28"/>
          <w:szCs w:val="28"/>
        </w:rPr>
        <w:t>(2017)</w:t>
      </w:r>
      <w:r w:rsidRPr="006300A2">
        <w:rPr>
          <w:rFonts w:eastAsia="標楷體" w:hint="eastAsia"/>
          <w:kern w:val="0"/>
          <w:sz w:val="28"/>
          <w:szCs w:val="28"/>
        </w:rPr>
        <w:t>年完成談判，歐盟執委會於今年</w:t>
      </w:r>
      <w:r w:rsidRPr="006300A2">
        <w:rPr>
          <w:rFonts w:eastAsia="標楷體" w:hint="eastAsia"/>
          <w:kern w:val="0"/>
          <w:sz w:val="28"/>
          <w:szCs w:val="28"/>
        </w:rPr>
        <w:t>4</w:t>
      </w:r>
      <w:r w:rsidRPr="006300A2">
        <w:rPr>
          <w:rFonts w:eastAsia="標楷體" w:hint="eastAsia"/>
          <w:kern w:val="0"/>
          <w:sz w:val="28"/>
          <w:szCs w:val="28"/>
        </w:rPr>
        <w:t>月</w:t>
      </w:r>
      <w:r w:rsidRPr="006300A2">
        <w:rPr>
          <w:rFonts w:eastAsia="標楷體" w:hint="eastAsia"/>
          <w:kern w:val="0"/>
          <w:sz w:val="28"/>
          <w:szCs w:val="28"/>
        </w:rPr>
        <w:t>18</w:t>
      </w:r>
      <w:r w:rsidRPr="006300A2">
        <w:rPr>
          <w:rFonts w:eastAsia="標楷體" w:hint="eastAsia"/>
          <w:kern w:val="0"/>
          <w:sz w:val="28"/>
          <w:szCs w:val="28"/>
        </w:rPr>
        <w:t>日發布新聞稿表示，談判結果後續將於</w:t>
      </w:r>
      <w:r w:rsidRPr="006300A2">
        <w:rPr>
          <w:rFonts w:eastAsia="標楷體" w:hint="eastAsia"/>
          <w:kern w:val="0"/>
          <w:sz w:val="28"/>
          <w:szCs w:val="28"/>
        </w:rPr>
        <w:t>5</w:t>
      </w:r>
      <w:r w:rsidRPr="006300A2">
        <w:rPr>
          <w:rFonts w:eastAsia="標楷體" w:hint="eastAsia"/>
          <w:kern w:val="0"/>
          <w:sz w:val="28"/>
          <w:szCs w:val="28"/>
        </w:rPr>
        <w:t>月提交至歐盟部長會理事會及歐洲議會進行審議，希望於明</w:t>
      </w:r>
      <w:r w:rsidRPr="006300A2">
        <w:rPr>
          <w:rFonts w:eastAsia="標楷體" w:hint="eastAsia"/>
          <w:kern w:val="0"/>
          <w:sz w:val="28"/>
          <w:szCs w:val="28"/>
        </w:rPr>
        <w:t>(2019)</w:t>
      </w:r>
      <w:r w:rsidRPr="006300A2">
        <w:rPr>
          <w:rFonts w:eastAsia="標楷體" w:hint="eastAsia"/>
          <w:kern w:val="0"/>
          <w:sz w:val="28"/>
          <w:szCs w:val="28"/>
        </w:rPr>
        <w:t>年生效。</w:t>
      </w:r>
      <w:r w:rsidR="00927394" w:rsidRPr="00927394">
        <w:rPr>
          <w:rFonts w:eastAsia="標楷體" w:hint="eastAsia"/>
          <w:kern w:val="0"/>
          <w:sz w:val="28"/>
          <w:szCs w:val="28"/>
        </w:rPr>
        <w:t>另英國脫歐談判目前雙方已達成多項協議，包括過渡期時程，過渡期歐盟公民權利，英國可於過渡期對外簽署貿易協定等，惟在愛爾蘭邊境的控管方式尚未達成共識。</w:t>
      </w:r>
    </w:p>
    <w:p w:rsidR="00D22038" w:rsidRPr="00E757DB" w:rsidRDefault="00D22038">
      <w:pPr>
        <w:widowControl/>
        <w:rPr>
          <w:rFonts w:eastAsia="標楷體"/>
          <w:b/>
          <w:kern w:val="0"/>
          <w:sz w:val="28"/>
          <w:szCs w:val="32"/>
          <w:lang w:val="zh-TW"/>
        </w:rPr>
      </w:pPr>
      <w:r w:rsidRPr="00E757DB">
        <w:rPr>
          <w:rFonts w:eastAsia="標楷體"/>
          <w:b/>
          <w:kern w:val="0"/>
          <w:sz w:val="28"/>
          <w:szCs w:val="32"/>
          <w:lang w:val="zh-TW"/>
        </w:rPr>
        <w:br w:type="page"/>
      </w:r>
    </w:p>
    <w:p w:rsidR="009055C9" w:rsidRPr="00E757DB" w:rsidRDefault="009055C9" w:rsidP="00166D8B">
      <w:pPr>
        <w:widowControl/>
        <w:adjustRightInd w:val="0"/>
        <w:snapToGrid w:val="0"/>
        <w:spacing w:line="300" w:lineRule="auto"/>
        <w:ind w:firstLineChars="850" w:firstLine="2382"/>
        <w:rPr>
          <w:rFonts w:eastAsia="標楷體"/>
          <w:b/>
          <w:bCs/>
          <w:sz w:val="28"/>
        </w:rPr>
      </w:pPr>
      <w:r w:rsidRPr="00E757DB">
        <w:rPr>
          <w:rFonts w:eastAsia="標楷體"/>
          <w:b/>
          <w:bCs/>
          <w:sz w:val="28"/>
        </w:rPr>
        <w:lastRenderedPageBreak/>
        <w:t>表</w:t>
      </w:r>
      <w:r w:rsidRPr="00E757DB">
        <w:rPr>
          <w:rFonts w:eastAsia="標楷體"/>
          <w:b/>
          <w:bCs/>
          <w:sz w:val="28"/>
        </w:rPr>
        <w:t xml:space="preserve">1-2  </w:t>
      </w:r>
      <w:r w:rsidRPr="00E757DB">
        <w:rPr>
          <w:rFonts w:eastAsia="標楷體"/>
          <w:b/>
          <w:bCs/>
          <w:sz w:val="28"/>
        </w:rPr>
        <w:t>歐元區重要經濟指標</w:t>
      </w:r>
    </w:p>
    <w:p w:rsidR="00927394" w:rsidRPr="00927394" w:rsidRDefault="00927394" w:rsidP="00927394">
      <w:pPr>
        <w:wordWrap w:val="0"/>
        <w:snapToGrid w:val="0"/>
        <w:ind w:rightChars="13" w:right="31"/>
        <w:jc w:val="right"/>
        <w:rPr>
          <w:rFonts w:eastAsia="標楷體"/>
          <w:sz w:val="22"/>
        </w:rPr>
      </w:pPr>
      <w:r w:rsidRPr="00927394">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927394" w:rsidRPr="00927394" w:rsidTr="005D4384">
        <w:trPr>
          <w:cantSplit/>
          <w:jc w:val="center"/>
        </w:trPr>
        <w:tc>
          <w:tcPr>
            <w:tcW w:w="896" w:type="dxa"/>
            <w:vMerge w:val="restart"/>
            <w:tcBorders>
              <w:top w:val="single" w:sz="6" w:space="0" w:color="auto"/>
              <w:left w:val="nil"/>
              <w:right w:val="single" w:sz="6" w:space="0" w:color="auto"/>
            </w:tcBorders>
            <w:shd w:val="clear" w:color="auto" w:fill="auto"/>
            <w:vAlign w:val="center"/>
          </w:tcPr>
          <w:p w:rsidR="00927394" w:rsidRPr="00927394" w:rsidRDefault="00927394" w:rsidP="0092739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927394">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240" w:lineRule="atLeast"/>
              <w:jc w:val="center"/>
              <w:rPr>
                <w:rFonts w:eastAsia="標楷體"/>
                <w:sz w:val="22"/>
              </w:rPr>
            </w:pPr>
            <w:r w:rsidRPr="00927394">
              <w:rPr>
                <w:rFonts w:eastAsia="標楷體"/>
                <w:sz w:val="22"/>
              </w:rPr>
              <w:t>實質</w:t>
            </w:r>
          </w:p>
          <w:p w:rsidR="00927394" w:rsidRPr="00927394" w:rsidRDefault="00927394" w:rsidP="00927394">
            <w:pPr>
              <w:autoSpaceDE w:val="0"/>
              <w:autoSpaceDN w:val="0"/>
              <w:adjustRightInd w:val="0"/>
              <w:snapToGrid w:val="0"/>
              <w:spacing w:line="240" w:lineRule="atLeast"/>
              <w:jc w:val="center"/>
              <w:rPr>
                <w:rFonts w:eastAsia="標楷體"/>
                <w:sz w:val="22"/>
              </w:rPr>
            </w:pPr>
            <w:r w:rsidRPr="00927394">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240" w:lineRule="atLeast"/>
              <w:jc w:val="center"/>
              <w:rPr>
                <w:rFonts w:eastAsia="標楷體"/>
                <w:sz w:val="22"/>
              </w:rPr>
            </w:pPr>
            <w:r w:rsidRPr="00927394">
              <w:rPr>
                <w:rFonts w:eastAsia="標楷體"/>
                <w:sz w:val="22"/>
              </w:rPr>
              <w:t>工業</w:t>
            </w:r>
          </w:p>
          <w:p w:rsidR="00927394" w:rsidRPr="00927394" w:rsidRDefault="00927394" w:rsidP="00927394">
            <w:pPr>
              <w:autoSpaceDE w:val="0"/>
              <w:autoSpaceDN w:val="0"/>
              <w:adjustRightInd w:val="0"/>
              <w:snapToGrid w:val="0"/>
              <w:spacing w:line="240" w:lineRule="atLeast"/>
              <w:jc w:val="center"/>
              <w:rPr>
                <w:rFonts w:eastAsia="標楷體"/>
                <w:sz w:val="22"/>
              </w:rPr>
            </w:pPr>
            <w:r w:rsidRPr="00927394">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240" w:lineRule="atLeast"/>
              <w:jc w:val="center"/>
              <w:rPr>
                <w:rFonts w:eastAsia="標楷體"/>
                <w:sz w:val="22"/>
              </w:rPr>
            </w:pPr>
            <w:r w:rsidRPr="00927394">
              <w:rPr>
                <w:rFonts w:eastAsia="標楷體"/>
                <w:sz w:val="22"/>
              </w:rPr>
              <w:t>貿</w:t>
            </w:r>
            <w:r w:rsidRPr="00927394">
              <w:rPr>
                <w:rFonts w:eastAsia="標楷體"/>
                <w:sz w:val="22"/>
              </w:rPr>
              <w:t xml:space="preserve">   </w:t>
            </w:r>
            <w:r w:rsidRPr="00927394">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240" w:lineRule="atLeast"/>
              <w:jc w:val="center"/>
              <w:rPr>
                <w:rFonts w:eastAsia="標楷體"/>
                <w:sz w:val="22"/>
              </w:rPr>
            </w:pPr>
            <w:r w:rsidRPr="00927394">
              <w:rPr>
                <w:rFonts w:eastAsia="標楷體"/>
                <w:sz w:val="22"/>
              </w:rPr>
              <w:t>消費者</w:t>
            </w:r>
          </w:p>
          <w:p w:rsidR="00927394" w:rsidRPr="00927394" w:rsidRDefault="00927394" w:rsidP="00927394">
            <w:pPr>
              <w:autoSpaceDE w:val="0"/>
              <w:autoSpaceDN w:val="0"/>
              <w:adjustRightInd w:val="0"/>
              <w:snapToGrid w:val="0"/>
              <w:spacing w:line="240" w:lineRule="atLeast"/>
              <w:jc w:val="center"/>
              <w:rPr>
                <w:rFonts w:eastAsia="標楷體"/>
                <w:sz w:val="22"/>
              </w:rPr>
            </w:pPr>
            <w:r w:rsidRPr="00927394">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927394" w:rsidRPr="00927394" w:rsidRDefault="00927394" w:rsidP="00927394">
            <w:pPr>
              <w:autoSpaceDE w:val="0"/>
              <w:autoSpaceDN w:val="0"/>
              <w:adjustRightInd w:val="0"/>
              <w:snapToGrid w:val="0"/>
              <w:spacing w:line="240" w:lineRule="atLeast"/>
              <w:jc w:val="center"/>
              <w:rPr>
                <w:rFonts w:eastAsia="標楷體"/>
                <w:sz w:val="22"/>
              </w:rPr>
            </w:pPr>
            <w:r w:rsidRPr="00927394">
              <w:rPr>
                <w:rFonts w:eastAsia="標楷體"/>
                <w:sz w:val="22"/>
              </w:rPr>
              <w:t>失業率</w:t>
            </w:r>
          </w:p>
        </w:tc>
      </w:tr>
      <w:tr w:rsidR="00927394" w:rsidRPr="00927394" w:rsidTr="005D4384">
        <w:trPr>
          <w:cantSplit/>
          <w:trHeight w:val="284"/>
          <w:jc w:val="center"/>
        </w:trPr>
        <w:tc>
          <w:tcPr>
            <w:tcW w:w="896" w:type="dxa"/>
            <w:vMerge/>
            <w:tcBorders>
              <w:left w:val="nil"/>
              <w:right w:val="single" w:sz="6" w:space="0" w:color="auto"/>
            </w:tcBorders>
            <w:shd w:val="clear" w:color="auto" w:fill="00FFFF"/>
          </w:tcPr>
          <w:p w:rsidR="00927394" w:rsidRPr="00927394" w:rsidRDefault="00927394" w:rsidP="00927394">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240" w:lineRule="atLeast"/>
              <w:jc w:val="center"/>
              <w:rPr>
                <w:rFonts w:eastAsia="標楷體"/>
                <w:sz w:val="22"/>
              </w:rPr>
            </w:pPr>
            <w:r w:rsidRPr="00927394">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240" w:lineRule="atLeast"/>
              <w:jc w:val="center"/>
              <w:rPr>
                <w:rFonts w:eastAsia="標楷體"/>
                <w:sz w:val="22"/>
              </w:rPr>
            </w:pPr>
            <w:r w:rsidRPr="00927394">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240" w:lineRule="atLeast"/>
              <w:jc w:val="center"/>
              <w:rPr>
                <w:rFonts w:eastAsia="標楷體"/>
                <w:sz w:val="22"/>
              </w:rPr>
            </w:pPr>
            <w:r w:rsidRPr="00927394">
              <w:rPr>
                <w:rFonts w:eastAsia="標楷體"/>
                <w:sz w:val="22"/>
              </w:rPr>
              <w:t>出入超</w:t>
            </w:r>
          </w:p>
        </w:tc>
        <w:tc>
          <w:tcPr>
            <w:tcW w:w="854" w:type="dxa"/>
            <w:vMerge/>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927394" w:rsidRPr="00927394" w:rsidRDefault="00927394" w:rsidP="00927394">
            <w:pPr>
              <w:autoSpaceDE w:val="0"/>
              <w:autoSpaceDN w:val="0"/>
              <w:adjustRightInd w:val="0"/>
              <w:snapToGrid w:val="0"/>
              <w:spacing w:line="240" w:lineRule="atLeast"/>
              <w:jc w:val="both"/>
              <w:rPr>
                <w:rFonts w:eastAsia="標楷體"/>
                <w:sz w:val="22"/>
              </w:rPr>
            </w:pPr>
          </w:p>
        </w:tc>
      </w:tr>
      <w:tr w:rsidR="00927394" w:rsidRPr="00927394" w:rsidTr="005D4384">
        <w:trPr>
          <w:cantSplit/>
          <w:trHeight w:val="353"/>
          <w:jc w:val="center"/>
        </w:trPr>
        <w:tc>
          <w:tcPr>
            <w:tcW w:w="896" w:type="dxa"/>
            <w:vMerge/>
            <w:tcBorders>
              <w:left w:val="nil"/>
              <w:bottom w:val="single" w:sz="4" w:space="0" w:color="auto"/>
              <w:right w:val="single" w:sz="6" w:space="0" w:color="auto"/>
            </w:tcBorders>
            <w:shd w:val="clear" w:color="auto" w:fill="00FFFF"/>
          </w:tcPr>
          <w:p w:rsidR="00927394" w:rsidRPr="00927394" w:rsidRDefault="00927394" w:rsidP="00927394">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927394" w:rsidRPr="00927394" w:rsidRDefault="00927394" w:rsidP="00927394">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927394" w:rsidRPr="00927394" w:rsidRDefault="00927394" w:rsidP="00927394">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240" w:lineRule="atLeast"/>
              <w:jc w:val="center"/>
              <w:rPr>
                <w:rFonts w:eastAsia="標楷體"/>
                <w:sz w:val="22"/>
              </w:rPr>
            </w:pPr>
            <w:r w:rsidRPr="00927394">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240" w:lineRule="atLeast"/>
              <w:jc w:val="center"/>
              <w:rPr>
                <w:rFonts w:eastAsia="標楷體"/>
                <w:sz w:val="22"/>
              </w:rPr>
            </w:pPr>
            <w:r w:rsidRPr="00927394">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240" w:lineRule="atLeast"/>
              <w:jc w:val="center"/>
              <w:rPr>
                <w:rFonts w:eastAsia="標楷體"/>
                <w:sz w:val="22"/>
              </w:rPr>
            </w:pPr>
            <w:r w:rsidRPr="0092739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240" w:lineRule="atLeast"/>
              <w:jc w:val="center"/>
              <w:rPr>
                <w:rFonts w:eastAsia="標楷體"/>
                <w:sz w:val="22"/>
              </w:rPr>
            </w:pPr>
            <w:r w:rsidRPr="00927394">
              <w:rPr>
                <w:rFonts w:eastAsia="標楷體"/>
                <w:sz w:val="22"/>
              </w:rPr>
              <w:t>年增率</w:t>
            </w:r>
          </w:p>
        </w:tc>
        <w:tc>
          <w:tcPr>
            <w:tcW w:w="896" w:type="dxa"/>
            <w:vMerge/>
            <w:tcBorders>
              <w:left w:val="single" w:sz="6" w:space="0" w:color="auto"/>
              <w:bottom w:val="single" w:sz="6" w:space="0" w:color="auto"/>
              <w:right w:val="single" w:sz="6" w:space="0" w:color="auto"/>
            </w:tcBorders>
          </w:tcPr>
          <w:p w:rsidR="00927394" w:rsidRPr="00927394" w:rsidRDefault="00927394" w:rsidP="00927394">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927394" w:rsidRPr="00927394" w:rsidRDefault="00927394" w:rsidP="00927394">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927394" w:rsidRPr="00927394" w:rsidRDefault="00927394" w:rsidP="00927394">
            <w:pPr>
              <w:autoSpaceDE w:val="0"/>
              <w:autoSpaceDN w:val="0"/>
              <w:adjustRightInd w:val="0"/>
              <w:snapToGrid w:val="0"/>
              <w:spacing w:line="240" w:lineRule="atLeast"/>
              <w:jc w:val="both"/>
              <w:rPr>
                <w:rFonts w:eastAsia="標楷體"/>
                <w:sz w:val="22"/>
              </w:rPr>
            </w:pP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2012</w:t>
            </w:r>
            <w:r w:rsidRPr="00927394">
              <w:rPr>
                <w:rFonts w:eastAsia="標楷體"/>
                <w:sz w:val="22"/>
              </w:rPr>
              <w:t>年</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-0.5</w:t>
            </w: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-2.5</w:t>
            </w:r>
          </w:p>
        </w:tc>
        <w:tc>
          <w:tcPr>
            <w:tcW w:w="762"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18,726</w:t>
            </w:r>
          </w:p>
        </w:tc>
        <w:tc>
          <w:tcPr>
            <w:tcW w:w="850"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7.9</w:t>
            </w:r>
          </w:p>
        </w:tc>
        <w:tc>
          <w:tcPr>
            <w:tcW w:w="809"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17,928</w:t>
            </w:r>
          </w:p>
        </w:tc>
        <w:tc>
          <w:tcPr>
            <w:tcW w:w="784"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2.5</w:t>
            </w:r>
          </w:p>
        </w:tc>
        <w:tc>
          <w:tcPr>
            <w:tcW w:w="896"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798</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2.5</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11.4</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2013</w:t>
            </w:r>
            <w:r w:rsidRPr="00927394">
              <w:rPr>
                <w:rFonts w:eastAsia="標楷體"/>
                <w:sz w:val="22"/>
              </w:rPr>
              <w:t>年</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-0.5</w:t>
            </w: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-0.7</w:t>
            </w:r>
          </w:p>
        </w:tc>
        <w:tc>
          <w:tcPr>
            <w:tcW w:w="762"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18,874</w:t>
            </w:r>
          </w:p>
        </w:tc>
        <w:tc>
          <w:tcPr>
            <w:tcW w:w="850"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0.7</w:t>
            </w:r>
          </w:p>
        </w:tc>
        <w:tc>
          <w:tcPr>
            <w:tcW w:w="809"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17,336</w:t>
            </w:r>
          </w:p>
        </w:tc>
        <w:tc>
          <w:tcPr>
            <w:tcW w:w="784"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-3.3</w:t>
            </w:r>
          </w:p>
        </w:tc>
        <w:tc>
          <w:tcPr>
            <w:tcW w:w="896"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1,538</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1.3</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12.0</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2014</w:t>
            </w:r>
            <w:r w:rsidRPr="00927394">
              <w:rPr>
                <w:rFonts w:eastAsia="標楷體"/>
                <w:sz w:val="22"/>
              </w:rPr>
              <w:t>年</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0.9</w:t>
            </w: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-0.05</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19,390</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2.0</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17,442</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0.0</w:t>
            </w:r>
          </w:p>
        </w:tc>
        <w:tc>
          <w:tcPr>
            <w:tcW w:w="896"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w:t>
            </w:r>
            <w:r w:rsidRPr="00927394">
              <w:rPr>
                <w:rFonts w:eastAsia="標楷體" w:hint="eastAsia"/>
                <w:sz w:val="22"/>
              </w:rPr>
              <w:t>,</w:t>
            </w:r>
            <w:r w:rsidRPr="00927394">
              <w:rPr>
                <w:rFonts w:eastAsia="標楷體"/>
                <w:sz w:val="22"/>
              </w:rPr>
              <w:t>948</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0.4</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11.6</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2015</w:t>
            </w:r>
            <w:r w:rsidRPr="00927394">
              <w:rPr>
                <w:rFonts w:eastAsia="標楷體"/>
                <w:sz w:val="22"/>
              </w:rPr>
              <w:t>年</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1.6</w:t>
            </w: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1.6</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20,430</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5.0</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17,964</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2.0</w:t>
            </w:r>
          </w:p>
        </w:tc>
        <w:tc>
          <w:tcPr>
            <w:tcW w:w="896"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2</w:t>
            </w:r>
            <w:r w:rsidRPr="00927394">
              <w:rPr>
                <w:rFonts w:eastAsia="標楷體" w:hint="eastAsia"/>
                <w:sz w:val="22"/>
              </w:rPr>
              <w:t>,</w:t>
            </w:r>
            <w:r w:rsidRPr="00927394">
              <w:rPr>
                <w:rFonts w:eastAsia="標楷體"/>
                <w:sz w:val="22"/>
              </w:rPr>
              <w:t>466</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0.0</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10.9</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2016</w:t>
            </w:r>
            <w:r w:rsidRPr="00927394">
              <w:rPr>
                <w:rFonts w:eastAsia="標楷體"/>
                <w:sz w:val="22"/>
              </w:rPr>
              <w:t>年</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1.7</w:t>
            </w: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20,478</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0.0</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w:t>
            </w:r>
            <w:r w:rsidRPr="00927394">
              <w:rPr>
                <w:rFonts w:eastAsia="標楷體" w:hint="eastAsia"/>
                <w:sz w:val="22"/>
              </w:rPr>
              <w:t>7,740</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-2.0</w:t>
            </w:r>
          </w:p>
        </w:tc>
        <w:tc>
          <w:tcPr>
            <w:tcW w:w="896"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2,738</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0.2</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10.0</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2017</w:t>
            </w:r>
            <w:r w:rsidRPr="00927394">
              <w:rPr>
                <w:rFonts w:eastAsia="標楷體" w:hint="eastAsia"/>
                <w:sz w:val="22"/>
              </w:rPr>
              <w:t>年</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2.3</w:t>
            </w: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21,929</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7.1</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19,548</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9.8</w:t>
            </w:r>
          </w:p>
        </w:tc>
        <w:tc>
          <w:tcPr>
            <w:tcW w:w="896"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1,841</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1.4</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9.1</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w:t>
            </w:r>
            <w:r w:rsidRPr="00927394">
              <w:rPr>
                <w:rFonts w:eastAsia="標楷體" w:hint="eastAsia"/>
                <w:sz w:val="22"/>
              </w:rPr>
              <w:t>月</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-0.3</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1,718</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4.0</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1,555</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5.0</w:t>
            </w:r>
          </w:p>
        </w:tc>
        <w:tc>
          <w:tcPr>
            <w:tcW w:w="896"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163</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2.0</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9.5</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3</w:t>
            </w:r>
            <w:r w:rsidRPr="00927394">
              <w:rPr>
                <w:rFonts w:eastAsia="標楷體" w:hint="eastAsia"/>
                <w:sz w:val="22"/>
              </w:rPr>
              <w:t>月</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w:t>
            </w:r>
            <w:r w:rsidRPr="00927394">
              <w:rPr>
                <w:rFonts w:eastAsia="標楷體" w:hint="eastAsia"/>
                <w:sz w:val="22"/>
              </w:rPr>
              <w:t>9</w:t>
            </w:r>
            <w:r w:rsidRPr="00927394">
              <w:rPr>
                <w:rFonts w:eastAsia="標楷體"/>
                <w:sz w:val="22"/>
              </w:rPr>
              <w:t>（</w:t>
            </w:r>
            <w:r w:rsidRPr="00927394">
              <w:rPr>
                <w:rFonts w:eastAsia="標楷體"/>
                <w:sz w:val="22"/>
              </w:rPr>
              <w:t>I</w:t>
            </w:r>
            <w:r w:rsidRPr="00927394">
              <w:rPr>
                <w:rFonts w:eastAsia="標楷體"/>
                <w:sz w:val="22"/>
              </w:rPr>
              <w:t>）</w:t>
            </w: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-0.1</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2,055</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13.0</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1,767</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14.0</w:t>
            </w:r>
          </w:p>
        </w:tc>
        <w:tc>
          <w:tcPr>
            <w:tcW w:w="896"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288</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1.5</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9.5</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4</w:t>
            </w:r>
            <w:r w:rsidRPr="00927394">
              <w:rPr>
                <w:rFonts w:eastAsia="標楷體" w:hint="eastAsia"/>
                <w:sz w:val="22"/>
              </w:rPr>
              <w:t>月</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0.5</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1,691</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-3.0</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1,527</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3.0</w:t>
            </w:r>
          </w:p>
        </w:tc>
        <w:tc>
          <w:tcPr>
            <w:tcW w:w="896"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164</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1.9</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9.3</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5</w:t>
            </w:r>
            <w:r w:rsidRPr="00927394">
              <w:rPr>
                <w:rFonts w:eastAsia="標楷體" w:hint="eastAsia"/>
                <w:sz w:val="22"/>
              </w:rPr>
              <w:t>月</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1.3</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1,911</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12.9</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1,717</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16.4</w:t>
            </w:r>
          </w:p>
        </w:tc>
        <w:tc>
          <w:tcPr>
            <w:tcW w:w="896"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194</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1.4</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9.3</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6</w:t>
            </w:r>
            <w:r w:rsidRPr="00927394">
              <w:rPr>
                <w:rFonts w:eastAsia="標楷體" w:hint="eastAsia"/>
                <w:sz w:val="22"/>
              </w:rPr>
              <w:t>月</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2.3</w:t>
            </w:r>
            <w:r w:rsidRPr="00927394">
              <w:rPr>
                <w:rFonts w:eastAsia="標楷體"/>
                <w:sz w:val="22"/>
              </w:rPr>
              <w:t>（</w:t>
            </w:r>
            <w:r w:rsidRPr="00927394">
              <w:rPr>
                <w:rFonts w:ascii="新細明體" w:hAnsi="新細明體" w:cs="新細明體" w:hint="eastAsia"/>
                <w:sz w:val="22"/>
              </w:rPr>
              <w:t>Ⅱ</w:t>
            </w:r>
            <w:r w:rsidRPr="00927394">
              <w:rPr>
                <w:rFonts w:eastAsia="標楷體"/>
                <w:sz w:val="22"/>
              </w:rPr>
              <w:t>）</w:t>
            </w: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-0.6</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1,879</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3.9</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1,620</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6.2</w:t>
            </w:r>
          </w:p>
        </w:tc>
        <w:tc>
          <w:tcPr>
            <w:tcW w:w="896"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259</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1.3</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9.1</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7</w:t>
            </w:r>
            <w:r w:rsidRPr="00927394">
              <w:rPr>
                <w:rFonts w:eastAsia="標楷體" w:hint="eastAsia"/>
                <w:sz w:val="22"/>
              </w:rPr>
              <w:t>月</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0.1</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1,776</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6.1</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1,558</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8.2</w:t>
            </w:r>
          </w:p>
        </w:tc>
        <w:tc>
          <w:tcPr>
            <w:tcW w:w="896"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218</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1.3</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9.1</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8</w:t>
            </w:r>
            <w:r w:rsidRPr="00927394">
              <w:rPr>
                <w:rFonts w:eastAsia="標楷體" w:hint="eastAsia"/>
                <w:sz w:val="22"/>
              </w:rPr>
              <w:t>月</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1.4</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1,714</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6.8</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1,560</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8.6</w:t>
            </w:r>
          </w:p>
        </w:tc>
        <w:tc>
          <w:tcPr>
            <w:tcW w:w="896"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154</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1.5</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9.1</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9</w:t>
            </w:r>
            <w:r w:rsidRPr="00927394">
              <w:rPr>
                <w:rFonts w:eastAsia="標楷體" w:hint="eastAsia"/>
                <w:sz w:val="22"/>
              </w:rPr>
              <w:t>月</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2.6</w:t>
            </w:r>
            <w:r w:rsidRPr="00927394">
              <w:rPr>
                <w:rFonts w:eastAsia="標楷體"/>
                <w:sz w:val="22"/>
              </w:rPr>
              <w:t>（</w:t>
            </w:r>
            <w:r w:rsidRPr="00927394">
              <w:rPr>
                <w:rFonts w:eastAsia="標楷體"/>
                <w:sz w:val="22"/>
              </w:rPr>
              <w:t>III</w:t>
            </w:r>
            <w:r w:rsidRPr="00927394">
              <w:rPr>
                <w:rFonts w:eastAsia="標楷體"/>
                <w:sz w:val="22"/>
              </w:rPr>
              <w:t>）</w:t>
            </w: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-0.6</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1,870</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5.6</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1,615</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5.1</w:t>
            </w:r>
          </w:p>
        </w:tc>
        <w:tc>
          <w:tcPr>
            <w:tcW w:w="896"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256</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1.5</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8.9</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10</w:t>
            </w:r>
            <w:r w:rsidRPr="00927394">
              <w:rPr>
                <w:rFonts w:eastAsia="標楷體" w:hint="eastAsia"/>
                <w:sz w:val="22"/>
              </w:rPr>
              <w:t>月</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0.2</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1,882</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8.8</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1,692</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10.1</w:t>
            </w:r>
          </w:p>
        </w:tc>
        <w:tc>
          <w:tcPr>
            <w:tcW w:w="896" w:type="dxa"/>
            <w:tcBorders>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190</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1.4</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8.8</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11</w:t>
            </w:r>
            <w:r w:rsidRPr="00927394">
              <w:rPr>
                <w:rFonts w:eastAsia="標楷體" w:hint="eastAsia"/>
                <w:sz w:val="22"/>
              </w:rPr>
              <w:t>月</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1.0</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1,991</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7.7</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1,734</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7.3</w:t>
            </w:r>
          </w:p>
        </w:tc>
        <w:tc>
          <w:tcPr>
            <w:tcW w:w="896"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257</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1.5</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8.7</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12</w:t>
            </w:r>
            <w:r w:rsidRPr="00927394">
              <w:rPr>
                <w:rFonts w:eastAsia="標楷體" w:hint="eastAsia"/>
                <w:sz w:val="22"/>
              </w:rPr>
              <w:t>月</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w:t>
            </w:r>
            <w:r w:rsidRPr="00927394">
              <w:rPr>
                <w:rFonts w:eastAsia="標楷體"/>
                <w:sz w:val="22"/>
              </w:rPr>
              <w:t>.</w:t>
            </w:r>
            <w:r w:rsidRPr="00927394">
              <w:rPr>
                <w:rFonts w:eastAsia="標楷體" w:hint="eastAsia"/>
                <w:sz w:val="22"/>
              </w:rPr>
              <w:t>7</w:t>
            </w:r>
            <w:r w:rsidRPr="00927394">
              <w:rPr>
                <w:rFonts w:eastAsia="標楷體"/>
                <w:sz w:val="22"/>
              </w:rPr>
              <w:t>（</w:t>
            </w:r>
            <w:r w:rsidRPr="00927394">
              <w:rPr>
                <w:rFonts w:ascii="新細明體" w:hAnsi="新細明體" w:cs="新細明體" w:hint="eastAsia"/>
                <w:sz w:val="22"/>
              </w:rPr>
              <w:t>Ⅳ</w:t>
            </w:r>
            <w:r w:rsidRPr="00927394">
              <w:rPr>
                <w:rFonts w:eastAsia="標楷體"/>
                <w:sz w:val="22"/>
              </w:rPr>
              <w:t>）</w:t>
            </w: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0.4</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1,807</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1.0</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1,553</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2.5</w:t>
            </w:r>
          </w:p>
        </w:tc>
        <w:tc>
          <w:tcPr>
            <w:tcW w:w="896"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254</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1.4</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8.7</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2018</w:t>
            </w:r>
            <w:r w:rsidRPr="00927394">
              <w:rPr>
                <w:rFonts w:eastAsia="標楷體" w:hint="eastAsia"/>
                <w:sz w:val="22"/>
              </w:rPr>
              <w:t>年</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3,562</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5.9</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3,338</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3.8</w:t>
            </w:r>
          </w:p>
        </w:tc>
        <w:tc>
          <w:tcPr>
            <w:tcW w:w="896"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224</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w:t>
            </w:r>
            <w:r w:rsidRPr="00927394">
              <w:rPr>
                <w:rFonts w:eastAsia="標楷體" w:hint="eastAsia"/>
                <w:sz w:val="22"/>
              </w:rPr>
              <w:t>月</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1.0</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1,787</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9.1</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1,752</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6.3</w:t>
            </w:r>
          </w:p>
        </w:tc>
        <w:tc>
          <w:tcPr>
            <w:tcW w:w="896"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35</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1.3</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8.6</w:t>
            </w:r>
          </w:p>
        </w:tc>
      </w:tr>
      <w:tr w:rsidR="00927394" w:rsidRPr="00927394" w:rsidTr="005D4384">
        <w:trPr>
          <w:cantSplit/>
          <w:jc w:val="center"/>
        </w:trPr>
        <w:tc>
          <w:tcPr>
            <w:tcW w:w="896"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2</w:t>
            </w:r>
            <w:r w:rsidRPr="00927394">
              <w:rPr>
                <w:rFonts w:eastAsia="標楷體" w:hint="eastAsia"/>
                <w:sz w:val="22"/>
              </w:rPr>
              <w:t>月</w:t>
            </w:r>
          </w:p>
        </w:tc>
        <w:tc>
          <w:tcPr>
            <w:tcW w:w="93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-0.8</w:t>
            </w:r>
          </w:p>
        </w:tc>
        <w:tc>
          <w:tcPr>
            <w:tcW w:w="762"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w:t>
            </w:r>
            <w:r w:rsidRPr="00927394">
              <w:rPr>
                <w:rFonts w:eastAsia="標楷體"/>
                <w:sz w:val="22"/>
              </w:rPr>
              <w:t>,</w:t>
            </w:r>
            <w:r w:rsidRPr="00927394">
              <w:rPr>
                <w:rFonts w:eastAsia="標楷體" w:hint="eastAsia"/>
                <w:sz w:val="22"/>
              </w:rPr>
              <w:t>775</w:t>
            </w:r>
          </w:p>
        </w:tc>
        <w:tc>
          <w:tcPr>
            <w:tcW w:w="850"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3.0</w:t>
            </w:r>
          </w:p>
        </w:tc>
        <w:tc>
          <w:tcPr>
            <w:tcW w:w="809"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1,</w:t>
            </w:r>
            <w:r w:rsidRPr="00927394">
              <w:rPr>
                <w:rFonts w:eastAsia="標楷體" w:hint="eastAsia"/>
                <w:sz w:val="22"/>
              </w:rPr>
              <w:t>586</w:t>
            </w:r>
          </w:p>
        </w:tc>
        <w:tc>
          <w:tcPr>
            <w:tcW w:w="78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1.5</w:t>
            </w:r>
          </w:p>
        </w:tc>
        <w:tc>
          <w:tcPr>
            <w:tcW w:w="896"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189</w:t>
            </w:r>
          </w:p>
        </w:tc>
        <w:tc>
          <w:tcPr>
            <w:tcW w:w="854" w:type="dxa"/>
            <w:tcBorders>
              <w:left w:val="single" w:sz="6"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1.1</w:t>
            </w:r>
          </w:p>
        </w:tc>
        <w:tc>
          <w:tcPr>
            <w:tcW w:w="853" w:type="dxa"/>
            <w:tcBorders>
              <w:left w:val="single" w:sz="6"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8.5</w:t>
            </w:r>
          </w:p>
        </w:tc>
      </w:tr>
      <w:tr w:rsidR="00927394" w:rsidRPr="00927394" w:rsidTr="005D4384">
        <w:trPr>
          <w:cantSplit/>
          <w:jc w:val="center"/>
        </w:trPr>
        <w:tc>
          <w:tcPr>
            <w:tcW w:w="896" w:type="dxa"/>
            <w:tcBorders>
              <w:left w:val="nil"/>
              <w:bottom w:val="single" w:sz="4"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3</w:t>
            </w:r>
            <w:r w:rsidRPr="00927394">
              <w:rPr>
                <w:rFonts w:eastAsia="標楷體" w:hint="eastAsia"/>
                <w:sz w:val="22"/>
              </w:rPr>
              <w:t>月</w:t>
            </w:r>
          </w:p>
        </w:tc>
        <w:tc>
          <w:tcPr>
            <w:tcW w:w="932" w:type="dxa"/>
            <w:tcBorders>
              <w:left w:val="single" w:sz="6" w:space="0" w:color="auto"/>
              <w:bottom w:val="single" w:sz="4"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w:t>
            </w:r>
          </w:p>
        </w:tc>
        <w:tc>
          <w:tcPr>
            <w:tcW w:w="762" w:type="dxa"/>
            <w:tcBorders>
              <w:left w:val="single" w:sz="6" w:space="0" w:color="auto"/>
              <w:bottom w:val="single" w:sz="4"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w:t>
            </w:r>
          </w:p>
        </w:tc>
        <w:tc>
          <w:tcPr>
            <w:tcW w:w="850" w:type="dxa"/>
            <w:tcBorders>
              <w:left w:val="single" w:sz="6" w:space="0" w:color="auto"/>
              <w:bottom w:val="single" w:sz="4"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w:t>
            </w:r>
          </w:p>
        </w:tc>
        <w:tc>
          <w:tcPr>
            <w:tcW w:w="809" w:type="dxa"/>
            <w:tcBorders>
              <w:left w:val="single" w:sz="6" w:space="0" w:color="auto"/>
              <w:bottom w:val="single" w:sz="4"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w:t>
            </w:r>
          </w:p>
        </w:tc>
        <w:tc>
          <w:tcPr>
            <w:tcW w:w="784" w:type="dxa"/>
            <w:tcBorders>
              <w:left w:val="single" w:sz="6" w:space="0" w:color="auto"/>
              <w:bottom w:val="single" w:sz="4"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w:t>
            </w:r>
          </w:p>
        </w:tc>
        <w:tc>
          <w:tcPr>
            <w:tcW w:w="896" w:type="dxa"/>
            <w:tcBorders>
              <w:left w:val="single" w:sz="6" w:space="0" w:color="auto"/>
              <w:bottom w:val="single" w:sz="4"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sz w:val="22"/>
              </w:rPr>
              <w:t>-</w:t>
            </w:r>
          </w:p>
        </w:tc>
        <w:tc>
          <w:tcPr>
            <w:tcW w:w="854" w:type="dxa"/>
            <w:tcBorders>
              <w:left w:val="single" w:sz="6" w:space="0" w:color="auto"/>
              <w:bottom w:val="single" w:sz="4" w:space="0" w:color="auto"/>
              <w:right w:val="single" w:sz="6" w:space="0" w:color="auto"/>
            </w:tcBorders>
            <w:vAlign w:val="bottom"/>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1.4</w:t>
            </w:r>
          </w:p>
        </w:tc>
        <w:tc>
          <w:tcPr>
            <w:tcW w:w="853" w:type="dxa"/>
            <w:tcBorders>
              <w:left w:val="single" w:sz="6" w:space="0" w:color="auto"/>
              <w:bottom w:val="single" w:sz="4" w:space="0" w:color="auto"/>
              <w:right w:val="nil"/>
            </w:tcBorders>
          </w:tcPr>
          <w:p w:rsidR="00927394" w:rsidRPr="00927394" w:rsidRDefault="00927394" w:rsidP="00927394">
            <w:pPr>
              <w:autoSpaceDE w:val="0"/>
              <w:autoSpaceDN w:val="0"/>
              <w:adjustRightInd w:val="0"/>
              <w:snapToGrid w:val="0"/>
              <w:spacing w:line="380" w:lineRule="atLeast"/>
              <w:jc w:val="center"/>
              <w:rPr>
                <w:rFonts w:eastAsia="標楷體"/>
                <w:sz w:val="22"/>
              </w:rPr>
            </w:pPr>
            <w:r w:rsidRPr="00927394">
              <w:rPr>
                <w:rFonts w:eastAsia="標楷體" w:hint="eastAsia"/>
                <w:sz w:val="22"/>
              </w:rPr>
              <w:t>-</w:t>
            </w:r>
          </w:p>
        </w:tc>
      </w:tr>
    </w:tbl>
    <w:p w:rsidR="009055C9" w:rsidRPr="00E757DB" w:rsidRDefault="00927394" w:rsidP="009055C9">
      <w:pPr>
        <w:autoSpaceDE w:val="0"/>
        <w:autoSpaceDN w:val="0"/>
        <w:adjustRightInd w:val="0"/>
        <w:snapToGrid w:val="0"/>
        <w:spacing w:line="240" w:lineRule="atLeast"/>
        <w:ind w:leftChars="92" w:left="701" w:hangingChars="200" w:hanging="480"/>
        <w:jc w:val="both"/>
        <w:rPr>
          <w:rFonts w:eastAsia="標楷體"/>
        </w:rPr>
      </w:pPr>
      <w:r w:rsidRPr="00927394">
        <w:rPr>
          <w:rFonts w:eastAsia="標楷體"/>
        </w:rPr>
        <w:t>資料來源：歐洲統計局</w:t>
      </w:r>
      <w:r w:rsidRPr="00927394">
        <w:rPr>
          <w:rFonts w:eastAsia="標楷體" w:hint="eastAsia"/>
        </w:rPr>
        <w:t>。</w:t>
      </w:r>
    </w:p>
    <w:p w:rsidR="006D0B21" w:rsidRPr="00E757DB" w:rsidRDefault="006D0B21" w:rsidP="006D0B21">
      <w:pPr>
        <w:autoSpaceDE w:val="0"/>
        <w:autoSpaceDN w:val="0"/>
        <w:adjustRightInd w:val="0"/>
        <w:snapToGrid w:val="0"/>
        <w:spacing w:line="240" w:lineRule="atLeast"/>
        <w:ind w:leftChars="92" w:left="701" w:hangingChars="200" w:hanging="480"/>
        <w:jc w:val="both"/>
        <w:rPr>
          <w:rFonts w:eastAsia="標楷體"/>
        </w:rPr>
      </w:pPr>
    </w:p>
    <w:p w:rsidR="006D0B21" w:rsidRPr="00E757DB" w:rsidRDefault="006D0B21" w:rsidP="006D0B21">
      <w:pPr>
        <w:tabs>
          <w:tab w:val="left" w:pos="6840"/>
        </w:tabs>
        <w:snapToGrid w:val="0"/>
        <w:rPr>
          <w:rFonts w:eastAsia="標楷體"/>
        </w:rPr>
      </w:pPr>
      <w:r w:rsidRPr="00E757DB">
        <w:rPr>
          <w:rFonts w:eastAsia="標楷體"/>
        </w:rPr>
        <w:br w:type="page"/>
      </w:r>
    </w:p>
    <w:p w:rsidR="00681344" w:rsidRPr="00E757DB" w:rsidRDefault="00821547" w:rsidP="00B40DBD">
      <w:pPr>
        <w:pStyle w:val="t-3"/>
        <w:spacing w:beforeLines="50" w:before="180" w:line="520" w:lineRule="exact"/>
        <w:ind w:right="-60"/>
        <w:rPr>
          <w:b w:val="0"/>
          <w:bCs w:val="0"/>
          <w:sz w:val="40"/>
          <w:szCs w:val="36"/>
        </w:rPr>
      </w:pPr>
      <w:bookmarkStart w:id="78" w:name="_Toc402171709"/>
      <w:bookmarkStart w:id="79" w:name="_Toc512851311"/>
      <w:r w:rsidRPr="00E757DB">
        <w:lastRenderedPageBreak/>
        <w:t>（</w:t>
      </w:r>
      <w:r w:rsidR="00681344" w:rsidRPr="00E757DB">
        <w:t>三</w:t>
      </w:r>
      <w:r w:rsidRPr="00E757DB">
        <w:t>）</w:t>
      </w:r>
      <w:r w:rsidR="00681344" w:rsidRPr="00E757DB">
        <w:t>亞太地區</w:t>
      </w:r>
      <w:bookmarkEnd w:id="78"/>
      <w:bookmarkEnd w:id="79"/>
    </w:p>
    <w:p w:rsidR="004A7605" w:rsidRPr="00E757DB" w:rsidRDefault="00927394" w:rsidP="0081485C">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80" w:name="_Toc401923793"/>
      <w:bookmarkStart w:id="81" w:name="_Toc402171710"/>
      <w:r w:rsidRPr="00674765">
        <w:rPr>
          <w:rFonts w:eastAsia="標楷體" w:hint="eastAsia"/>
          <w:color w:val="000000" w:themeColor="text1"/>
          <w:kern w:val="0"/>
          <w:sz w:val="28"/>
          <w:szCs w:val="28"/>
        </w:rPr>
        <w:t>依據</w:t>
      </w:r>
      <w:r w:rsidRPr="00674765">
        <w:rPr>
          <w:rFonts w:eastAsia="標楷體" w:hint="eastAsia"/>
          <w:color w:val="000000" w:themeColor="text1"/>
          <w:kern w:val="0"/>
          <w:sz w:val="28"/>
          <w:szCs w:val="28"/>
        </w:rPr>
        <w:t>I</w:t>
      </w:r>
      <w:r w:rsidRPr="00674765">
        <w:rPr>
          <w:rFonts w:eastAsia="標楷體"/>
          <w:color w:val="000000" w:themeColor="text1"/>
          <w:kern w:val="0"/>
          <w:sz w:val="28"/>
          <w:szCs w:val="28"/>
        </w:rPr>
        <w:t>HS</w:t>
      </w:r>
      <w:r w:rsidRPr="00674765">
        <w:rPr>
          <w:rFonts w:eastAsia="標楷體" w:hint="eastAsia"/>
          <w:color w:val="000000" w:themeColor="text1"/>
          <w:kern w:val="0"/>
          <w:sz w:val="28"/>
          <w:szCs w:val="28"/>
        </w:rPr>
        <w:t xml:space="preserve"> Markit</w:t>
      </w:r>
      <w:r w:rsidRPr="00674765">
        <w:rPr>
          <w:rFonts w:eastAsia="標楷體" w:hint="eastAsia"/>
          <w:color w:val="000000" w:themeColor="text1"/>
          <w:kern w:val="0"/>
          <w:sz w:val="28"/>
          <w:szCs w:val="28"/>
        </w:rPr>
        <w:t>今</w:t>
      </w:r>
      <w:r w:rsidRPr="00674765">
        <w:rPr>
          <w:rFonts w:eastAsia="標楷體" w:hint="eastAsia"/>
          <w:color w:val="000000" w:themeColor="text1"/>
          <w:kern w:val="0"/>
          <w:sz w:val="28"/>
          <w:szCs w:val="28"/>
        </w:rPr>
        <w:t>(2018)</w:t>
      </w:r>
      <w:r w:rsidRPr="00674765">
        <w:rPr>
          <w:rFonts w:eastAsia="標楷體" w:hint="eastAsia"/>
          <w:color w:val="000000" w:themeColor="text1"/>
          <w:kern w:val="0"/>
          <w:sz w:val="28"/>
          <w:szCs w:val="28"/>
        </w:rPr>
        <w:t>年</w:t>
      </w:r>
      <w:r w:rsidRPr="00674765">
        <w:rPr>
          <w:rFonts w:eastAsia="標楷體" w:hint="eastAsia"/>
          <w:color w:val="000000" w:themeColor="text1"/>
          <w:kern w:val="0"/>
          <w:sz w:val="28"/>
          <w:szCs w:val="28"/>
        </w:rPr>
        <w:t>4</w:t>
      </w:r>
      <w:r w:rsidRPr="00674765">
        <w:rPr>
          <w:rFonts w:eastAsia="標楷體" w:hint="eastAsia"/>
          <w:color w:val="000000" w:themeColor="text1"/>
          <w:kern w:val="0"/>
          <w:sz w:val="28"/>
          <w:szCs w:val="28"/>
        </w:rPr>
        <w:t>月預測資料，亞洲和太平洋地區</w:t>
      </w:r>
      <w:r w:rsidRPr="00674765">
        <w:rPr>
          <w:rFonts w:eastAsia="標楷體" w:hint="eastAsia"/>
          <w:color w:val="000000" w:themeColor="text1"/>
          <w:kern w:val="0"/>
          <w:sz w:val="28"/>
          <w:szCs w:val="28"/>
        </w:rPr>
        <w:t>(</w:t>
      </w:r>
      <w:r w:rsidRPr="00674765">
        <w:rPr>
          <w:rFonts w:eastAsia="標楷體" w:hint="eastAsia"/>
          <w:color w:val="000000" w:themeColor="text1"/>
          <w:kern w:val="0"/>
          <w:sz w:val="28"/>
          <w:szCs w:val="28"/>
        </w:rPr>
        <w:t>不含日本</w:t>
      </w:r>
      <w:r w:rsidRPr="00674765">
        <w:rPr>
          <w:rFonts w:eastAsia="標楷體" w:hint="eastAsia"/>
          <w:color w:val="000000" w:themeColor="text1"/>
          <w:kern w:val="0"/>
          <w:sz w:val="28"/>
          <w:szCs w:val="28"/>
        </w:rPr>
        <w:t>)</w:t>
      </w:r>
      <w:r w:rsidRPr="00674765">
        <w:rPr>
          <w:rFonts w:eastAsia="標楷體" w:hint="eastAsia"/>
          <w:color w:val="000000" w:themeColor="text1"/>
          <w:kern w:val="0"/>
          <w:sz w:val="28"/>
          <w:szCs w:val="28"/>
        </w:rPr>
        <w:t>今年及明</w:t>
      </w:r>
      <w:r w:rsidRPr="00674765">
        <w:rPr>
          <w:rFonts w:eastAsia="標楷體" w:hint="eastAsia"/>
          <w:color w:val="000000" w:themeColor="text1"/>
          <w:kern w:val="0"/>
          <w:sz w:val="28"/>
          <w:szCs w:val="28"/>
        </w:rPr>
        <w:t>(2019)</w:t>
      </w:r>
      <w:r w:rsidRPr="00674765">
        <w:rPr>
          <w:rFonts w:eastAsia="標楷體" w:hint="eastAsia"/>
          <w:color w:val="000000" w:themeColor="text1"/>
          <w:kern w:val="0"/>
          <w:sz w:val="28"/>
          <w:szCs w:val="28"/>
        </w:rPr>
        <w:t>年經濟成長率分別為</w:t>
      </w:r>
      <w:r w:rsidRPr="00674765">
        <w:rPr>
          <w:rFonts w:eastAsia="標楷體" w:hint="eastAsia"/>
          <w:color w:val="000000" w:themeColor="text1"/>
          <w:kern w:val="0"/>
          <w:sz w:val="28"/>
          <w:szCs w:val="28"/>
        </w:rPr>
        <w:t>5.8%</w:t>
      </w:r>
      <w:r w:rsidRPr="00674765">
        <w:rPr>
          <w:rFonts w:eastAsia="標楷體" w:hint="eastAsia"/>
          <w:color w:val="000000" w:themeColor="text1"/>
          <w:kern w:val="0"/>
          <w:sz w:val="28"/>
          <w:szCs w:val="28"/>
        </w:rPr>
        <w:t>及</w:t>
      </w:r>
      <w:r w:rsidRPr="00674765">
        <w:rPr>
          <w:rFonts w:eastAsia="標楷體" w:hint="eastAsia"/>
          <w:color w:val="000000" w:themeColor="text1"/>
          <w:kern w:val="0"/>
          <w:sz w:val="28"/>
          <w:szCs w:val="28"/>
        </w:rPr>
        <w:t>5.7%</w:t>
      </w:r>
      <w:r w:rsidRPr="00674765">
        <w:rPr>
          <w:rFonts w:eastAsia="標楷體" w:hint="eastAsia"/>
          <w:color w:val="000000" w:themeColor="text1"/>
          <w:kern w:val="0"/>
          <w:sz w:val="28"/>
          <w:szCs w:val="28"/>
        </w:rPr>
        <w:t>。</w:t>
      </w:r>
    </w:p>
    <w:p w:rsidR="003E3467" w:rsidRPr="00E757DB" w:rsidRDefault="003E3467" w:rsidP="00844EE1">
      <w:pPr>
        <w:pStyle w:val="k3a"/>
        <w:numPr>
          <w:ilvl w:val="0"/>
          <w:numId w:val="11"/>
        </w:numPr>
        <w:spacing w:before="180" w:line="300" w:lineRule="auto"/>
        <w:ind w:leftChars="0" w:left="567" w:right="-60" w:firstLineChars="0" w:hanging="567"/>
        <w:rPr>
          <w:b/>
          <w:bCs/>
          <w:szCs w:val="28"/>
        </w:rPr>
      </w:pPr>
      <w:r w:rsidRPr="00E757DB">
        <w:rPr>
          <w:b/>
          <w:bCs/>
          <w:szCs w:val="28"/>
        </w:rPr>
        <w:t>日本</w:t>
      </w:r>
    </w:p>
    <w:p w:rsidR="00927394" w:rsidRPr="00915E2C" w:rsidRDefault="00927394" w:rsidP="00927394">
      <w:pPr>
        <w:pStyle w:val="afffff5"/>
        <w:numPr>
          <w:ilvl w:val="0"/>
          <w:numId w:val="10"/>
        </w:numPr>
        <w:snapToGrid w:val="0"/>
        <w:spacing w:before="180" w:line="300" w:lineRule="auto"/>
        <w:ind w:leftChars="117" w:left="848" w:rightChars="-95" w:right="-228" w:firstLineChars="0" w:hanging="567"/>
        <w:rPr>
          <w:rFonts w:ascii="Times New Roman" w:eastAsia="標楷體" w:hAnsi="Times New Roman"/>
          <w:sz w:val="28"/>
          <w:szCs w:val="28"/>
        </w:rPr>
      </w:pPr>
      <w:r w:rsidRPr="00915E2C">
        <w:rPr>
          <w:rFonts w:ascii="Times New Roman" w:eastAsia="標楷體" w:hAnsi="Times New Roman" w:hint="eastAsia"/>
          <w:sz w:val="28"/>
          <w:szCs w:val="28"/>
        </w:rPr>
        <w:t>國際貨幣基金</w:t>
      </w:r>
      <w:r w:rsidRPr="00915E2C">
        <w:rPr>
          <w:rFonts w:ascii="Times New Roman" w:eastAsia="標楷體" w:hAnsi="Times New Roman" w:hint="eastAsia"/>
          <w:sz w:val="28"/>
          <w:szCs w:val="28"/>
        </w:rPr>
        <w:t>(IMF)</w:t>
      </w:r>
      <w:r w:rsidRPr="00915E2C">
        <w:rPr>
          <w:rFonts w:ascii="Times New Roman" w:eastAsia="標楷體" w:hAnsi="Times New Roman" w:hint="eastAsia"/>
          <w:sz w:val="28"/>
          <w:szCs w:val="28"/>
        </w:rPr>
        <w:t>今年</w:t>
      </w:r>
      <w:r w:rsidRPr="00915E2C">
        <w:rPr>
          <w:rFonts w:ascii="Times New Roman" w:eastAsia="標楷體" w:hAnsi="Times New Roman" w:hint="eastAsia"/>
          <w:sz w:val="28"/>
          <w:szCs w:val="28"/>
        </w:rPr>
        <w:t>4</w:t>
      </w:r>
      <w:r w:rsidRPr="00915E2C">
        <w:rPr>
          <w:rFonts w:ascii="Times New Roman" w:eastAsia="標楷體" w:hAnsi="Times New Roman" w:hint="eastAsia"/>
          <w:sz w:val="28"/>
          <w:szCs w:val="28"/>
        </w:rPr>
        <w:t>月</w:t>
      </w:r>
      <w:r w:rsidRPr="00915E2C">
        <w:rPr>
          <w:rFonts w:ascii="Times New Roman" w:eastAsia="標楷體" w:hAnsi="Times New Roman" w:hint="eastAsia"/>
          <w:sz w:val="28"/>
          <w:szCs w:val="28"/>
        </w:rPr>
        <w:t>17</w:t>
      </w:r>
      <w:r w:rsidRPr="00915E2C">
        <w:rPr>
          <w:rFonts w:ascii="Times New Roman" w:eastAsia="標楷體" w:hAnsi="Times New Roman" w:hint="eastAsia"/>
          <w:sz w:val="28"/>
          <w:szCs w:val="28"/>
        </w:rPr>
        <w:t>日發布「世界經濟展望</w:t>
      </w:r>
      <w:r w:rsidRPr="00915E2C">
        <w:rPr>
          <w:rFonts w:eastAsia="標楷體" w:hint="eastAsia"/>
          <w:kern w:val="0"/>
          <w:sz w:val="28"/>
          <w:szCs w:val="28"/>
        </w:rPr>
        <w:t>」</w:t>
      </w:r>
      <w:r w:rsidRPr="00915E2C">
        <w:rPr>
          <w:rFonts w:ascii="Times New Roman" w:eastAsia="標楷體" w:hAnsi="Times New Roman" w:hint="eastAsia"/>
          <w:sz w:val="28"/>
          <w:szCs w:val="28"/>
        </w:rPr>
        <w:t>報告指出，雖然日本政府預算及企業私人投資皆增加，惟勞動力人口減少問題壓縮未來經濟成長動能，預估今年日本經濟成長為</w:t>
      </w:r>
      <w:r w:rsidRPr="00915E2C">
        <w:rPr>
          <w:rFonts w:ascii="Times New Roman" w:eastAsia="標楷體" w:hAnsi="Times New Roman" w:hint="eastAsia"/>
          <w:sz w:val="28"/>
          <w:szCs w:val="28"/>
        </w:rPr>
        <w:t>1.2</w:t>
      </w:r>
      <w:r w:rsidRPr="00915E2C">
        <w:rPr>
          <w:rFonts w:ascii="Times New Roman" w:eastAsia="標楷體" w:hAnsi="Times New Roman" w:hint="eastAsia"/>
          <w:sz w:val="28"/>
          <w:szCs w:val="28"/>
        </w:rPr>
        <w:t>％，消費者物價成長率為</w:t>
      </w:r>
      <w:r w:rsidRPr="00915E2C">
        <w:rPr>
          <w:rFonts w:ascii="Times New Roman" w:eastAsia="標楷體" w:hAnsi="Times New Roman" w:hint="eastAsia"/>
          <w:sz w:val="28"/>
          <w:szCs w:val="28"/>
        </w:rPr>
        <w:t>1.1</w:t>
      </w:r>
      <w:r w:rsidRPr="00915E2C">
        <w:rPr>
          <w:rFonts w:ascii="Times New Roman" w:eastAsia="標楷體" w:hAnsi="Times New Roman" w:hint="eastAsia"/>
          <w:sz w:val="28"/>
          <w:szCs w:val="28"/>
        </w:rPr>
        <w:t>％，失業率為</w:t>
      </w:r>
      <w:r w:rsidRPr="00915E2C">
        <w:rPr>
          <w:rFonts w:ascii="Times New Roman" w:eastAsia="標楷體" w:hAnsi="Times New Roman" w:hint="eastAsia"/>
          <w:sz w:val="28"/>
          <w:szCs w:val="28"/>
        </w:rPr>
        <w:t>2.9</w:t>
      </w:r>
      <w:r w:rsidRPr="00915E2C">
        <w:rPr>
          <w:rFonts w:ascii="Times New Roman" w:eastAsia="標楷體" w:hAnsi="Times New Roman" w:hint="eastAsia"/>
          <w:sz w:val="28"/>
          <w:szCs w:val="28"/>
        </w:rPr>
        <w:t>％。</w:t>
      </w:r>
    </w:p>
    <w:p w:rsidR="00927394" w:rsidRPr="00915E2C" w:rsidRDefault="00927394" w:rsidP="00927394">
      <w:pPr>
        <w:pStyle w:val="afffff5"/>
        <w:numPr>
          <w:ilvl w:val="0"/>
          <w:numId w:val="10"/>
        </w:numPr>
        <w:tabs>
          <w:tab w:val="left" w:pos="7797"/>
        </w:tabs>
        <w:snapToGrid w:val="0"/>
        <w:spacing w:before="180" w:line="300" w:lineRule="auto"/>
        <w:ind w:leftChars="117" w:left="848" w:rightChars="-95" w:right="-228" w:firstLineChars="0" w:hanging="567"/>
        <w:rPr>
          <w:rFonts w:ascii="Times New Roman" w:eastAsia="標楷體" w:hAnsi="Times New Roman"/>
          <w:sz w:val="28"/>
          <w:szCs w:val="28"/>
        </w:rPr>
      </w:pPr>
      <w:r w:rsidRPr="00915E2C">
        <w:rPr>
          <w:rFonts w:ascii="Times New Roman" w:eastAsia="標楷體" w:hAnsi="Times New Roman" w:hint="eastAsia"/>
          <w:sz w:val="28"/>
          <w:szCs w:val="28"/>
        </w:rPr>
        <w:t>根據日本財</w:t>
      </w:r>
      <w:r w:rsidRPr="00915E2C">
        <w:rPr>
          <w:rFonts w:ascii="Times New Roman" w:eastAsia="標楷體" w:hAnsi="Times New Roman"/>
          <w:sz w:val="28"/>
          <w:szCs w:val="28"/>
        </w:rPr>
        <w:t>務省</w:t>
      </w:r>
      <w:r w:rsidRPr="00915E2C">
        <w:rPr>
          <w:rFonts w:ascii="Times New Roman" w:eastAsia="標楷體" w:hAnsi="Times New Roman" w:hint="eastAsia"/>
          <w:sz w:val="28"/>
          <w:szCs w:val="28"/>
        </w:rPr>
        <w:t>發布今</w:t>
      </w:r>
      <w:r w:rsidRPr="00915E2C">
        <w:rPr>
          <w:rFonts w:ascii="Times New Roman" w:eastAsia="標楷體" w:hAnsi="Times New Roman"/>
          <w:sz w:val="28"/>
          <w:szCs w:val="28"/>
        </w:rPr>
        <w:t>年</w:t>
      </w:r>
      <w:r w:rsidRPr="00915E2C">
        <w:rPr>
          <w:rFonts w:ascii="Times New Roman" w:eastAsia="標楷體" w:hAnsi="Times New Roman" w:hint="eastAsia"/>
          <w:sz w:val="28"/>
          <w:szCs w:val="28"/>
        </w:rPr>
        <w:t>3</w:t>
      </w:r>
      <w:r w:rsidRPr="00915E2C">
        <w:rPr>
          <w:rFonts w:ascii="Times New Roman" w:eastAsia="標楷體" w:hAnsi="Times New Roman"/>
          <w:sz w:val="28"/>
          <w:szCs w:val="28"/>
        </w:rPr>
        <w:t>月進出口貿易統計，出口額為</w:t>
      </w:r>
      <w:r w:rsidRPr="00915E2C">
        <w:rPr>
          <w:rFonts w:ascii="Times New Roman" w:eastAsia="標楷體" w:hAnsi="Times New Roman" w:hint="eastAsia"/>
          <w:sz w:val="28"/>
          <w:szCs w:val="28"/>
        </w:rPr>
        <w:t>7.38</w:t>
      </w:r>
      <w:r w:rsidRPr="00915E2C">
        <w:rPr>
          <w:rFonts w:ascii="Times New Roman" w:eastAsia="標楷體" w:hAnsi="Times New Roman"/>
          <w:sz w:val="28"/>
          <w:szCs w:val="28"/>
        </w:rPr>
        <w:t>兆日圓，較上年同</w:t>
      </w:r>
      <w:r w:rsidRPr="00915E2C">
        <w:rPr>
          <w:rFonts w:ascii="Times New Roman" w:eastAsia="標楷體" w:hAnsi="Times New Roman" w:hint="eastAsia"/>
          <w:sz w:val="28"/>
          <w:szCs w:val="28"/>
        </w:rPr>
        <w:t>月增加</w:t>
      </w:r>
      <w:r w:rsidRPr="00915E2C">
        <w:rPr>
          <w:rFonts w:ascii="Times New Roman" w:eastAsia="標楷體" w:hAnsi="Times New Roman" w:hint="eastAsia"/>
          <w:sz w:val="28"/>
          <w:szCs w:val="28"/>
        </w:rPr>
        <w:t>2.1</w:t>
      </w:r>
      <w:r w:rsidRPr="00915E2C">
        <w:rPr>
          <w:rFonts w:ascii="Times New Roman" w:eastAsia="標楷體" w:hAnsi="Times New Roman"/>
          <w:sz w:val="28"/>
          <w:szCs w:val="28"/>
        </w:rPr>
        <w:t>％，進口額為</w:t>
      </w:r>
      <w:r w:rsidRPr="00915E2C">
        <w:rPr>
          <w:rFonts w:ascii="Times New Roman" w:eastAsia="標楷體" w:hAnsi="Times New Roman" w:hint="eastAsia"/>
          <w:sz w:val="28"/>
          <w:szCs w:val="28"/>
        </w:rPr>
        <w:t>6.58</w:t>
      </w:r>
      <w:r w:rsidRPr="00915E2C">
        <w:rPr>
          <w:rFonts w:ascii="Times New Roman" w:eastAsia="標楷體" w:hAnsi="Times New Roman"/>
          <w:sz w:val="28"/>
          <w:szCs w:val="28"/>
        </w:rPr>
        <w:t>兆日圓，</w:t>
      </w:r>
      <w:r w:rsidRPr="00915E2C">
        <w:rPr>
          <w:rFonts w:ascii="Times New Roman" w:eastAsia="標楷體" w:hAnsi="Times New Roman" w:hint="eastAsia"/>
          <w:sz w:val="28"/>
          <w:szCs w:val="28"/>
        </w:rPr>
        <w:t>衰退</w:t>
      </w:r>
      <w:r w:rsidRPr="00915E2C">
        <w:rPr>
          <w:rFonts w:ascii="Times New Roman" w:eastAsia="標楷體" w:hAnsi="Times New Roman" w:hint="eastAsia"/>
          <w:sz w:val="28"/>
          <w:szCs w:val="28"/>
        </w:rPr>
        <w:t>0.6</w:t>
      </w:r>
      <w:r w:rsidRPr="00915E2C">
        <w:rPr>
          <w:rFonts w:ascii="Times New Roman" w:eastAsia="標楷體" w:hAnsi="Times New Roman"/>
          <w:sz w:val="28"/>
          <w:szCs w:val="28"/>
        </w:rPr>
        <w:t>％，貿易</w:t>
      </w:r>
      <w:r w:rsidRPr="00915E2C">
        <w:rPr>
          <w:rFonts w:ascii="Times New Roman" w:eastAsia="標楷體" w:hAnsi="Times New Roman" w:hint="eastAsia"/>
          <w:sz w:val="28"/>
          <w:szCs w:val="28"/>
        </w:rPr>
        <w:t>出</w:t>
      </w:r>
      <w:r w:rsidRPr="00915E2C">
        <w:rPr>
          <w:rFonts w:ascii="Times New Roman" w:eastAsia="標楷體" w:hAnsi="Times New Roman"/>
          <w:sz w:val="28"/>
          <w:szCs w:val="28"/>
        </w:rPr>
        <w:t>超為</w:t>
      </w:r>
      <w:r w:rsidRPr="00915E2C">
        <w:rPr>
          <w:rFonts w:ascii="Times New Roman" w:eastAsia="標楷體" w:hAnsi="Times New Roman" w:hint="eastAsia"/>
          <w:sz w:val="28"/>
          <w:szCs w:val="28"/>
        </w:rPr>
        <w:t>0.8</w:t>
      </w:r>
      <w:r w:rsidRPr="00915E2C">
        <w:rPr>
          <w:rFonts w:ascii="Times New Roman" w:eastAsia="標楷體" w:hAnsi="Times New Roman"/>
          <w:sz w:val="28"/>
          <w:szCs w:val="28"/>
        </w:rPr>
        <w:t>兆日圓。</w:t>
      </w:r>
      <w:r w:rsidRPr="00915E2C">
        <w:rPr>
          <w:rFonts w:ascii="Times New Roman" w:eastAsia="標楷體" w:hAnsi="Times New Roman" w:hint="eastAsia"/>
          <w:sz w:val="28"/>
          <w:szCs w:val="28"/>
        </w:rPr>
        <w:t>對</w:t>
      </w:r>
      <w:r w:rsidRPr="00915E2C">
        <w:rPr>
          <w:rFonts w:ascii="Times New Roman" w:eastAsia="標楷體" w:hAnsi="Times New Roman"/>
          <w:sz w:val="28"/>
          <w:szCs w:val="28"/>
        </w:rPr>
        <w:t>主要貿易夥伴出口額</w:t>
      </w:r>
      <w:r w:rsidRPr="00915E2C">
        <w:rPr>
          <w:rFonts w:ascii="Times New Roman" w:eastAsia="標楷體" w:hAnsi="Times New Roman" w:hint="eastAsia"/>
          <w:sz w:val="28"/>
          <w:szCs w:val="28"/>
        </w:rPr>
        <w:t>皆成長，對歐盟、美國、中國大陸及東協分別成長</w:t>
      </w:r>
      <w:r w:rsidRPr="00915E2C">
        <w:rPr>
          <w:rFonts w:ascii="Times New Roman" w:eastAsia="標楷體" w:hAnsi="Times New Roman" w:hint="eastAsia"/>
          <w:sz w:val="28"/>
          <w:szCs w:val="28"/>
        </w:rPr>
        <w:t>0.3%</w:t>
      </w:r>
      <w:r w:rsidRPr="00915E2C">
        <w:rPr>
          <w:rFonts w:ascii="Times New Roman" w:eastAsia="標楷體" w:hAnsi="Times New Roman" w:hint="eastAsia"/>
          <w:sz w:val="28"/>
          <w:szCs w:val="28"/>
        </w:rPr>
        <w:t>、</w:t>
      </w:r>
      <w:r w:rsidRPr="00915E2C">
        <w:rPr>
          <w:rFonts w:ascii="Times New Roman" w:eastAsia="標楷體" w:hAnsi="Times New Roman" w:hint="eastAsia"/>
          <w:sz w:val="28"/>
          <w:szCs w:val="28"/>
        </w:rPr>
        <w:t>0.2%</w:t>
      </w:r>
      <w:r w:rsidRPr="00915E2C">
        <w:rPr>
          <w:rFonts w:ascii="Times New Roman" w:eastAsia="標楷體" w:hAnsi="Times New Roman" w:hint="eastAsia"/>
          <w:sz w:val="28"/>
          <w:szCs w:val="28"/>
        </w:rPr>
        <w:t>、</w:t>
      </w:r>
      <w:r w:rsidRPr="00915E2C">
        <w:rPr>
          <w:rFonts w:ascii="Times New Roman" w:eastAsia="標楷體" w:hAnsi="Times New Roman" w:hint="eastAsia"/>
          <w:sz w:val="28"/>
          <w:szCs w:val="28"/>
        </w:rPr>
        <w:t>10.8%</w:t>
      </w:r>
      <w:r w:rsidRPr="00915E2C">
        <w:rPr>
          <w:rFonts w:ascii="Times New Roman" w:eastAsia="標楷體" w:hAnsi="Times New Roman" w:hint="eastAsia"/>
          <w:sz w:val="28"/>
          <w:szCs w:val="28"/>
        </w:rPr>
        <w:t>及</w:t>
      </w:r>
      <w:r w:rsidRPr="00915E2C">
        <w:rPr>
          <w:rFonts w:ascii="Times New Roman" w:eastAsia="標楷體" w:hAnsi="Times New Roman" w:hint="eastAsia"/>
          <w:sz w:val="28"/>
          <w:szCs w:val="28"/>
        </w:rPr>
        <w:t>6.4%</w:t>
      </w:r>
      <w:r w:rsidRPr="00915E2C">
        <w:rPr>
          <w:rFonts w:ascii="Times New Roman" w:eastAsia="標楷體" w:hAnsi="Times New Roman" w:hint="eastAsia"/>
          <w:sz w:val="28"/>
          <w:szCs w:val="28"/>
        </w:rPr>
        <w:t>。今年</w:t>
      </w:r>
      <w:r w:rsidRPr="00915E2C">
        <w:rPr>
          <w:rFonts w:ascii="Times New Roman" w:eastAsia="標楷體" w:hAnsi="Times New Roman" w:hint="eastAsia"/>
          <w:sz w:val="28"/>
          <w:szCs w:val="28"/>
        </w:rPr>
        <w:t>2</w:t>
      </w:r>
      <w:r w:rsidRPr="00915E2C">
        <w:rPr>
          <w:rFonts w:ascii="Times New Roman" w:eastAsia="標楷體" w:hAnsi="Times New Roman"/>
          <w:sz w:val="28"/>
          <w:szCs w:val="28"/>
        </w:rPr>
        <w:t>月工業生</w:t>
      </w:r>
      <w:r w:rsidRPr="00915E2C">
        <w:rPr>
          <w:rFonts w:ascii="Times New Roman" w:eastAsia="標楷體" w:hAnsi="Times New Roman" w:hint="eastAsia"/>
          <w:sz w:val="28"/>
          <w:szCs w:val="28"/>
        </w:rPr>
        <w:t>產成長</w:t>
      </w:r>
      <w:r w:rsidRPr="00915E2C">
        <w:rPr>
          <w:rFonts w:ascii="Times New Roman" w:eastAsia="標楷體" w:hAnsi="Times New Roman" w:hint="eastAsia"/>
          <w:sz w:val="28"/>
          <w:szCs w:val="28"/>
        </w:rPr>
        <w:t>4.1</w:t>
      </w:r>
      <w:r w:rsidRPr="00915E2C">
        <w:rPr>
          <w:rFonts w:ascii="Times New Roman" w:eastAsia="標楷體" w:hAnsi="Times New Roman"/>
          <w:sz w:val="28"/>
          <w:szCs w:val="28"/>
        </w:rPr>
        <w:t>％，消費者物價上漲率為</w:t>
      </w:r>
      <w:r w:rsidRPr="00915E2C">
        <w:rPr>
          <w:rFonts w:ascii="Times New Roman" w:eastAsia="標楷體" w:hAnsi="Times New Roman" w:hint="eastAsia"/>
          <w:sz w:val="28"/>
          <w:szCs w:val="28"/>
        </w:rPr>
        <w:t>1.1</w:t>
      </w:r>
      <w:r w:rsidRPr="00915E2C">
        <w:rPr>
          <w:rFonts w:ascii="Times New Roman" w:eastAsia="標楷體" w:hAnsi="Times New Roman"/>
          <w:sz w:val="28"/>
          <w:szCs w:val="28"/>
        </w:rPr>
        <w:t>％，失業率為</w:t>
      </w:r>
      <w:r w:rsidRPr="00915E2C">
        <w:rPr>
          <w:rFonts w:ascii="Times New Roman" w:eastAsia="標楷體" w:hAnsi="Times New Roman" w:hint="eastAsia"/>
          <w:sz w:val="28"/>
          <w:szCs w:val="28"/>
        </w:rPr>
        <w:t>2.5</w:t>
      </w:r>
      <w:r w:rsidRPr="00915E2C">
        <w:rPr>
          <w:rFonts w:ascii="Times New Roman" w:eastAsia="標楷體" w:hAnsi="Times New Roman"/>
          <w:sz w:val="28"/>
          <w:szCs w:val="28"/>
        </w:rPr>
        <w:t>％。</w:t>
      </w:r>
    </w:p>
    <w:p w:rsidR="00927394" w:rsidRPr="00915E2C" w:rsidRDefault="00927394" w:rsidP="00927394">
      <w:pPr>
        <w:pStyle w:val="afffff5"/>
        <w:numPr>
          <w:ilvl w:val="0"/>
          <w:numId w:val="10"/>
        </w:numPr>
        <w:tabs>
          <w:tab w:val="left" w:pos="7797"/>
        </w:tabs>
        <w:snapToGrid w:val="0"/>
        <w:spacing w:before="180" w:line="300" w:lineRule="auto"/>
        <w:ind w:leftChars="117" w:left="848" w:rightChars="-95" w:right="-228" w:firstLineChars="0" w:hanging="567"/>
        <w:rPr>
          <w:rFonts w:ascii="Times New Roman" w:eastAsia="標楷體" w:hAnsi="Times New Roman"/>
          <w:sz w:val="28"/>
          <w:szCs w:val="28"/>
        </w:rPr>
      </w:pPr>
      <w:r w:rsidRPr="00915E2C">
        <w:rPr>
          <w:rFonts w:ascii="Times New Roman" w:eastAsia="標楷體" w:hAnsi="Times New Roman" w:hint="eastAsia"/>
          <w:sz w:val="28"/>
          <w:szCs w:val="28"/>
        </w:rPr>
        <w:t>日本政府為使電力公司順利參與商社及重電業者的事業計畫，擴大輸出發電廠等基礎設施，將鬆綁法規同意商社海外投資案的</w:t>
      </w:r>
      <w:r w:rsidRPr="00915E2C">
        <w:rPr>
          <w:rFonts w:ascii="Times New Roman" w:eastAsia="標楷體" w:hAnsi="Times New Roman"/>
          <w:sz w:val="28"/>
          <w:szCs w:val="28"/>
        </w:rPr>
        <w:t>2</w:t>
      </w:r>
      <w:r w:rsidRPr="00915E2C">
        <w:rPr>
          <w:rFonts w:ascii="Times New Roman" w:eastAsia="標楷體" w:hAnsi="Times New Roman" w:hint="eastAsia"/>
          <w:sz w:val="28"/>
          <w:szCs w:val="28"/>
        </w:rPr>
        <w:t>成股份讓渡給電力公司，藉以提早回收並減輕資金積壓的風險。另日本政府亦將籌資</w:t>
      </w:r>
      <w:r w:rsidRPr="00915E2C">
        <w:rPr>
          <w:rFonts w:ascii="Times New Roman" w:eastAsia="標楷體" w:hAnsi="Times New Roman"/>
          <w:sz w:val="28"/>
          <w:szCs w:val="28"/>
        </w:rPr>
        <w:t>1</w:t>
      </w:r>
      <w:r w:rsidRPr="00915E2C">
        <w:rPr>
          <w:rFonts w:ascii="Times New Roman" w:eastAsia="標楷體" w:hAnsi="Times New Roman" w:hint="eastAsia"/>
          <w:sz w:val="28"/>
          <w:szCs w:val="28"/>
        </w:rPr>
        <w:t>兆日圓以上的資金</w:t>
      </w:r>
      <w:r w:rsidR="001E67B0">
        <w:rPr>
          <w:rFonts w:ascii="Times New Roman" w:eastAsia="標楷體" w:hAnsi="Times New Roman" w:hint="eastAsia"/>
          <w:sz w:val="28"/>
          <w:szCs w:val="28"/>
        </w:rPr>
        <w:t>，</w:t>
      </w:r>
      <w:r w:rsidRPr="00915E2C">
        <w:rPr>
          <w:rFonts w:ascii="Times New Roman" w:eastAsia="標楷體" w:hAnsi="Times New Roman" w:hint="eastAsia"/>
          <w:sz w:val="28"/>
          <w:szCs w:val="28"/>
        </w:rPr>
        <w:t>擴充金融支援發電業上游之液化天然氣</w:t>
      </w:r>
      <w:r w:rsidRPr="00915E2C">
        <w:rPr>
          <w:rFonts w:ascii="Times New Roman" w:eastAsia="標楷體" w:hAnsi="Times New Roman"/>
          <w:sz w:val="28"/>
          <w:szCs w:val="28"/>
        </w:rPr>
        <w:t>(LNG)</w:t>
      </w:r>
      <w:r w:rsidRPr="00915E2C">
        <w:rPr>
          <w:rFonts w:ascii="Times New Roman" w:eastAsia="標楷體" w:hAnsi="Times New Roman" w:hint="eastAsia"/>
          <w:sz w:val="28"/>
          <w:szCs w:val="28"/>
        </w:rPr>
        <w:t>事業，建構美國油頁岩產之</w:t>
      </w:r>
      <w:r w:rsidRPr="00915E2C">
        <w:rPr>
          <w:rFonts w:ascii="Times New Roman" w:eastAsia="標楷體" w:hAnsi="Times New Roman"/>
          <w:sz w:val="28"/>
          <w:szCs w:val="28"/>
        </w:rPr>
        <w:t>LNG</w:t>
      </w:r>
      <w:r w:rsidRPr="00915E2C">
        <w:rPr>
          <w:rFonts w:ascii="Times New Roman" w:eastAsia="標楷體" w:hAnsi="Times New Roman" w:hint="eastAsia"/>
          <w:sz w:val="28"/>
          <w:szCs w:val="28"/>
        </w:rPr>
        <w:t>在亞洲流通的管道，藉此輸出相關基礎建設及強化日美關係。</w:t>
      </w:r>
    </w:p>
    <w:p w:rsidR="003E3467" w:rsidRPr="00E757DB" w:rsidRDefault="00927394" w:rsidP="00927394">
      <w:pPr>
        <w:pStyle w:val="afffff5"/>
        <w:numPr>
          <w:ilvl w:val="0"/>
          <w:numId w:val="10"/>
        </w:numPr>
        <w:snapToGrid w:val="0"/>
        <w:spacing w:before="180" w:line="300" w:lineRule="auto"/>
        <w:ind w:leftChars="117" w:left="848" w:rightChars="-95" w:right="-228" w:firstLineChars="0" w:hanging="567"/>
        <w:rPr>
          <w:rFonts w:ascii="Times New Roman" w:eastAsia="標楷體" w:hAnsi="Times New Roman"/>
          <w:sz w:val="28"/>
          <w:szCs w:val="28"/>
        </w:rPr>
      </w:pPr>
      <w:r w:rsidRPr="00915E2C">
        <w:rPr>
          <w:rFonts w:ascii="Times New Roman" w:eastAsia="標楷體" w:hAnsi="Times New Roman" w:hint="eastAsia"/>
          <w:sz w:val="28"/>
          <w:szCs w:val="28"/>
        </w:rPr>
        <w:t>為因應未來技術人才需求，日立製作所、黑貓宅急便控股、</w:t>
      </w:r>
      <w:r w:rsidRPr="00915E2C">
        <w:rPr>
          <w:rFonts w:ascii="Times New Roman" w:eastAsia="標楷體" w:hAnsi="Times New Roman" w:hint="eastAsia"/>
          <w:sz w:val="28"/>
          <w:szCs w:val="28"/>
        </w:rPr>
        <w:t xml:space="preserve"> Astellas</w:t>
      </w:r>
      <w:r w:rsidRPr="00915E2C">
        <w:rPr>
          <w:rFonts w:ascii="Times New Roman" w:eastAsia="標楷體" w:hAnsi="Times New Roman" w:hint="eastAsia"/>
          <w:sz w:val="28"/>
          <w:szCs w:val="28"/>
        </w:rPr>
        <w:t>製藥及</w:t>
      </w:r>
      <w:r w:rsidRPr="00915E2C">
        <w:rPr>
          <w:rFonts w:ascii="Times New Roman" w:eastAsia="標楷體" w:hAnsi="Times New Roman" w:hint="eastAsia"/>
          <w:sz w:val="28"/>
          <w:szCs w:val="28"/>
        </w:rPr>
        <w:t>NTT docomo</w:t>
      </w:r>
      <w:r w:rsidRPr="00915E2C">
        <w:rPr>
          <w:rFonts w:ascii="Times New Roman" w:eastAsia="標楷體" w:hAnsi="Times New Roman" w:hint="eastAsia"/>
          <w:sz w:val="28"/>
          <w:szCs w:val="28"/>
        </w:rPr>
        <w:t>等日本大企業，將與東京大學及京都大學等</w:t>
      </w:r>
      <w:r w:rsidRPr="00915E2C">
        <w:rPr>
          <w:rFonts w:ascii="Times New Roman" w:eastAsia="標楷體" w:hAnsi="Times New Roman" w:hint="eastAsia"/>
          <w:sz w:val="28"/>
          <w:szCs w:val="28"/>
        </w:rPr>
        <w:t>5</w:t>
      </w:r>
      <w:r w:rsidRPr="00915E2C">
        <w:rPr>
          <w:rFonts w:ascii="Times New Roman" w:eastAsia="標楷體" w:hAnsi="Times New Roman" w:hint="eastAsia"/>
          <w:sz w:val="28"/>
          <w:szCs w:val="28"/>
        </w:rPr>
        <w:t>所知名學府合作成立「資料科學」大數據分析人才養成機構。初步規劃對特定研究室學生給予免費授課優惠，第</w:t>
      </w:r>
      <w:r w:rsidRPr="00915E2C">
        <w:rPr>
          <w:rFonts w:ascii="Times New Roman" w:eastAsia="標楷體" w:hAnsi="Times New Roman" w:hint="eastAsia"/>
          <w:sz w:val="28"/>
          <w:szCs w:val="28"/>
        </w:rPr>
        <w:t>1</w:t>
      </w:r>
      <w:r w:rsidRPr="00915E2C">
        <w:rPr>
          <w:rFonts w:ascii="Times New Roman" w:eastAsia="標楷體" w:hAnsi="Times New Roman" w:hint="eastAsia"/>
          <w:sz w:val="28"/>
          <w:szCs w:val="28"/>
        </w:rPr>
        <w:t>年度預計以物流運送規劃、新藥候補材料的開發等領域培訓</w:t>
      </w:r>
      <w:r w:rsidRPr="00915E2C">
        <w:rPr>
          <w:rFonts w:ascii="Times New Roman" w:eastAsia="標楷體" w:hAnsi="Times New Roman" w:hint="eastAsia"/>
          <w:sz w:val="28"/>
          <w:szCs w:val="28"/>
        </w:rPr>
        <w:t>20-30</w:t>
      </w:r>
      <w:r w:rsidRPr="00915E2C">
        <w:rPr>
          <w:rFonts w:ascii="Times New Roman" w:eastAsia="標楷體" w:hAnsi="Times New Roman" w:hint="eastAsia"/>
          <w:sz w:val="28"/>
          <w:szCs w:val="28"/>
        </w:rPr>
        <w:t>名學員，供應參與計畫之企業。</w:t>
      </w:r>
    </w:p>
    <w:p w:rsidR="003E3467" w:rsidRDefault="003E3467" w:rsidP="003E3467">
      <w:pPr>
        <w:snapToGrid w:val="0"/>
        <w:spacing w:before="120" w:line="300" w:lineRule="auto"/>
        <w:ind w:left="281" w:rightChars="-95" w:right="-228"/>
        <w:rPr>
          <w:rFonts w:eastAsia="標楷體"/>
          <w:sz w:val="28"/>
          <w:szCs w:val="28"/>
        </w:rPr>
      </w:pPr>
    </w:p>
    <w:p w:rsidR="0039799A" w:rsidRPr="00E757DB" w:rsidRDefault="0039799A" w:rsidP="003E3467">
      <w:pPr>
        <w:snapToGrid w:val="0"/>
        <w:spacing w:before="120" w:line="300" w:lineRule="auto"/>
        <w:ind w:left="281" w:rightChars="-95" w:right="-228"/>
        <w:rPr>
          <w:rFonts w:eastAsia="標楷體"/>
          <w:sz w:val="28"/>
          <w:szCs w:val="28"/>
        </w:rPr>
      </w:pPr>
    </w:p>
    <w:p w:rsidR="00356D4E" w:rsidRPr="00E757DB" w:rsidRDefault="00356D4E" w:rsidP="00356D4E">
      <w:pPr>
        <w:snapToGrid w:val="0"/>
        <w:spacing w:before="60" w:line="300" w:lineRule="auto"/>
        <w:ind w:leftChars="250" w:left="600" w:right="-227" w:firstLineChars="700" w:firstLine="1962"/>
        <w:jc w:val="both"/>
        <w:rPr>
          <w:rFonts w:eastAsia="標楷體"/>
          <w:sz w:val="28"/>
          <w:szCs w:val="32"/>
          <w:lang w:val="zh-TW"/>
        </w:rPr>
      </w:pPr>
      <w:r w:rsidRPr="00E757DB">
        <w:rPr>
          <w:rFonts w:eastAsia="標楷體"/>
          <w:b/>
          <w:bCs/>
          <w:sz w:val="28"/>
          <w:szCs w:val="32"/>
          <w:lang w:val="zh-TW"/>
        </w:rPr>
        <w:t>表</w:t>
      </w:r>
      <w:r w:rsidRPr="00E757DB">
        <w:rPr>
          <w:rFonts w:eastAsia="標楷體"/>
          <w:b/>
          <w:bCs/>
          <w:sz w:val="28"/>
          <w:szCs w:val="32"/>
          <w:lang w:val="zh-TW"/>
        </w:rPr>
        <w:t xml:space="preserve">1-3-1 </w:t>
      </w:r>
      <w:r w:rsidRPr="00E757DB">
        <w:rPr>
          <w:rFonts w:eastAsia="標楷體"/>
          <w:b/>
          <w:bCs/>
          <w:sz w:val="28"/>
          <w:szCs w:val="32"/>
          <w:lang w:val="zh-TW"/>
        </w:rPr>
        <w:t>日本重要經濟指標</w:t>
      </w:r>
    </w:p>
    <w:p w:rsidR="00356D4E" w:rsidRPr="00E757DB" w:rsidRDefault="00356D4E" w:rsidP="00356D4E">
      <w:pPr>
        <w:snapToGrid w:val="0"/>
        <w:ind w:rightChars="-300" w:right="-720"/>
        <w:jc w:val="right"/>
        <w:rPr>
          <w:rFonts w:eastAsia="標楷體"/>
          <w:lang w:val="zh-TW"/>
        </w:rPr>
      </w:pPr>
      <w:r w:rsidRPr="00E757DB">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57"/>
        <w:gridCol w:w="767"/>
        <w:gridCol w:w="853"/>
        <w:gridCol w:w="784"/>
        <w:gridCol w:w="910"/>
        <w:gridCol w:w="854"/>
        <w:gridCol w:w="835"/>
      </w:tblGrid>
      <w:tr w:rsidR="00927394" w:rsidRPr="00927394" w:rsidTr="005D4384">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autoSpaceDE w:val="0"/>
              <w:autoSpaceDN w:val="0"/>
              <w:adjustRightInd w:val="0"/>
              <w:snapToGrid w:val="0"/>
              <w:spacing w:line="280" w:lineRule="exact"/>
              <w:jc w:val="center"/>
              <w:rPr>
                <w:rFonts w:eastAsia="標楷體"/>
                <w:sz w:val="22"/>
                <w:lang w:val="zh-TW"/>
              </w:rPr>
            </w:pPr>
            <w:r w:rsidRPr="00927394">
              <w:rPr>
                <w:rFonts w:eastAsia="標楷體"/>
                <w:sz w:val="22"/>
                <w:lang w:val="zh-TW"/>
              </w:rPr>
              <w:t>實質</w:t>
            </w:r>
          </w:p>
          <w:p w:rsidR="00927394" w:rsidRPr="00927394" w:rsidRDefault="00927394" w:rsidP="00927394">
            <w:pPr>
              <w:autoSpaceDE w:val="0"/>
              <w:autoSpaceDN w:val="0"/>
              <w:adjustRightInd w:val="0"/>
              <w:snapToGrid w:val="0"/>
              <w:spacing w:line="280" w:lineRule="exact"/>
              <w:jc w:val="center"/>
              <w:rPr>
                <w:rFonts w:eastAsia="標楷體"/>
                <w:sz w:val="22"/>
              </w:rPr>
            </w:pPr>
            <w:r w:rsidRPr="00927394">
              <w:rPr>
                <w:rFonts w:eastAsia="標楷體"/>
                <w:sz w:val="22"/>
                <w:lang w:val="zh-TW"/>
              </w:rPr>
              <w:t>GD</w:t>
            </w:r>
            <w:r w:rsidRPr="00927394">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autoSpaceDE w:val="0"/>
              <w:autoSpaceDN w:val="0"/>
              <w:adjustRightInd w:val="0"/>
              <w:snapToGrid w:val="0"/>
              <w:spacing w:line="280" w:lineRule="exact"/>
              <w:jc w:val="center"/>
              <w:rPr>
                <w:rFonts w:eastAsia="標楷體"/>
                <w:sz w:val="22"/>
                <w:lang w:val="zh-TW"/>
              </w:rPr>
            </w:pPr>
            <w:r w:rsidRPr="00927394">
              <w:rPr>
                <w:rFonts w:eastAsia="標楷體"/>
                <w:sz w:val="22"/>
                <w:lang w:val="zh-TW"/>
              </w:rPr>
              <w:t>工業</w:t>
            </w:r>
          </w:p>
          <w:p w:rsidR="00927394" w:rsidRPr="00927394" w:rsidRDefault="00927394" w:rsidP="00927394">
            <w:pPr>
              <w:autoSpaceDE w:val="0"/>
              <w:autoSpaceDN w:val="0"/>
              <w:adjustRightInd w:val="0"/>
              <w:snapToGrid w:val="0"/>
              <w:spacing w:line="280" w:lineRule="exact"/>
              <w:jc w:val="center"/>
              <w:rPr>
                <w:rFonts w:eastAsia="標楷體"/>
                <w:sz w:val="22"/>
              </w:rPr>
            </w:pPr>
            <w:r w:rsidRPr="00927394">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autoSpaceDE w:val="0"/>
              <w:autoSpaceDN w:val="0"/>
              <w:adjustRightInd w:val="0"/>
              <w:snapToGrid w:val="0"/>
              <w:spacing w:line="280" w:lineRule="exact"/>
              <w:jc w:val="center"/>
              <w:rPr>
                <w:rFonts w:eastAsia="標楷體"/>
                <w:sz w:val="22"/>
                <w:szCs w:val="20"/>
              </w:rPr>
            </w:pPr>
            <w:r w:rsidRPr="00927394">
              <w:rPr>
                <w:rFonts w:eastAsia="標楷體"/>
                <w:sz w:val="22"/>
                <w:szCs w:val="20"/>
              </w:rPr>
              <w:t>貿</w:t>
            </w:r>
            <w:r w:rsidRPr="00927394">
              <w:rPr>
                <w:rFonts w:eastAsia="標楷體"/>
                <w:sz w:val="22"/>
                <w:szCs w:val="20"/>
              </w:rPr>
              <w:t xml:space="preserve">    </w:t>
            </w:r>
            <w:r w:rsidRPr="00927394">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autoSpaceDE w:val="0"/>
              <w:autoSpaceDN w:val="0"/>
              <w:adjustRightInd w:val="0"/>
              <w:snapToGrid w:val="0"/>
              <w:spacing w:line="280" w:lineRule="exact"/>
              <w:jc w:val="center"/>
              <w:rPr>
                <w:rFonts w:eastAsia="標楷體"/>
                <w:sz w:val="22"/>
                <w:lang w:val="zh-TW"/>
              </w:rPr>
            </w:pPr>
            <w:r w:rsidRPr="00927394">
              <w:rPr>
                <w:rFonts w:eastAsia="標楷體"/>
                <w:sz w:val="22"/>
                <w:lang w:val="zh-TW"/>
              </w:rPr>
              <w:t>消費者</w:t>
            </w:r>
          </w:p>
          <w:p w:rsidR="00927394" w:rsidRPr="00927394" w:rsidRDefault="00927394" w:rsidP="00927394">
            <w:pPr>
              <w:autoSpaceDE w:val="0"/>
              <w:autoSpaceDN w:val="0"/>
              <w:adjustRightInd w:val="0"/>
              <w:snapToGrid w:val="0"/>
              <w:spacing w:line="280" w:lineRule="exact"/>
              <w:jc w:val="center"/>
              <w:rPr>
                <w:rFonts w:eastAsia="標楷體"/>
                <w:sz w:val="22"/>
                <w:lang w:val="zh-TW"/>
              </w:rPr>
            </w:pPr>
            <w:r w:rsidRPr="00927394">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927394" w:rsidRPr="00927394" w:rsidRDefault="00927394" w:rsidP="00927394">
            <w:pPr>
              <w:autoSpaceDE w:val="0"/>
              <w:autoSpaceDN w:val="0"/>
              <w:adjustRightInd w:val="0"/>
              <w:snapToGrid w:val="0"/>
              <w:spacing w:line="280" w:lineRule="exact"/>
              <w:jc w:val="center"/>
              <w:rPr>
                <w:rFonts w:eastAsia="標楷體"/>
                <w:sz w:val="22"/>
                <w:lang w:val="zh-TW"/>
              </w:rPr>
            </w:pPr>
            <w:r w:rsidRPr="00927394">
              <w:rPr>
                <w:rFonts w:eastAsia="標楷體"/>
                <w:sz w:val="22"/>
                <w:lang w:val="zh-TW"/>
              </w:rPr>
              <w:t>失業率</w:t>
            </w:r>
          </w:p>
        </w:tc>
      </w:tr>
      <w:tr w:rsidR="00927394" w:rsidRPr="00927394" w:rsidTr="005D4384">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927394" w:rsidRPr="00927394" w:rsidRDefault="00927394" w:rsidP="00927394">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autoSpaceDE w:val="0"/>
              <w:autoSpaceDN w:val="0"/>
              <w:adjustRightInd w:val="0"/>
              <w:snapToGrid w:val="0"/>
              <w:spacing w:line="280" w:lineRule="exact"/>
              <w:jc w:val="center"/>
              <w:rPr>
                <w:rFonts w:eastAsia="標楷體"/>
                <w:sz w:val="22"/>
              </w:rPr>
            </w:pPr>
            <w:r w:rsidRPr="00927394">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autoSpaceDE w:val="0"/>
              <w:autoSpaceDN w:val="0"/>
              <w:adjustRightInd w:val="0"/>
              <w:snapToGrid w:val="0"/>
              <w:spacing w:line="280" w:lineRule="exact"/>
              <w:jc w:val="center"/>
              <w:rPr>
                <w:rFonts w:eastAsia="標楷體"/>
                <w:sz w:val="22"/>
              </w:rPr>
            </w:pPr>
            <w:r w:rsidRPr="00927394">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autoSpaceDE w:val="0"/>
              <w:autoSpaceDN w:val="0"/>
              <w:adjustRightInd w:val="0"/>
              <w:snapToGrid w:val="0"/>
              <w:spacing w:line="280" w:lineRule="exact"/>
              <w:jc w:val="center"/>
              <w:rPr>
                <w:rFonts w:eastAsia="標楷體"/>
                <w:sz w:val="22"/>
                <w:lang w:val="zh-TW"/>
              </w:rPr>
            </w:pPr>
            <w:r w:rsidRPr="00927394">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927394" w:rsidRPr="00927394" w:rsidRDefault="00927394" w:rsidP="00927394">
            <w:pPr>
              <w:widowControl/>
              <w:rPr>
                <w:rFonts w:eastAsia="標楷體"/>
                <w:sz w:val="22"/>
                <w:lang w:val="zh-TW"/>
              </w:rPr>
            </w:pPr>
          </w:p>
        </w:tc>
      </w:tr>
      <w:tr w:rsidR="00927394" w:rsidRPr="00927394" w:rsidTr="005D4384">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927394" w:rsidRPr="00927394" w:rsidRDefault="00927394" w:rsidP="00927394">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widowControl/>
              <w:rPr>
                <w:rFonts w:eastAsia="標楷體"/>
                <w:sz w:val="22"/>
              </w:rPr>
            </w:pPr>
          </w:p>
        </w:tc>
        <w:tc>
          <w:tcPr>
            <w:tcW w:w="857" w:type="dxa"/>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autoSpaceDE w:val="0"/>
              <w:autoSpaceDN w:val="0"/>
              <w:adjustRightInd w:val="0"/>
              <w:snapToGrid w:val="0"/>
              <w:spacing w:line="280" w:lineRule="exact"/>
              <w:jc w:val="center"/>
              <w:rPr>
                <w:rFonts w:eastAsia="標楷體"/>
                <w:sz w:val="22"/>
              </w:rPr>
            </w:pPr>
            <w:r w:rsidRPr="00927394">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autoSpaceDE w:val="0"/>
              <w:autoSpaceDN w:val="0"/>
              <w:adjustRightInd w:val="0"/>
              <w:snapToGrid w:val="0"/>
              <w:spacing w:line="280" w:lineRule="exact"/>
              <w:jc w:val="center"/>
              <w:rPr>
                <w:rFonts w:eastAsia="標楷體"/>
                <w:sz w:val="22"/>
              </w:rPr>
            </w:pPr>
            <w:r w:rsidRPr="00927394">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autoSpaceDE w:val="0"/>
              <w:autoSpaceDN w:val="0"/>
              <w:adjustRightInd w:val="0"/>
              <w:snapToGrid w:val="0"/>
              <w:spacing w:line="280" w:lineRule="exact"/>
              <w:jc w:val="center"/>
              <w:rPr>
                <w:rFonts w:eastAsia="標楷體"/>
                <w:sz w:val="22"/>
              </w:rPr>
            </w:pPr>
            <w:r w:rsidRPr="0092739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autoSpaceDE w:val="0"/>
              <w:autoSpaceDN w:val="0"/>
              <w:adjustRightInd w:val="0"/>
              <w:snapToGrid w:val="0"/>
              <w:spacing w:line="280" w:lineRule="exact"/>
              <w:jc w:val="center"/>
              <w:rPr>
                <w:rFonts w:eastAsia="標楷體"/>
                <w:sz w:val="22"/>
              </w:rPr>
            </w:pPr>
            <w:r w:rsidRPr="00927394">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927394" w:rsidRPr="00927394" w:rsidRDefault="00927394" w:rsidP="00927394">
            <w:pPr>
              <w:widowControl/>
              <w:rPr>
                <w:rFonts w:eastAsia="標楷體"/>
                <w:sz w:val="22"/>
                <w:lang w:val="zh-TW"/>
              </w:rPr>
            </w:pPr>
          </w:p>
        </w:tc>
      </w:tr>
      <w:tr w:rsidR="00927394" w:rsidRPr="00927394" w:rsidTr="005D4384">
        <w:trPr>
          <w:cantSplit/>
        </w:trPr>
        <w:tc>
          <w:tcPr>
            <w:tcW w:w="1402" w:type="dxa"/>
            <w:tcBorders>
              <w:top w:val="nil"/>
              <w:left w:val="nil"/>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2012</w:t>
            </w:r>
            <w:r w:rsidRPr="00927394">
              <w:rPr>
                <w:rFonts w:eastAsia="標楷體"/>
                <w:sz w:val="22"/>
              </w:rPr>
              <w:t>年</w:t>
            </w:r>
          </w:p>
        </w:tc>
        <w:tc>
          <w:tcPr>
            <w:tcW w:w="1080" w:type="dxa"/>
            <w:tcBorders>
              <w:top w:val="nil"/>
              <w:left w:val="single" w:sz="6" w:space="0" w:color="auto"/>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1.4</w:t>
            </w:r>
          </w:p>
        </w:tc>
        <w:tc>
          <w:tcPr>
            <w:tcW w:w="772" w:type="dxa"/>
            <w:tcBorders>
              <w:top w:val="nil"/>
              <w:left w:val="single" w:sz="6" w:space="0" w:color="auto"/>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0.6</w:t>
            </w:r>
          </w:p>
        </w:tc>
        <w:tc>
          <w:tcPr>
            <w:tcW w:w="857" w:type="dxa"/>
            <w:tcBorders>
              <w:top w:val="nil"/>
              <w:left w:val="single" w:sz="6" w:space="0" w:color="auto"/>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 xml:space="preserve">63.8 </w:t>
            </w:r>
          </w:p>
        </w:tc>
        <w:tc>
          <w:tcPr>
            <w:tcW w:w="767" w:type="dxa"/>
            <w:tcBorders>
              <w:top w:val="nil"/>
              <w:left w:val="single" w:sz="6" w:space="0" w:color="auto"/>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0.0</w:t>
            </w:r>
          </w:p>
        </w:tc>
        <w:tc>
          <w:tcPr>
            <w:tcW w:w="835" w:type="dxa"/>
            <w:tcBorders>
              <w:top w:val="nil"/>
              <w:left w:val="single" w:sz="6" w:space="0" w:color="auto"/>
              <w:bottom w:val="nil"/>
              <w:right w:val="nil"/>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4.3</w:t>
            </w:r>
          </w:p>
        </w:tc>
      </w:tr>
      <w:tr w:rsidR="00927394" w:rsidRPr="00927394" w:rsidTr="005D4384">
        <w:trPr>
          <w:cantSplit/>
        </w:trPr>
        <w:tc>
          <w:tcPr>
            <w:tcW w:w="1402" w:type="dxa"/>
            <w:tcBorders>
              <w:top w:val="nil"/>
              <w:left w:val="nil"/>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2013</w:t>
            </w:r>
            <w:r w:rsidRPr="00927394">
              <w:rPr>
                <w:rFonts w:eastAsia="標楷體"/>
                <w:sz w:val="22"/>
              </w:rPr>
              <w:t>年</w:t>
            </w:r>
          </w:p>
        </w:tc>
        <w:tc>
          <w:tcPr>
            <w:tcW w:w="1080" w:type="dxa"/>
            <w:tcBorders>
              <w:top w:val="nil"/>
              <w:left w:val="single" w:sz="6" w:space="0" w:color="auto"/>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1.6</w:t>
            </w:r>
          </w:p>
        </w:tc>
        <w:tc>
          <w:tcPr>
            <w:tcW w:w="772" w:type="dxa"/>
            <w:tcBorders>
              <w:top w:val="nil"/>
              <w:left w:val="single" w:sz="6" w:space="0" w:color="auto"/>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-0.8</w:t>
            </w:r>
          </w:p>
        </w:tc>
        <w:tc>
          <w:tcPr>
            <w:tcW w:w="857" w:type="dxa"/>
            <w:tcBorders>
              <w:top w:val="nil"/>
              <w:left w:val="single" w:sz="6" w:space="0" w:color="auto"/>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69.8</w:t>
            </w:r>
          </w:p>
        </w:tc>
        <w:tc>
          <w:tcPr>
            <w:tcW w:w="767" w:type="dxa"/>
            <w:tcBorders>
              <w:top w:val="nil"/>
              <w:left w:val="single" w:sz="6" w:space="0" w:color="auto"/>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9.5</w:t>
            </w:r>
          </w:p>
        </w:tc>
        <w:tc>
          <w:tcPr>
            <w:tcW w:w="853" w:type="dxa"/>
            <w:tcBorders>
              <w:top w:val="nil"/>
              <w:left w:val="single" w:sz="6" w:space="0" w:color="auto"/>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81.3</w:t>
            </w:r>
          </w:p>
        </w:tc>
        <w:tc>
          <w:tcPr>
            <w:tcW w:w="784" w:type="dxa"/>
            <w:tcBorders>
              <w:top w:val="nil"/>
              <w:left w:val="single" w:sz="6" w:space="0" w:color="auto"/>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15.0</w:t>
            </w:r>
          </w:p>
        </w:tc>
        <w:tc>
          <w:tcPr>
            <w:tcW w:w="910" w:type="dxa"/>
            <w:tcBorders>
              <w:top w:val="nil"/>
              <w:left w:val="single" w:sz="6" w:space="0" w:color="auto"/>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-11.5</w:t>
            </w:r>
          </w:p>
        </w:tc>
        <w:tc>
          <w:tcPr>
            <w:tcW w:w="854" w:type="dxa"/>
            <w:tcBorders>
              <w:top w:val="nil"/>
              <w:left w:val="single" w:sz="6" w:space="0" w:color="auto"/>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0.4</w:t>
            </w:r>
          </w:p>
        </w:tc>
        <w:tc>
          <w:tcPr>
            <w:tcW w:w="835" w:type="dxa"/>
            <w:tcBorders>
              <w:top w:val="nil"/>
              <w:left w:val="single" w:sz="6" w:space="0" w:color="auto"/>
              <w:bottom w:val="nil"/>
              <w:right w:val="nil"/>
            </w:tcBorders>
            <w:vAlign w:val="bottom"/>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4.0</w:t>
            </w:r>
          </w:p>
        </w:tc>
      </w:tr>
      <w:tr w:rsidR="00927394" w:rsidRPr="00927394" w:rsidTr="005D4384">
        <w:trPr>
          <w:cantSplit/>
        </w:trPr>
        <w:tc>
          <w:tcPr>
            <w:tcW w:w="1402" w:type="dxa"/>
            <w:tcBorders>
              <w:top w:val="nil"/>
              <w:left w:val="nil"/>
              <w:bottom w:val="nil"/>
              <w:right w:val="single" w:sz="6" w:space="0" w:color="auto"/>
            </w:tcBorders>
            <w:vAlign w:val="center"/>
            <w:hideMark/>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2014</w:t>
            </w:r>
            <w:r w:rsidRPr="00927394">
              <w:rPr>
                <w:rFonts w:eastAsia="標楷體"/>
                <w:sz w:val="22"/>
              </w:rPr>
              <w:t>年</w:t>
            </w:r>
          </w:p>
        </w:tc>
        <w:tc>
          <w:tcPr>
            <w:tcW w:w="108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0.0</w:t>
            </w:r>
          </w:p>
        </w:tc>
        <w:tc>
          <w:tcPr>
            <w:tcW w:w="772"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2.1</w:t>
            </w:r>
          </w:p>
        </w:tc>
        <w:tc>
          <w:tcPr>
            <w:tcW w:w="857"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73.1</w:t>
            </w:r>
          </w:p>
        </w:tc>
        <w:tc>
          <w:tcPr>
            <w:tcW w:w="767"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4.7</w:t>
            </w:r>
          </w:p>
        </w:tc>
        <w:tc>
          <w:tcPr>
            <w:tcW w:w="853"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85.8</w:t>
            </w:r>
          </w:p>
        </w:tc>
        <w:tc>
          <w:tcPr>
            <w:tcW w:w="78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5.5</w:t>
            </w:r>
          </w:p>
        </w:tc>
        <w:tc>
          <w:tcPr>
            <w:tcW w:w="91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-12.7</w:t>
            </w:r>
          </w:p>
        </w:tc>
        <w:tc>
          <w:tcPr>
            <w:tcW w:w="85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2.7</w:t>
            </w:r>
          </w:p>
        </w:tc>
        <w:tc>
          <w:tcPr>
            <w:tcW w:w="835" w:type="dxa"/>
            <w:tcBorders>
              <w:top w:val="nil"/>
              <w:left w:val="single" w:sz="6" w:space="0" w:color="auto"/>
              <w:bottom w:val="nil"/>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3.6</w:t>
            </w:r>
          </w:p>
        </w:tc>
      </w:tr>
      <w:tr w:rsidR="00927394" w:rsidRPr="00927394" w:rsidTr="005D4384">
        <w:trPr>
          <w:cantSplit/>
        </w:trPr>
        <w:tc>
          <w:tcPr>
            <w:tcW w:w="1402" w:type="dxa"/>
            <w:tcBorders>
              <w:top w:val="nil"/>
              <w:left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2015</w:t>
            </w:r>
            <w:r w:rsidRPr="00927394">
              <w:rPr>
                <w:rFonts w:eastAsia="標楷體"/>
                <w:sz w:val="22"/>
              </w:rPr>
              <w:t>年</w:t>
            </w:r>
          </w:p>
        </w:tc>
        <w:tc>
          <w:tcPr>
            <w:tcW w:w="1080" w:type="dxa"/>
            <w:tcBorders>
              <w:top w:val="nil"/>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0.6</w:t>
            </w:r>
          </w:p>
        </w:tc>
        <w:tc>
          <w:tcPr>
            <w:tcW w:w="772" w:type="dxa"/>
            <w:tcBorders>
              <w:top w:val="nil"/>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-1.1</w:t>
            </w:r>
          </w:p>
        </w:tc>
        <w:tc>
          <w:tcPr>
            <w:tcW w:w="857" w:type="dxa"/>
            <w:tcBorders>
              <w:top w:val="nil"/>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75.6</w:t>
            </w:r>
          </w:p>
        </w:tc>
        <w:tc>
          <w:tcPr>
            <w:tcW w:w="767" w:type="dxa"/>
            <w:tcBorders>
              <w:top w:val="nil"/>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3.4</w:t>
            </w:r>
          </w:p>
        </w:tc>
        <w:tc>
          <w:tcPr>
            <w:tcW w:w="853" w:type="dxa"/>
            <w:tcBorders>
              <w:top w:val="nil"/>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78.4</w:t>
            </w:r>
          </w:p>
        </w:tc>
        <w:tc>
          <w:tcPr>
            <w:tcW w:w="784" w:type="dxa"/>
            <w:tcBorders>
              <w:top w:val="nil"/>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-8.6</w:t>
            </w:r>
          </w:p>
        </w:tc>
        <w:tc>
          <w:tcPr>
            <w:tcW w:w="910" w:type="dxa"/>
            <w:tcBorders>
              <w:top w:val="nil"/>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-2.54</w:t>
            </w:r>
          </w:p>
        </w:tc>
        <w:tc>
          <w:tcPr>
            <w:tcW w:w="854" w:type="dxa"/>
            <w:tcBorders>
              <w:top w:val="nil"/>
              <w:left w:val="single" w:sz="6"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0.5</w:t>
            </w:r>
          </w:p>
        </w:tc>
        <w:tc>
          <w:tcPr>
            <w:tcW w:w="835" w:type="dxa"/>
            <w:tcBorders>
              <w:top w:val="nil"/>
              <w:left w:val="single" w:sz="6" w:space="0" w:color="auto"/>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3.4</w:t>
            </w:r>
          </w:p>
        </w:tc>
      </w:tr>
      <w:tr w:rsidR="00927394" w:rsidRPr="00927394" w:rsidTr="005D4384">
        <w:trPr>
          <w:cantSplit/>
        </w:trPr>
        <w:tc>
          <w:tcPr>
            <w:tcW w:w="1402" w:type="dxa"/>
            <w:tcBorders>
              <w:top w:val="nil"/>
              <w:left w:val="nil"/>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2016</w:t>
            </w:r>
            <w:r w:rsidRPr="00927394">
              <w:rPr>
                <w:rFonts w:eastAsia="標楷體"/>
                <w:sz w:val="22"/>
              </w:rPr>
              <w:t>年</w:t>
            </w:r>
          </w:p>
        </w:tc>
        <w:tc>
          <w:tcPr>
            <w:tcW w:w="108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w:t>
            </w:r>
            <w:r w:rsidRPr="00927394">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w:t>
            </w:r>
            <w:r w:rsidRPr="00927394">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-1</w:t>
            </w:r>
            <w:r w:rsidRPr="00927394">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sz w:val="22"/>
              </w:rPr>
              <w:t>-</w:t>
            </w:r>
            <w:r w:rsidRPr="00927394">
              <w:rPr>
                <w:rFonts w:eastAsia="標楷體" w:hint="eastAsia"/>
                <w:sz w:val="22"/>
              </w:rPr>
              <w:t>0.1</w:t>
            </w:r>
          </w:p>
        </w:tc>
        <w:tc>
          <w:tcPr>
            <w:tcW w:w="835" w:type="dxa"/>
            <w:tcBorders>
              <w:top w:val="nil"/>
              <w:left w:val="single" w:sz="6" w:space="0" w:color="auto"/>
              <w:bottom w:val="nil"/>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3.1</w:t>
            </w:r>
          </w:p>
        </w:tc>
      </w:tr>
      <w:tr w:rsidR="00927394" w:rsidRPr="00927394" w:rsidTr="005D4384">
        <w:trPr>
          <w:cantSplit/>
        </w:trPr>
        <w:tc>
          <w:tcPr>
            <w:tcW w:w="1402" w:type="dxa"/>
            <w:tcBorders>
              <w:top w:val="nil"/>
              <w:left w:val="nil"/>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2017</w:t>
            </w:r>
            <w:r w:rsidRPr="00927394">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1.7</w:t>
            </w:r>
          </w:p>
        </w:tc>
        <w:tc>
          <w:tcPr>
            <w:tcW w:w="772"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w:t>
            </w:r>
          </w:p>
        </w:tc>
        <w:tc>
          <w:tcPr>
            <w:tcW w:w="85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78.26</w:t>
            </w:r>
          </w:p>
        </w:tc>
        <w:tc>
          <w:tcPr>
            <w:tcW w:w="76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11.8</w:t>
            </w:r>
          </w:p>
        </w:tc>
        <w:tc>
          <w:tcPr>
            <w:tcW w:w="853"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75.25</w:t>
            </w:r>
          </w:p>
        </w:tc>
        <w:tc>
          <w:tcPr>
            <w:tcW w:w="784"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14.2</w:t>
            </w:r>
          </w:p>
        </w:tc>
        <w:tc>
          <w:tcPr>
            <w:tcW w:w="910"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3.01</w:t>
            </w:r>
          </w:p>
        </w:tc>
        <w:tc>
          <w:tcPr>
            <w:tcW w:w="85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0.5</w:t>
            </w:r>
          </w:p>
        </w:tc>
        <w:tc>
          <w:tcPr>
            <w:tcW w:w="835" w:type="dxa"/>
            <w:tcBorders>
              <w:top w:val="nil"/>
              <w:left w:val="single" w:sz="6" w:space="0" w:color="auto"/>
              <w:bottom w:val="nil"/>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2.8</w:t>
            </w:r>
          </w:p>
        </w:tc>
      </w:tr>
      <w:tr w:rsidR="00927394" w:rsidRPr="00927394" w:rsidTr="005D4384">
        <w:trPr>
          <w:cantSplit/>
        </w:trPr>
        <w:tc>
          <w:tcPr>
            <w:tcW w:w="1402" w:type="dxa"/>
            <w:tcBorders>
              <w:top w:val="nil"/>
              <w:left w:val="nil"/>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w:t>
            </w:r>
            <w:r w:rsidRPr="0092739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4.7</w:t>
            </w:r>
          </w:p>
        </w:tc>
        <w:tc>
          <w:tcPr>
            <w:tcW w:w="85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6.34</w:t>
            </w:r>
          </w:p>
        </w:tc>
        <w:tc>
          <w:tcPr>
            <w:tcW w:w="76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11.3</w:t>
            </w:r>
          </w:p>
        </w:tc>
        <w:tc>
          <w:tcPr>
            <w:tcW w:w="853"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5.53</w:t>
            </w:r>
          </w:p>
        </w:tc>
        <w:tc>
          <w:tcPr>
            <w:tcW w:w="784"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1.2</w:t>
            </w:r>
          </w:p>
        </w:tc>
        <w:tc>
          <w:tcPr>
            <w:tcW w:w="910"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0.81</w:t>
            </w:r>
          </w:p>
        </w:tc>
        <w:tc>
          <w:tcPr>
            <w:tcW w:w="85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0.3</w:t>
            </w:r>
          </w:p>
        </w:tc>
        <w:tc>
          <w:tcPr>
            <w:tcW w:w="835" w:type="dxa"/>
            <w:tcBorders>
              <w:top w:val="nil"/>
              <w:left w:val="single" w:sz="6" w:space="0" w:color="auto"/>
              <w:bottom w:val="nil"/>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2.8</w:t>
            </w:r>
          </w:p>
        </w:tc>
      </w:tr>
      <w:tr w:rsidR="00927394" w:rsidRPr="00927394" w:rsidTr="005D4384">
        <w:trPr>
          <w:cantSplit/>
        </w:trPr>
        <w:tc>
          <w:tcPr>
            <w:tcW w:w="1402" w:type="dxa"/>
            <w:tcBorders>
              <w:top w:val="nil"/>
              <w:left w:val="nil"/>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3</w:t>
            </w:r>
            <w:r w:rsidRPr="0092739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1.0</w:t>
            </w:r>
            <w:r w:rsidRPr="00927394">
              <w:rPr>
                <w:rFonts w:eastAsia="標楷體"/>
                <w:sz w:val="22"/>
              </w:rPr>
              <w:t>（</w:t>
            </w:r>
            <w:r w:rsidRPr="00927394">
              <w:rPr>
                <w:rFonts w:eastAsia="標楷體"/>
                <w:sz w:val="22"/>
              </w:rPr>
              <w:t>I</w:t>
            </w:r>
            <w:r w:rsidRPr="00927394">
              <w:rPr>
                <w:rFonts w:eastAsia="標楷體"/>
                <w:sz w:val="22"/>
              </w:rPr>
              <w:t>）</w:t>
            </w:r>
          </w:p>
        </w:tc>
        <w:tc>
          <w:tcPr>
            <w:tcW w:w="772"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1.9</w:t>
            </w:r>
          </w:p>
        </w:tc>
        <w:tc>
          <w:tcPr>
            <w:tcW w:w="85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7.22</w:t>
            </w:r>
          </w:p>
        </w:tc>
        <w:tc>
          <w:tcPr>
            <w:tcW w:w="76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12.0</w:t>
            </w:r>
          </w:p>
        </w:tc>
        <w:tc>
          <w:tcPr>
            <w:tcW w:w="853"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6.61</w:t>
            </w:r>
          </w:p>
        </w:tc>
        <w:tc>
          <w:tcPr>
            <w:tcW w:w="784"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15.8</w:t>
            </w:r>
          </w:p>
        </w:tc>
        <w:tc>
          <w:tcPr>
            <w:tcW w:w="910"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0.61</w:t>
            </w:r>
          </w:p>
        </w:tc>
        <w:tc>
          <w:tcPr>
            <w:tcW w:w="85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0.2</w:t>
            </w:r>
          </w:p>
        </w:tc>
        <w:tc>
          <w:tcPr>
            <w:tcW w:w="835" w:type="dxa"/>
            <w:tcBorders>
              <w:top w:val="nil"/>
              <w:left w:val="single" w:sz="6" w:space="0" w:color="auto"/>
              <w:bottom w:val="nil"/>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2.8</w:t>
            </w:r>
          </w:p>
        </w:tc>
      </w:tr>
      <w:tr w:rsidR="00927394" w:rsidRPr="00927394" w:rsidTr="005D4384">
        <w:trPr>
          <w:cantSplit/>
        </w:trPr>
        <w:tc>
          <w:tcPr>
            <w:tcW w:w="1402" w:type="dxa"/>
            <w:tcBorders>
              <w:top w:val="nil"/>
              <w:left w:val="nil"/>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4</w:t>
            </w:r>
            <w:r w:rsidRPr="0092739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4.0</w:t>
            </w:r>
          </w:p>
        </w:tc>
        <w:tc>
          <w:tcPr>
            <w:tcW w:w="85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6.33</w:t>
            </w:r>
          </w:p>
        </w:tc>
        <w:tc>
          <w:tcPr>
            <w:tcW w:w="76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7.5</w:t>
            </w:r>
          </w:p>
        </w:tc>
        <w:tc>
          <w:tcPr>
            <w:tcW w:w="853"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5.85</w:t>
            </w:r>
          </w:p>
        </w:tc>
        <w:tc>
          <w:tcPr>
            <w:tcW w:w="784"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2.8</w:t>
            </w:r>
          </w:p>
        </w:tc>
        <w:tc>
          <w:tcPr>
            <w:tcW w:w="910"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0.48</w:t>
            </w:r>
          </w:p>
        </w:tc>
        <w:tc>
          <w:tcPr>
            <w:tcW w:w="85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0.4</w:t>
            </w:r>
          </w:p>
        </w:tc>
        <w:tc>
          <w:tcPr>
            <w:tcW w:w="835" w:type="dxa"/>
            <w:tcBorders>
              <w:top w:val="nil"/>
              <w:left w:val="single" w:sz="6" w:space="0" w:color="auto"/>
              <w:bottom w:val="nil"/>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2.8</w:t>
            </w:r>
          </w:p>
        </w:tc>
      </w:tr>
      <w:tr w:rsidR="00927394" w:rsidRPr="00927394" w:rsidTr="005D4384">
        <w:trPr>
          <w:cantSplit/>
        </w:trPr>
        <w:tc>
          <w:tcPr>
            <w:tcW w:w="1402" w:type="dxa"/>
            <w:tcBorders>
              <w:top w:val="nil"/>
              <w:left w:val="nil"/>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5</w:t>
            </w:r>
            <w:r w:rsidRPr="0092739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-3.6</w:t>
            </w:r>
          </w:p>
        </w:tc>
        <w:tc>
          <w:tcPr>
            <w:tcW w:w="85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5.85</w:t>
            </w:r>
          </w:p>
        </w:tc>
        <w:tc>
          <w:tcPr>
            <w:tcW w:w="76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14.9</w:t>
            </w:r>
          </w:p>
        </w:tc>
        <w:tc>
          <w:tcPr>
            <w:tcW w:w="853"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6.05</w:t>
            </w:r>
          </w:p>
        </w:tc>
        <w:tc>
          <w:tcPr>
            <w:tcW w:w="784"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17.8</w:t>
            </w:r>
          </w:p>
        </w:tc>
        <w:tc>
          <w:tcPr>
            <w:tcW w:w="910"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-0.2</w:t>
            </w:r>
          </w:p>
        </w:tc>
        <w:tc>
          <w:tcPr>
            <w:tcW w:w="85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0.4</w:t>
            </w:r>
          </w:p>
        </w:tc>
        <w:tc>
          <w:tcPr>
            <w:tcW w:w="835" w:type="dxa"/>
            <w:tcBorders>
              <w:top w:val="nil"/>
              <w:left w:val="single" w:sz="6" w:space="0" w:color="auto"/>
              <w:bottom w:val="nil"/>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3.1</w:t>
            </w:r>
          </w:p>
        </w:tc>
      </w:tr>
      <w:tr w:rsidR="00927394" w:rsidRPr="00927394" w:rsidTr="005D4384">
        <w:trPr>
          <w:cantSplit/>
        </w:trPr>
        <w:tc>
          <w:tcPr>
            <w:tcW w:w="1402" w:type="dxa"/>
            <w:tcBorders>
              <w:top w:val="nil"/>
              <w:left w:val="nil"/>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6</w:t>
            </w:r>
            <w:r w:rsidRPr="0092739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2.5</w:t>
            </w:r>
            <w:r w:rsidRPr="00927394">
              <w:rPr>
                <w:rFonts w:eastAsia="標楷體"/>
                <w:sz w:val="22"/>
              </w:rPr>
              <w:t>（</w:t>
            </w:r>
            <w:r w:rsidRPr="00927394">
              <w:rPr>
                <w:rFonts w:eastAsia="標楷體"/>
                <w:sz w:val="22"/>
              </w:rPr>
              <w:t>II</w:t>
            </w:r>
            <w:r w:rsidRPr="00927394">
              <w:rPr>
                <w:rFonts w:eastAsia="標楷體"/>
                <w:sz w:val="22"/>
              </w:rPr>
              <w:t>）</w:t>
            </w:r>
          </w:p>
        </w:tc>
        <w:tc>
          <w:tcPr>
            <w:tcW w:w="772"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2.2</w:t>
            </w:r>
          </w:p>
        </w:tc>
        <w:tc>
          <w:tcPr>
            <w:tcW w:w="85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6.61</w:t>
            </w:r>
          </w:p>
        </w:tc>
        <w:tc>
          <w:tcPr>
            <w:tcW w:w="76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9.7</w:t>
            </w:r>
          </w:p>
        </w:tc>
        <w:tc>
          <w:tcPr>
            <w:tcW w:w="853"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6.17</w:t>
            </w:r>
          </w:p>
        </w:tc>
        <w:tc>
          <w:tcPr>
            <w:tcW w:w="784"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15.5</w:t>
            </w:r>
          </w:p>
        </w:tc>
        <w:tc>
          <w:tcPr>
            <w:tcW w:w="910"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0.44</w:t>
            </w:r>
          </w:p>
        </w:tc>
        <w:tc>
          <w:tcPr>
            <w:tcW w:w="85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0.4</w:t>
            </w:r>
          </w:p>
        </w:tc>
        <w:tc>
          <w:tcPr>
            <w:tcW w:w="835" w:type="dxa"/>
            <w:tcBorders>
              <w:top w:val="nil"/>
              <w:left w:val="single" w:sz="6" w:space="0" w:color="auto"/>
              <w:bottom w:val="nil"/>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2.8</w:t>
            </w:r>
          </w:p>
        </w:tc>
      </w:tr>
      <w:tr w:rsidR="00927394" w:rsidRPr="00927394" w:rsidTr="005D4384">
        <w:trPr>
          <w:cantSplit/>
        </w:trPr>
        <w:tc>
          <w:tcPr>
            <w:tcW w:w="1402" w:type="dxa"/>
            <w:tcBorders>
              <w:top w:val="nil"/>
              <w:left w:val="nil"/>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7</w:t>
            </w:r>
            <w:r w:rsidRPr="0092739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-0.8</w:t>
            </w:r>
          </w:p>
        </w:tc>
        <w:tc>
          <w:tcPr>
            <w:tcW w:w="85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6.49</w:t>
            </w:r>
          </w:p>
        </w:tc>
        <w:tc>
          <w:tcPr>
            <w:tcW w:w="76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13.4</w:t>
            </w:r>
          </w:p>
        </w:tc>
        <w:tc>
          <w:tcPr>
            <w:tcW w:w="853"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6.07</w:t>
            </w:r>
          </w:p>
        </w:tc>
        <w:tc>
          <w:tcPr>
            <w:tcW w:w="784"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16.3</w:t>
            </w:r>
          </w:p>
        </w:tc>
        <w:tc>
          <w:tcPr>
            <w:tcW w:w="910"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0.42</w:t>
            </w:r>
          </w:p>
        </w:tc>
        <w:tc>
          <w:tcPr>
            <w:tcW w:w="85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0.4</w:t>
            </w:r>
          </w:p>
        </w:tc>
        <w:tc>
          <w:tcPr>
            <w:tcW w:w="835" w:type="dxa"/>
            <w:tcBorders>
              <w:top w:val="nil"/>
              <w:left w:val="single" w:sz="6" w:space="0" w:color="auto"/>
              <w:bottom w:val="nil"/>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2.8</w:t>
            </w:r>
          </w:p>
        </w:tc>
      </w:tr>
      <w:tr w:rsidR="00927394" w:rsidRPr="00927394" w:rsidTr="005D4384">
        <w:trPr>
          <w:cantSplit/>
        </w:trPr>
        <w:tc>
          <w:tcPr>
            <w:tcW w:w="1402" w:type="dxa"/>
            <w:tcBorders>
              <w:top w:val="nil"/>
              <w:left w:val="nil"/>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8</w:t>
            </w:r>
            <w:r w:rsidRPr="0092739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2.1</w:t>
            </w:r>
          </w:p>
        </w:tc>
        <w:tc>
          <w:tcPr>
            <w:tcW w:w="85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6.28</w:t>
            </w:r>
          </w:p>
        </w:tc>
        <w:tc>
          <w:tcPr>
            <w:tcW w:w="76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18.1</w:t>
            </w:r>
          </w:p>
        </w:tc>
        <w:tc>
          <w:tcPr>
            <w:tcW w:w="853"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6.16</w:t>
            </w:r>
          </w:p>
        </w:tc>
        <w:tc>
          <w:tcPr>
            <w:tcW w:w="784"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15.2</w:t>
            </w:r>
          </w:p>
        </w:tc>
        <w:tc>
          <w:tcPr>
            <w:tcW w:w="910"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0.12</w:t>
            </w:r>
          </w:p>
        </w:tc>
        <w:tc>
          <w:tcPr>
            <w:tcW w:w="85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0.7</w:t>
            </w:r>
          </w:p>
        </w:tc>
        <w:tc>
          <w:tcPr>
            <w:tcW w:w="835" w:type="dxa"/>
            <w:tcBorders>
              <w:top w:val="nil"/>
              <w:left w:val="single" w:sz="6" w:space="0" w:color="auto"/>
              <w:bottom w:val="nil"/>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2.8</w:t>
            </w:r>
          </w:p>
        </w:tc>
      </w:tr>
      <w:tr w:rsidR="00927394" w:rsidRPr="00927394" w:rsidTr="005D4384">
        <w:trPr>
          <w:cantSplit/>
        </w:trPr>
        <w:tc>
          <w:tcPr>
            <w:tcW w:w="1402" w:type="dxa"/>
            <w:tcBorders>
              <w:top w:val="nil"/>
              <w:left w:val="nil"/>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9</w:t>
            </w:r>
            <w:r w:rsidRPr="0092739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2.5</w:t>
            </w:r>
            <w:r w:rsidRPr="00927394">
              <w:rPr>
                <w:rFonts w:eastAsia="標楷體"/>
                <w:sz w:val="22"/>
              </w:rPr>
              <w:t>（</w:t>
            </w:r>
            <w:r w:rsidRPr="00927394">
              <w:rPr>
                <w:rFonts w:eastAsia="標楷體"/>
                <w:sz w:val="22"/>
              </w:rPr>
              <w:t>III</w:t>
            </w:r>
            <w:r w:rsidRPr="00927394">
              <w:rPr>
                <w:rFonts w:eastAsia="標楷體"/>
                <w:sz w:val="22"/>
              </w:rPr>
              <w:t>）</w:t>
            </w:r>
          </w:p>
        </w:tc>
        <w:tc>
          <w:tcPr>
            <w:tcW w:w="772"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-1.0</w:t>
            </w:r>
          </w:p>
        </w:tc>
        <w:tc>
          <w:tcPr>
            <w:tcW w:w="85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6.81</w:t>
            </w:r>
          </w:p>
        </w:tc>
        <w:tc>
          <w:tcPr>
            <w:tcW w:w="76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14.1</w:t>
            </w:r>
          </w:p>
        </w:tc>
        <w:tc>
          <w:tcPr>
            <w:tcW w:w="853"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6.14</w:t>
            </w:r>
          </w:p>
        </w:tc>
        <w:tc>
          <w:tcPr>
            <w:tcW w:w="784"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12.0</w:t>
            </w:r>
          </w:p>
        </w:tc>
        <w:tc>
          <w:tcPr>
            <w:tcW w:w="910"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0.67</w:t>
            </w:r>
          </w:p>
        </w:tc>
        <w:tc>
          <w:tcPr>
            <w:tcW w:w="85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0.7</w:t>
            </w:r>
          </w:p>
        </w:tc>
        <w:tc>
          <w:tcPr>
            <w:tcW w:w="835" w:type="dxa"/>
            <w:tcBorders>
              <w:top w:val="nil"/>
              <w:left w:val="single" w:sz="6" w:space="0" w:color="auto"/>
              <w:bottom w:val="nil"/>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2.8</w:t>
            </w:r>
          </w:p>
        </w:tc>
      </w:tr>
      <w:tr w:rsidR="00927394" w:rsidRPr="00927394" w:rsidTr="005D4384">
        <w:trPr>
          <w:cantSplit/>
        </w:trPr>
        <w:tc>
          <w:tcPr>
            <w:tcW w:w="1402" w:type="dxa"/>
            <w:tcBorders>
              <w:top w:val="nil"/>
              <w:left w:val="nil"/>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10</w:t>
            </w:r>
            <w:r w:rsidRPr="0092739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0.5</w:t>
            </w:r>
          </w:p>
        </w:tc>
        <w:tc>
          <w:tcPr>
            <w:tcW w:w="85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6.69</w:t>
            </w:r>
          </w:p>
        </w:tc>
        <w:tc>
          <w:tcPr>
            <w:tcW w:w="76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14.0</w:t>
            </w:r>
          </w:p>
        </w:tc>
        <w:tc>
          <w:tcPr>
            <w:tcW w:w="853"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6.41</w:t>
            </w:r>
          </w:p>
        </w:tc>
        <w:tc>
          <w:tcPr>
            <w:tcW w:w="784"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18.9</w:t>
            </w:r>
          </w:p>
        </w:tc>
        <w:tc>
          <w:tcPr>
            <w:tcW w:w="910"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0.28</w:t>
            </w:r>
          </w:p>
        </w:tc>
        <w:tc>
          <w:tcPr>
            <w:tcW w:w="85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0.2</w:t>
            </w:r>
          </w:p>
        </w:tc>
        <w:tc>
          <w:tcPr>
            <w:tcW w:w="835" w:type="dxa"/>
            <w:tcBorders>
              <w:top w:val="nil"/>
              <w:left w:val="single" w:sz="6" w:space="0" w:color="auto"/>
              <w:bottom w:val="nil"/>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2.8</w:t>
            </w:r>
          </w:p>
        </w:tc>
      </w:tr>
      <w:tr w:rsidR="00927394" w:rsidRPr="00927394" w:rsidTr="005D4384">
        <w:trPr>
          <w:cantSplit/>
        </w:trPr>
        <w:tc>
          <w:tcPr>
            <w:tcW w:w="1402" w:type="dxa"/>
            <w:tcBorders>
              <w:top w:val="nil"/>
              <w:left w:val="nil"/>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11</w:t>
            </w:r>
            <w:r w:rsidRPr="0092739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0.6</w:t>
            </w:r>
          </w:p>
        </w:tc>
        <w:tc>
          <w:tcPr>
            <w:tcW w:w="85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6.92</w:t>
            </w:r>
          </w:p>
        </w:tc>
        <w:tc>
          <w:tcPr>
            <w:tcW w:w="76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16.2</w:t>
            </w:r>
          </w:p>
        </w:tc>
        <w:tc>
          <w:tcPr>
            <w:tcW w:w="853"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6.81</w:t>
            </w:r>
          </w:p>
        </w:tc>
        <w:tc>
          <w:tcPr>
            <w:tcW w:w="784"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17.2</w:t>
            </w:r>
          </w:p>
        </w:tc>
        <w:tc>
          <w:tcPr>
            <w:tcW w:w="910"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0.11</w:t>
            </w:r>
          </w:p>
        </w:tc>
        <w:tc>
          <w:tcPr>
            <w:tcW w:w="85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0.6</w:t>
            </w:r>
          </w:p>
        </w:tc>
        <w:tc>
          <w:tcPr>
            <w:tcW w:w="835" w:type="dxa"/>
            <w:tcBorders>
              <w:top w:val="nil"/>
              <w:left w:val="single" w:sz="6" w:space="0" w:color="auto"/>
              <w:bottom w:val="nil"/>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2.7</w:t>
            </w:r>
          </w:p>
        </w:tc>
      </w:tr>
      <w:tr w:rsidR="00927394" w:rsidRPr="00927394" w:rsidTr="005D4384">
        <w:trPr>
          <w:cantSplit/>
        </w:trPr>
        <w:tc>
          <w:tcPr>
            <w:tcW w:w="1402" w:type="dxa"/>
            <w:tcBorders>
              <w:top w:val="nil"/>
              <w:left w:val="nil"/>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12</w:t>
            </w:r>
            <w:r w:rsidRPr="0092739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1.6</w:t>
            </w:r>
            <w:r w:rsidRPr="00927394">
              <w:rPr>
                <w:rFonts w:eastAsia="標楷體"/>
                <w:sz w:val="22"/>
              </w:rPr>
              <w:t>（</w:t>
            </w:r>
            <w:r w:rsidRPr="00927394">
              <w:rPr>
                <w:rFonts w:eastAsia="標楷體"/>
                <w:sz w:val="22"/>
              </w:rPr>
              <w:t>IV</w:t>
            </w:r>
            <w:r w:rsidRPr="00927394">
              <w:rPr>
                <w:rFonts w:eastAsia="標楷體"/>
                <w:sz w:val="22"/>
              </w:rPr>
              <w:t>）</w:t>
            </w:r>
          </w:p>
        </w:tc>
        <w:tc>
          <w:tcPr>
            <w:tcW w:w="772"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2.7</w:t>
            </w:r>
          </w:p>
        </w:tc>
        <w:tc>
          <w:tcPr>
            <w:tcW w:w="85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7.30</w:t>
            </w:r>
          </w:p>
        </w:tc>
        <w:tc>
          <w:tcPr>
            <w:tcW w:w="76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9.3</w:t>
            </w:r>
          </w:p>
        </w:tc>
        <w:tc>
          <w:tcPr>
            <w:tcW w:w="853"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6.94</w:t>
            </w:r>
          </w:p>
        </w:tc>
        <w:tc>
          <w:tcPr>
            <w:tcW w:w="784"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14.9</w:t>
            </w:r>
          </w:p>
        </w:tc>
        <w:tc>
          <w:tcPr>
            <w:tcW w:w="910"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0.36</w:t>
            </w:r>
          </w:p>
        </w:tc>
        <w:tc>
          <w:tcPr>
            <w:tcW w:w="85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1.4</w:t>
            </w:r>
          </w:p>
        </w:tc>
        <w:tc>
          <w:tcPr>
            <w:tcW w:w="835" w:type="dxa"/>
            <w:tcBorders>
              <w:top w:val="nil"/>
              <w:left w:val="single" w:sz="6" w:space="0" w:color="auto"/>
              <w:bottom w:val="nil"/>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2.8</w:t>
            </w:r>
          </w:p>
        </w:tc>
      </w:tr>
      <w:tr w:rsidR="00927394" w:rsidRPr="00927394" w:rsidTr="005D4384">
        <w:trPr>
          <w:cantSplit/>
        </w:trPr>
        <w:tc>
          <w:tcPr>
            <w:tcW w:w="1402" w:type="dxa"/>
            <w:tcBorders>
              <w:top w:val="nil"/>
              <w:left w:val="nil"/>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2018</w:t>
            </w:r>
            <w:r w:rsidRPr="00927394">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p>
        </w:tc>
        <w:tc>
          <w:tcPr>
            <w:tcW w:w="85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19.93</w:t>
            </w:r>
          </w:p>
        </w:tc>
        <w:tc>
          <w:tcPr>
            <w:tcW w:w="76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5.0</w:t>
            </w:r>
          </w:p>
        </w:tc>
        <w:tc>
          <w:tcPr>
            <w:tcW w:w="853"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20.06</w:t>
            </w:r>
          </w:p>
        </w:tc>
        <w:tc>
          <w:tcPr>
            <w:tcW w:w="784"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7.5</w:t>
            </w:r>
          </w:p>
        </w:tc>
        <w:tc>
          <w:tcPr>
            <w:tcW w:w="910"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-0.13</w:t>
            </w:r>
          </w:p>
        </w:tc>
        <w:tc>
          <w:tcPr>
            <w:tcW w:w="85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p>
        </w:tc>
      </w:tr>
      <w:tr w:rsidR="00927394" w:rsidRPr="00927394" w:rsidTr="005D4384">
        <w:trPr>
          <w:cantSplit/>
        </w:trPr>
        <w:tc>
          <w:tcPr>
            <w:tcW w:w="1402" w:type="dxa"/>
            <w:tcBorders>
              <w:top w:val="nil"/>
              <w:left w:val="nil"/>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1</w:t>
            </w:r>
            <w:r w:rsidRPr="0092739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-6.6</w:t>
            </w:r>
          </w:p>
        </w:tc>
        <w:tc>
          <w:tcPr>
            <w:tcW w:w="85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6.09</w:t>
            </w:r>
          </w:p>
        </w:tc>
        <w:tc>
          <w:tcPr>
            <w:tcW w:w="76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12.2</w:t>
            </w:r>
          </w:p>
        </w:tc>
        <w:tc>
          <w:tcPr>
            <w:tcW w:w="853"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7.03</w:t>
            </w:r>
          </w:p>
        </w:tc>
        <w:tc>
          <w:tcPr>
            <w:tcW w:w="784"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7.9</w:t>
            </w:r>
          </w:p>
        </w:tc>
        <w:tc>
          <w:tcPr>
            <w:tcW w:w="910"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-0.94</w:t>
            </w:r>
          </w:p>
        </w:tc>
        <w:tc>
          <w:tcPr>
            <w:tcW w:w="85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1.4</w:t>
            </w:r>
          </w:p>
        </w:tc>
        <w:tc>
          <w:tcPr>
            <w:tcW w:w="835" w:type="dxa"/>
            <w:tcBorders>
              <w:top w:val="nil"/>
              <w:left w:val="single" w:sz="6" w:space="0" w:color="auto"/>
              <w:bottom w:val="nil"/>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2.4</w:t>
            </w:r>
          </w:p>
        </w:tc>
      </w:tr>
      <w:tr w:rsidR="00927394" w:rsidRPr="00927394" w:rsidTr="005D4384">
        <w:trPr>
          <w:cantSplit/>
        </w:trPr>
        <w:tc>
          <w:tcPr>
            <w:tcW w:w="1402" w:type="dxa"/>
            <w:tcBorders>
              <w:top w:val="nil"/>
              <w:left w:val="nil"/>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w:t>
            </w:r>
            <w:r w:rsidRPr="0092739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4.1</w:t>
            </w:r>
          </w:p>
        </w:tc>
        <w:tc>
          <w:tcPr>
            <w:tcW w:w="85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6.46</w:t>
            </w:r>
          </w:p>
        </w:tc>
        <w:tc>
          <w:tcPr>
            <w:tcW w:w="767"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1.8</w:t>
            </w:r>
          </w:p>
        </w:tc>
        <w:tc>
          <w:tcPr>
            <w:tcW w:w="853"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6.45</w:t>
            </w:r>
          </w:p>
        </w:tc>
        <w:tc>
          <w:tcPr>
            <w:tcW w:w="784"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16.5</w:t>
            </w:r>
          </w:p>
        </w:tc>
        <w:tc>
          <w:tcPr>
            <w:tcW w:w="910" w:type="dxa"/>
            <w:tcBorders>
              <w:top w:val="nil"/>
              <w:left w:val="single" w:sz="6" w:space="0" w:color="auto"/>
              <w:bottom w:val="nil"/>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0.01</w:t>
            </w:r>
          </w:p>
        </w:tc>
        <w:tc>
          <w:tcPr>
            <w:tcW w:w="854" w:type="dxa"/>
            <w:tcBorders>
              <w:top w:val="nil"/>
              <w:left w:val="single" w:sz="6" w:space="0" w:color="auto"/>
              <w:bottom w:val="nil"/>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1.1</w:t>
            </w:r>
          </w:p>
        </w:tc>
        <w:tc>
          <w:tcPr>
            <w:tcW w:w="835" w:type="dxa"/>
            <w:tcBorders>
              <w:top w:val="nil"/>
              <w:left w:val="single" w:sz="6" w:space="0" w:color="auto"/>
              <w:bottom w:val="nil"/>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2.5</w:t>
            </w:r>
          </w:p>
        </w:tc>
      </w:tr>
      <w:tr w:rsidR="00927394" w:rsidRPr="00927394" w:rsidTr="005D4384">
        <w:trPr>
          <w:cantSplit/>
        </w:trPr>
        <w:tc>
          <w:tcPr>
            <w:tcW w:w="1402" w:type="dxa"/>
            <w:tcBorders>
              <w:top w:val="nil"/>
              <w:left w:val="nil"/>
              <w:bottom w:val="single" w:sz="4"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3</w:t>
            </w:r>
            <w:r w:rsidRPr="00927394">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w:t>
            </w:r>
          </w:p>
        </w:tc>
        <w:tc>
          <w:tcPr>
            <w:tcW w:w="857" w:type="dxa"/>
            <w:tcBorders>
              <w:top w:val="nil"/>
              <w:left w:val="single" w:sz="6" w:space="0" w:color="auto"/>
              <w:bottom w:val="single" w:sz="4" w:space="0" w:color="auto"/>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7.38</w:t>
            </w:r>
          </w:p>
        </w:tc>
        <w:tc>
          <w:tcPr>
            <w:tcW w:w="767" w:type="dxa"/>
            <w:tcBorders>
              <w:top w:val="nil"/>
              <w:left w:val="single" w:sz="6" w:space="0" w:color="auto"/>
              <w:bottom w:val="single" w:sz="4" w:space="0" w:color="auto"/>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2.1</w:t>
            </w:r>
          </w:p>
        </w:tc>
        <w:tc>
          <w:tcPr>
            <w:tcW w:w="853" w:type="dxa"/>
            <w:tcBorders>
              <w:top w:val="nil"/>
              <w:left w:val="single" w:sz="6" w:space="0" w:color="auto"/>
              <w:bottom w:val="single" w:sz="4" w:space="0" w:color="auto"/>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6.58</w:t>
            </w:r>
          </w:p>
        </w:tc>
        <w:tc>
          <w:tcPr>
            <w:tcW w:w="784" w:type="dxa"/>
            <w:tcBorders>
              <w:top w:val="nil"/>
              <w:left w:val="single" w:sz="6" w:space="0" w:color="auto"/>
              <w:bottom w:val="single" w:sz="4" w:space="0" w:color="auto"/>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-0.6</w:t>
            </w:r>
          </w:p>
        </w:tc>
        <w:tc>
          <w:tcPr>
            <w:tcW w:w="910" w:type="dxa"/>
            <w:tcBorders>
              <w:top w:val="nil"/>
              <w:left w:val="single" w:sz="6" w:space="0" w:color="auto"/>
              <w:bottom w:val="single" w:sz="4" w:space="0" w:color="auto"/>
              <w:right w:val="single" w:sz="6" w:space="0" w:color="auto"/>
            </w:tcBorders>
            <w:vAlign w:val="center"/>
          </w:tcPr>
          <w:p w:rsidR="00927394" w:rsidRPr="00927394" w:rsidRDefault="00927394" w:rsidP="00927394">
            <w:pPr>
              <w:jc w:val="center"/>
              <w:rPr>
                <w:sz w:val="22"/>
                <w:szCs w:val="22"/>
              </w:rPr>
            </w:pPr>
            <w:r w:rsidRPr="00927394">
              <w:rPr>
                <w:rFonts w:hint="eastAsia"/>
                <w:sz w:val="22"/>
                <w:szCs w:val="22"/>
              </w:rPr>
              <w:t>0.8</w:t>
            </w:r>
          </w:p>
        </w:tc>
        <w:tc>
          <w:tcPr>
            <w:tcW w:w="854" w:type="dxa"/>
            <w:tcBorders>
              <w:top w:val="nil"/>
              <w:left w:val="single" w:sz="6" w:space="0" w:color="auto"/>
              <w:bottom w:val="single" w:sz="4" w:space="0" w:color="auto"/>
              <w:right w:val="single" w:sz="6" w:space="0" w:color="auto"/>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w:t>
            </w:r>
          </w:p>
        </w:tc>
        <w:tc>
          <w:tcPr>
            <w:tcW w:w="835" w:type="dxa"/>
            <w:tcBorders>
              <w:top w:val="nil"/>
              <w:left w:val="single" w:sz="6" w:space="0" w:color="auto"/>
              <w:bottom w:val="single" w:sz="4" w:space="0" w:color="auto"/>
              <w:right w:val="nil"/>
            </w:tcBorders>
            <w:vAlign w:val="center"/>
          </w:tcPr>
          <w:p w:rsidR="00927394" w:rsidRPr="00927394" w:rsidRDefault="00927394" w:rsidP="00927394">
            <w:pPr>
              <w:autoSpaceDE w:val="0"/>
              <w:autoSpaceDN w:val="0"/>
              <w:adjustRightInd w:val="0"/>
              <w:snapToGrid w:val="0"/>
              <w:spacing w:line="380" w:lineRule="exact"/>
              <w:jc w:val="center"/>
              <w:rPr>
                <w:rFonts w:eastAsia="標楷體"/>
                <w:sz w:val="22"/>
              </w:rPr>
            </w:pPr>
            <w:r w:rsidRPr="00927394">
              <w:rPr>
                <w:rFonts w:eastAsia="標楷體" w:hint="eastAsia"/>
                <w:sz w:val="22"/>
              </w:rPr>
              <w:t>-</w:t>
            </w:r>
          </w:p>
        </w:tc>
      </w:tr>
    </w:tbl>
    <w:p w:rsidR="00356D4E" w:rsidRPr="00E757DB" w:rsidRDefault="00356D4E" w:rsidP="00356D4E">
      <w:pPr>
        <w:widowControl/>
        <w:snapToGrid w:val="0"/>
        <w:spacing w:line="280" w:lineRule="exact"/>
        <w:ind w:left="447" w:rightChars="-295" w:right="-708" w:hangingChars="203" w:hanging="447"/>
        <w:rPr>
          <w:rFonts w:eastAsia="標楷體"/>
          <w:kern w:val="0"/>
          <w:sz w:val="22"/>
          <w:szCs w:val="22"/>
        </w:rPr>
      </w:pPr>
      <w:r w:rsidRPr="00E757DB">
        <w:rPr>
          <w:rFonts w:eastAsia="標楷體"/>
          <w:kern w:val="0"/>
          <w:sz w:val="22"/>
          <w:szCs w:val="22"/>
        </w:rPr>
        <w:t>註：除實質</w:t>
      </w:r>
      <w:r w:rsidRPr="00E757DB">
        <w:rPr>
          <w:rFonts w:eastAsia="標楷體"/>
          <w:kern w:val="0"/>
          <w:sz w:val="22"/>
          <w:szCs w:val="22"/>
        </w:rPr>
        <w:t>GDP</w:t>
      </w:r>
      <w:r w:rsidRPr="00E757DB">
        <w:rPr>
          <w:rFonts w:eastAsia="標楷體"/>
          <w:kern w:val="0"/>
          <w:sz w:val="22"/>
          <w:szCs w:val="22"/>
        </w:rPr>
        <w:t>經濟成長率為較前期比換算為年率、失業率為與前月相比之季節調整值外，其餘成長率皆為與上年同期相比資料。</w:t>
      </w:r>
    </w:p>
    <w:p w:rsidR="00356D4E" w:rsidRPr="00E757DB" w:rsidRDefault="00356D4E" w:rsidP="00356D4E">
      <w:pPr>
        <w:widowControl/>
        <w:snapToGrid w:val="0"/>
        <w:spacing w:line="280" w:lineRule="exact"/>
        <w:ind w:left="110" w:rightChars="-295" w:right="-708" w:hangingChars="50" w:hanging="110"/>
        <w:rPr>
          <w:rFonts w:eastAsia="標楷體"/>
          <w:kern w:val="0"/>
          <w:sz w:val="22"/>
          <w:szCs w:val="22"/>
        </w:rPr>
      </w:pPr>
      <w:r w:rsidRPr="00E757DB">
        <w:rPr>
          <w:rFonts w:eastAsia="標楷體"/>
          <w:kern w:val="0"/>
          <w:sz w:val="22"/>
          <w:szCs w:val="22"/>
        </w:rPr>
        <w:t>資料來源：日本內閣府、經濟產業省、財務省、總務省。</w:t>
      </w:r>
    </w:p>
    <w:p w:rsidR="00356D4E" w:rsidRPr="00E757DB" w:rsidRDefault="00356D4E" w:rsidP="00356D4E"/>
    <w:p w:rsidR="004F0999" w:rsidRPr="00E757DB" w:rsidRDefault="004F0999" w:rsidP="004F0999"/>
    <w:p w:rsidR="004F0999" w:rsidRPr="00E757DB" w:rsidRDefault="004F0999" w:rsidP="004F0999"/>
    <w:p w:rsidR="004F0999" w:rsidRPr="00E757DB" w:rsidRDefault="004F0999" w:rsidP="004F0999"/>
    <w:p w:rsidR="004F0999" w:rsidRDefault="004F0999" w:rsidP="004F0999"/>
    <w:p w:rsidR="0048133D" w:rsidRDefault="0048133D" w:rsidP="004F0999"/>
    <w:p w:rsidR="0048133D" w:rsidRPr="00E757DB" w:rsidRDefault="0048133D" w:rsidP="004F0999"/>
    <w:p w:rsidR="004F0999" w:rsidRPr="00E757DB" w:rsidRDefault="004F0999" w:rsidP="004F0999"/>
    <w:p w:rsidR="003C3DA2" w:rsidRPr="00E757DB" w:rsidRDefault="003C3DA2" w:rsidP="003C3DA2">
      <w:pPr>
        <w:widowControl/>
        <w:tabs>
          <w:tab w:val="left" w:pos="540"/>
        </w:tabs>
        <w:snapToGrid w:val="0"/>
        <w:spacing w:beforeLines="50" w:before="180" w:line="300" w:lineRule="auto"/>
        <w:ind w:right="-142"/>
        <w:jc w:val="both"/>
        <w:rPr>
          <w:rFonts w:eastAsia="標楷體"/>
          <w:b/>
          <w:bCs/>
          <w:kern w:val="0"/>
          <w:sz w:val="28"/>
          <w:szCs w:val="28"/>
        </w:rPr>
      </w:pPr>
      <w:r w:rsidRPr="00E757DB">
        <w:rPr>
          <w:rFonts w:eastAsia="標楷體"/>
          <w:b/>
          <w:bCs/>
          <w:kern w:val="0"/>
          <w:sz w:val="28"/>
          <w:szCs w:val="28"/>
        </w:rPr>
        <w:lastRenderedPageBreak/>
        <w:t>２、南韓</w:t>
      </w:r>
    </w:p>
    <w:p w:rsidR="00927394" w:rsidRPr="00927394" w:rsidRDefault="00927394" w:rsidP="00927394">
      <w:pPr>
        <w:pStyle w:val="afffff5"/>
        <w:numPr>
          <w:ilvl w:val="0"/>
          <w:numId w:val="14"/>
        </w:numPr>
        <w:snapToGrid w:val="0"/>
        <w:spacing w:before="180" w:line="300" w:lineRule="auto"/>
        <w:ind w:leftChars="0" w:firstLineChars="0"/>
        <w:rPr>
          <w:rFonts w:ascii="Times New Roman" w:eastAsia="標楷體" w:hAnsi="Times New Roman"/>
          <w:color w:val="000000" w:themeColor="text1"/>
          <w:sz w:val="28"/>
          <w:szCs w:val="28"/>
        </w:rPr>
      </w:pPr>
      <w:r w:rsidRPr="00927394">
        <w:rPr>
          <w:rFonts w:ascii="Times New Roman" w:eastAsia="標楷體" w:hAnsi="Times New Roman" w:hint="eastAsia"/>
          <w:color w:val="000000" w:themeColor="text1"/>
          <w:sz w:val="28"/>
          <w:szCs w:val="28"/>
          <w:lang w:eastAsia="zh-HK"/>
        </w:rPr>
        <w:t>韓國銀行於今年</w:t>
      </w:r>
      <w:r w:rsidRPr="00927394">
        <w:rPr>
          <w:rFonts w:ascii="Times New Roman" w:eastAsia="標楷體" w:hAnsi="Times New Roman" w:hint="eastAsia"/>
          <w:color w:val="000000" w:themeColor="text1"/>
          <w:sz w:val="28"/>
          <w:szCs w:val="28"/>
          <w:lang w:eastAsia="zh-HK"/>
        </w:rPr>
        <w:t>4</w:t>
      </w:r>
      <w:r w:rsidRPr="00927394">
        <w:rPr>
          <w:rFonts w:ascii="Times New Roman" w:eastAsia="標楷體" w:hAnsi="Times New Roman" w:hint="eastAsia"/>
          <w:color w:val="000000" w:themeColor="text1"/>
          <w:sz w:val="28"/>
          <w:szCs w:val="28"/>
          <w:lang w:eastAsia="zh-HK"/>
        </w:rPr>
        <w:t>月</w:t>
      </w:r>
      <w:r w:rsidRPr="00927394">
        <w:rPr>
          <w:rFonts w:ascii="Times New Roman" w:eastAsia="標楷體" w:hAnsi="Times New Roman" w:hint="eastAsia"/>
          <w:color w:val="000000" w:themeColor="text1"/>
          <w:sz w:val="28"/>
          <w:szCs w:val="28"/>
          <w:lang w:eastAsia="zh-HK"/>
        </w:rPr>
        <w:t>12</w:t>
      </w:r>
      <w:r w:rsidRPr="00927394">
        <w:rPr>
          <w:rFonts w:ascii="Times New Roman" w:eastAsia="標楷體" w:hAnsi="Times New Roman" w:hint="eastAsia"/>
          <w:color w:val="000000" w:themeColor="text1"/>
          <w:sz w:val="28"/>
          <w:szCs w:val="28"/>
          <w:lang w:eastAsia="zh-HK"/>
        </w:rPr>
        <w:t>日發布經濟展望</w:t>
      </w:r>
      <w:r w:rsidRPr="00927394">
        <w:rPr>
          <w:rFonts w:ascii="標楷體" w:eastAsia="標楷體" w:hAnsi="標楷體" w:hint="eastAsia"/>
          <w:color w:val="000000" w:themeColor="text1"/>
          <w:sz w:val="28"/>
          <w:szCs w:val="28"/>
          <w:lang w:eastAsia="zh-HK"/>
        </w:rPr>
        <w:t>，</w:t>
      </w:r>
      <w:r w:rsidRPr="00927394">
        <w:rPr>
          <w:rFonts w:ascii="Times New Roman" w:eastAsia="標楷體" w:hAnsi="Times New Roman" w:hint="eastAsia"/>
          <w:color w:val="000000" w:themeColor="text1"/>
          <w:sz w:val="28"/>
          <w:szCs w:val="28"/>
          <w:lang w:eastAsia="zh-HK"/>
        </w:rPr>
        <w:t>預測韓國今年經濟成長率為</w:t>
      </w:r>
      <w:r w:rsidRPr="00927394">
        <w:rPr>
          <w:rFonts w:ascii="Times New Roman" w:eastAsia="標楷體" w:hAnsi="Times New Roman" w:hint="eastAsia"/>
          <w:color w:val="000000" w:themeColor="text1"/>
          <w:sz w:val="28"/>
          <w:szCs w:val="28"/>
          <w:lang w:eastAsia="zh-HK"/>
        </w:rPr>
        <w:t>3%</w:t>
      </w:r>
      <w:r w:rsidRPr="00927394">
        <w:rPr>
          <w:rFonts w:ascii="標楷體" w:eastAsia="標楷體" w:hAnsi="標楷體" w:hint="eastAsia"/>
          <w:color w:val="000000" w:themeColor="text1"/>
          <w:sz w:val="28"/>
          <w:szCs w:val="28"/>
          <w:lang w:eastAsia="zh-HK"/>
        </w:rPr>
        <w:t>，惟韓國智庫認為韓國經濟面臨風險，包括美國與中國大陸貿易衝突升高、美國持續升息、韓元對美元升值、韓國政府勞工政策影響產業重整，以及兩韓高峰會及美國-北韓高峰會等，可能對韓國經濟前景造成影響。</w:t>
      </w:r>
    </w:p>
    <w:p w:rsidR="00927394" w:rsidRPr="00927394" w:rsidRDefault="00927394" w:rsidP="00927394">
      <w:pPr>
        <w:numPr>
          <w:ilvl w:val="0"/>
          <w:numId w:val="14"/>
        </w:numPr>
        <w:snapToGrid w:val="0"/>
        <w:spacing w:beforeLines="50" w:before="180" w:line="300" w:lineRule="auto"/>
        <w:rPr>
          <w:rFonts w:eastAsia="標楷體"/>
          <w:color w:val="000000" w:themeColor="text1"/>
          <w:sz w:val="28"/>
          <w:szCs w:val="28"/>
        </w:rPr>
      </w:pPr>
      <w:r w:rsidRPr="00927394">
        <w:rPr>
          <w:rFonts w:eastAsia="標楷體" w:hint="eastAsia"/>
          <w:color w:val="000000" w:themeColor="text1"/>
          <w:sz w:val="28"/>
          <w:szCs w:val="28"/>
        </w:rPr>
        <w:t>韓國</w:t>
      </w:r>
      <w:r w:rsidRPr="00927394">
        <w:rPr>
          <w:rFonts w:eastAsia="標楷體" w:hint="eastAsia"/>
          <w:color w:val="000000" w:themeColor="text1"/>
          <w:sz w:val="28"/>
          <w:szCs w:val="28"/>
          <w:lang w:eastAsia="zh-HK"/>
        </w:rPr>
        <w:t>今</w:t>
      </w:r>
      <w:r w:rsidRPr="00927394">
        <w:rPr>
          <w:rFonts w:eastAsia="標楷體" w:hint="eastAsia"/>
          <w:color w:val="000000" w:themeColor="text1"/>
          <w:sz w:val="28"/>
          <w:szCs w:val="28"/>
        </w:rPr>
        <w:t>年</w:t>
      </w:r>
      <w:r w:rsidRPr="00927394">
        <w:rPr>
          <w:rFonts w:eastAsia="標楷體" w:hint="eastAsia"/>
          <w:color w:val="000000" w:themeColor="text1"/>
          <w:sz w:val="28"/>
          <w:szCs w:val="28"/>
        </w:rPr>
        <w:t>3</w:t>
      </w:r>
      <w:r w:rsidRPr="00927394">
        <w:rPr>
          <w:rFonts w:eastAsia="標楷體" w:hint="eastAsia"/>
          <w:color w:val="000000" w:themeColor="text1"/>
          <w:sz w:val="28"/>
          <w:szCs w:val="28"/>
        </w:rPr>
        <w:t>月出口金額約</w:t>
      </w:r>
      <w:r w:rsidRPr="00927394">
        <w:rPr>
          <w:rFonts w:eastAsia="標楷體" w:hint="eastAsia"/>
          <w:color w:val="000000" w:themeColor="text1"/>
          <w:sz w:val="28"/>
          <w:szCs w:val="28"/>
        </w:rPr>
        <w:t>516</w:t>
      </w:r>
      <w:r w:rsidRPr="00927394">
        <w:rPr>
          <w:rFonts w:eastAsia="標楷體" w:hint="eastAsia"/>
          <w:color w:val="000000" w:themeColor="text1"/>
          <w:sz w:val="28"/>
          <w:szCs w:val="28"/>
        </w:rPr>
        <w:t>億美元，增加</w:t>
      </w:r>
      <w:r w:rsidRPr="00927394">
        <w:rPr>
          <w:rFonts w:eastAsia="標楷體" w:hint="eastAsia"/>
          <w:color w:val="000000" w:themeColor="text1"/>
          <w:sz w:val="28"/>
          <w:szCs w:val="28"/>
        </w:rPr>
        <w:t>6.1</w:t>
      </w:r>
      <w:r w:rsidRPr="00927394">
        <w:rPr>
          <w:rFonts w:eastAsia="標楷體" w:hint="eastAsia"/>
          <w:color w:val="000000" w:themeColor="text1"/>
          <w:sz w:val="28"/>
          <w:szCs w:val="28"/>
        </w:rPr>
        <w:t>％，進口金額約</w:t>
      </w:r>
      <w:r w:rsidRPr="00927394">
        <w:rPr>
          <w:rFonts w:eastAsia="標楷體" w:hint="eastAsia"/>
          <w:color w:val="000000" w:themeColor="text1"/>
          <w:sz w:val="28"/>
          <w:szCs w:val="28"/>
        </w:rPr>
        <w:t>447</w:t>
      </w:r>
      <w:r w:rsidRPr="00927394">
        <w:rPr>
          <w:rFonts w:eastAsia="標楷體" w:hint="eastAsia"/>
          <w:color w:val="000000" w:themeColor="text1"/>
          <w:sz w:val="28"/>
          <w:szCs w:val="28"/>
        </w:rPr>
        <w:t>億美元，增加</w:t>
      </w:r>
      <w:r w:rsidRPr="00927394">
        <w:rPr>
          <w:rFonts w:eastAsia="標楷體" w:hint="eastAsia"/>
          <w:color w:val="000000" w:themeColor="text1"/>
          <w:sz w:val="28"/>
          <w:szCs w:val="28"/>
        </w:rPr>
        <w:t>5</w:t>
      </w:r>
      <w:r w:rsidRPr="00927394">
        <w:rPr>
          <w:rFonts w:eastAsia="標楷體" w:hint="eastAsia"/>
          <w:color w:val="000000" w:themeColor="text1"/>
          <w:sz w:val="28"/>
          <w:szCs w:val="28"/>
        </w:rPr>
        <w:t>％，貿易順差為</w:t>
      </w:r>
      <w:r w:rsidRPr="00927394">
        <w:rPr>
          <w:rFonts w:eastAsia="標楷體" w:hint="eastAsia"/>
          <w:color w:val="000000" w:themeColor="text1"/>
          <w:sz w:val="28"/>
          <w:szCs w:val="28"/>
        </w:rPr>
        <w:t>69</w:t>
      </w:r>
      <w:r w:rsidRPr="00927394">
        <w:rPr>
          <w:rFonts w:eastAsia="標楷體" w:hint="eastAsia"/>
          <w:color w:val="000000" w:themeColor="text1"/>
          <w:sz w:val="28"/>
          <w:szCs w:val="28"/>
        </w:rPr>
        <w:t>億美元。</w:t>
      </w:r>
      <w:r w:rsidRPr="00927394">
        <w:rPr>
          <w:rFonts w:eastAsia="標楷體" w:hint="eastAsia"/>
          <w:color w:val="000000" w:themeColor="text1"/>
          <w:sz w:val="28"/>
          <w:szCs w:val="28"/>
        </w:rPr>
        <w:t>13</w:t>
      </w:r>
      <w:r w:rsidRPr="00927394">
        <w:rPr>
          <w:rFonts w:eastAsia="標楷體" w:hint="eastAsia"/>
          <w:color w:val="000000" w:themeColor="text1"/>
          <w:sz w:val="28"/>
          <w:szCs w:val="28"/>
        </w:rPr>
        <w:t>大出口項目中，電腦出口增加</w:t>
      </w:r>
      <w:r w:rsidRPr="00927394">
        <w:rPr>
          <w:rFonts w:eastAsia="標楷體" w:hint="eastAsia"/>
          <w:color w:val="000000" w:themeColor="text1"/>
          <w:sz w:val="28"/>
          <w:szCs w:val="28"/>
        </w:rPr>
        <w:t>62.5%</w:t>
      </w:r>
      <w:r w:rsidRPr="00927394">
        <w:rPr>
          <w:rFonts w:eastAsia="標楷體" w:hint="eastAsia"/>
          <w:color w:val="000000" w:themeColor="text1"/>
          <w:sz w:val="28"/>
          <w:szCs w:val="28"/>
        </w:rPr>
        <w:t>、半導體增加</w:t>
      </w:r>
      <w:r w:rsidRPr="00927394">
        <w:rPr>
          <w:rFonts w:eastAsia="標楷體" w:hint="eastAsia"/>
          <w:color w:val="000000" w:themeColor="text1"/>
          <w:sz w:val="28"/>
          <w:szCs w:val="28"/>
        </w:rPr>
        <w:t>44.2%</w:t>
      </w:r>
      <w:r w:rsidRPr="00927394">
        <w:rPr>
          <w:rFonts w:eastAsia="標楷體" w:hint="eastAsia"/>
          <w:color w:val="000000" w:themeColor="text1"/>
          <w:sz w:val="28"/>
          <w:szCs w:val="28"/>
        </w:rPr>
        <w:t>、鋼鐵增加</w:t>
      </w:r>
      <w:r w:rsidRPr="00927394">
        <w:rPr>
          <w:rFonts w:eastAsia="標楷體" w:hint="eastAsia"/>
          <w:color w:val="000000" w:themeColor="text1"/>
          <w:sz w:val="28"/>
          <w:szCs w:val="28"/>
        </w:rPr>
        <w:t>6.3%</w:t>
      </w:r>
      <w:r w:rsidRPr="00927394">
        <w:rPr>
          <w:rFonts w:eastAsia="標楷體" w:hint="eastAsia"/>
          <w:color w:val="000000" w:themeColor="text1"/>
          <w:sz w:val="28"/>
          <w:szCs w:val="28"/>
        </w:rPr>
        <w:t>、一般機械增加</w:t>
      </w:r>
      <w:r w:rsidRPr="00927394">
        <w:rPr>
          <w:rFonts w:eastAsia="標楷體" w:hint="eastAsia"/>
          <w:color w:val="000000" w:themeColor="text1"/>
          <w:sz w:val="28"/>
          <w:szCs w:val="28"/>
        </w:rPr>
        <w:t>6.1%</w:t>
      </w:r>
      <w:r w:rsidRPr="00927394">
        <w:rPr>
          <w:rFonts w:eastAsia="標楷體" w:hint="eastAsia"/>
          <w:color w:val="000000" w:themeColor="text1"/>
          <w:sz w:val="28"/>
          <w:szCs w:val="28"/>
        </w:rPr>
        <w:t>、紡織增加</w:t>
      </w:r>
      <w:r w:rsidRPr="00927394">
        <w:rPr>
          <w:rFonts w:eastAsia="標楷體" w:hint="eastAsia"/>
          <w:color w:val="000000" w:themeColor="text1"/>
          <w:sz w:val="28"/>
          <w:szCs w:val="28"/>
        </w:rPr>
        <w:t>1.5%</w:t>
      </w:r>
      <w:r w:rsidRPr="00927394">
        <w:rPr>
          <w:rFonts w:eastAsia="標楷體" w:hint="eastAsia"/>
          <w:color w:val="000000" w:themeColor="text1"/>
          <w:sz w:val="28"/>
          <w:szCs w:val="28"/>
        </w:rPr>
        <w:t>，而船舶減少</w:t>
      </w:r>
      <w:r w:rsidRPr="00927394">
        <w:rPr>
          <w:rFonts w:eastAsia="標楷體" w:hint="eastAsia"/>
          <w:color w:val="000000" w:themeColor="text1"/>
          <w:sz w:val="28"/>
          <w:szCs w:val="28"/>
        </w:rPr>
        <w:t>31.0%</w:t>
      </w:r>
      <w:r w:rsidRPr="00927394">
        <w:rPr>
          <w:rFonts w:eastAsia="標楷體" w:hint="eastAsia"/>
          <w:color w:val="000000" w:themeColor="text1"/>
          <w:sz w:val="28"/>
          <w:szCs w:val="28"/>
        </w:rPr>
        <w:t>幅度最大，家電製品減少</w:t>
      </w:r>
      <w:r w:rsidRPr="00927394">
        <w:rPr>
          <w:rFonts w:eastAsia="標楷體" w:hint="eastAsia"/>
          <w:color w:val="000000" w:themeColor="text1"/>
          <w:sz w:val="28"/>
          <w:szCs w:val="28"/>
        </w:rPr>
        <w:t>22%</w:t>
      </w:r>
      <w:r w:rsidRPr="00927394">
        <w:rPr>
          <w:rFonts w:eastAsia="標楷體" w:hint="eastAsia"/>
          <w:color w:val="000000" w:themeColor="text1"/>
          <w:sz w:val="28"/>
          <w:szCs w:val="28"/>
        </w:rPr>
        <w:t>次之。</w:t>
      </w:r>
      <w:r w:rsidRPr="00927394">
        <w:rPr>
          <w:rFonts w:eastAsia="標楷體" w:hint="eastAsia"/>
          <w:color w:val="000000" w:themeColor="text1"/>
          <w:sz w:val="28"/>
          <w:szCs w:val="28"/>
          <w:lang w:eastAsia="zh-HK"/>
        </w:rPr>
        <w:t>今</w:t>
      </w:r>
      <w:r w:rsidRPr="00927394">
        <w:rPr>
          <w:rFonts w:eastAsia="標楷體" w:hint="eastAsia"/>
          <w:color w:val="000000" w:themeColor="text1"/>
          <w:sz w:val="28"/>
          <w:szCs w:val="28"/>
        </w:rPr>
        <w:t>年</w:t>
      </w:r>
      <w:r w:rsidRPr="00927394">
        <w:rPr>
          <w:rFonts w:eastAsia="標楷體" w:hint="eastAsia"/>
          <w:color w:val="000000" w:themeColor="text1"/>
          <w:sz w:val="28"/>
          <w:szCs w:val="28"/>
        </w:rPr>
        <w:t>2</w:t>
      </w:r>
      <w:r w:rsidRPr="00927394">
        <w:rPr>
          <w:rFonts w:eastAsia="標楷體" w:hint="eastAsia"/>
          <w:color w:val="000000" w:themeColor="text1"/>
          <w:sz w:val="28"/>
          <w:szCs w:val="28"/>
          <w:lang w:eastAsia="zh-HK"/>
        </w:rPr>
        <w:t>月</w:t>
      </w:r>
      <w:r w:rsidRPr="00927394">
        <w:rPr>
          <w:rFonts w:eastAsia="標楷體" w:hint="eastAsia"/>
          <w:color w:val="000000" w:themeColor="text1"/>
          <w:sz w:val="28"/>
          <w:szCs w:val="28"/>
        </w:rPr>
        <w:t>工業生產</w:t>
      </w:r>
      <w:r w:rsidRPr="00927394">
        <w:rPr>
          <w:rFonts w:eastAsia="標楷體" w:hint="eastAsia"/>
          <w:color w:val="000000" w:themeColor="text1"/>
          <w:sz w:val="28"/>
          <w:szCs w:val="28"/>
          <w:lang w:eastAsia="zh-HK"/>
        </w:rPr>
        <w:t>減少</w:t>
      </w:r>
      <w:r w:rsidRPr="00927394">
        <w:rPr>
          <w:rFonts w:eastAsia="標楷體" w:hint="eastAsia"/>
          <w:color w:val="000000" w:themeColor="text1"/>
          <w:sz w:val="28"/>
          <w:szCs w:val="28"/>
          <w:lang w:eastAsia="zh-HK"/>
        </w:rPr>
        <w:t>6.4</w:t>
      </w:r>
      <w:r w:rsidRPr="00927394">
        <w:rPr>
          <w:rFonts w:eastAsia="標楷體"/>
          <w:color w:val="000000" w:themeColor="text1"/>
          <w:sz w:val="28"/>
          <w:szCs w:val="28"/>
          <w:lang w:eastAsia="zh-HK"/>
        </w:rPr>
        <w:t>%</w:t>
      </w:r>
      <w:r w:rsidRPr="00927394">
        <w:rPr>
          <w:rFonts w:eastAsia="標楷體" w:hint="eastAsia"/>
          <w:color w:val="000000" w:themeColor="text1"/>
          <w:sz w:val="28"/>
          <w:szCs w:val="28"/>
        </w:rPr>
        <w:t>；</w:t>
      </w:r>
      <w:r w:rsidRPr="00927394">
        <w:rPr>
          <w:rFonts w:eastAsia="標楷體" w:hint="eastAsia"/>
          <w:color w:val="000000" w:themeColor="text1"/>
          <w:sz w:val="28"/>
          <w:szCs w:val="28"/>
          <w:lang w:eastAsia="zh-HK"/>
        </w:rPr>
        <w:t>今年</w:t>
      </w:r>
      <w:r w:rsidRPr="00927394">
        <w:rPr>
          <w:rFonts w:eastAsia="標楷體" w:hint="eastAsia"/>
          <w:color w:val="000000" w:themeColor="text1"/>
          <w:sz w:val="28"/>
          <w:szCs w:val="28"/>
          <w:lang w:eastAsia="zh-HK"/>
        </w:rPr>
        <w:t>3</w:t>
      </w:r>
      <w:r w:rsidRPr="00927394">
        <w:rPr>
          <w:rFonts w:eastAsia="標楷體" w:hint="eastAsia"/>
          <w:color w:val="000000" w:themeColor="text1"/>
          <w:sz w:val="28"/>
          <w:szCs w:val="28"/>
        </w:rPr>
        <w:t>月經季節調整後之失業率</w:t>
      </w:r>
      <w:r w:rsidRPr="00927394">
        <w:rPr>
          <w:rFonts w:eastAsia="標楷體" w:hint="eastAsia"/>
          <w:color w:val="000000" w:themeColor="text1"/>
          <w:sz w:val="28"/>
          <w:szCs w:val="28"/>
          <w:lang w:eastAsia="zh-HK"/>
        </w:rPr>
        <w:t>維持</w:t>
      </w:r>
      <w:r w:rsidRPr="00927394">
        <w:rPr>
          <w:rFonts w:eastAsia="標楷體" w:hint="eastAsia"/>
          <w:color w:val="000000" w:themeColor="text1"/>
          <w:sz w:val="28"/>
          <w:szCs w:val="28"/>
          <w:lang w:eastAsia="zh-HK"/>
        </w:rPr>
        <w:t>4</w:t>
      </w:r>
      <w:r w:rsidRPr="00927394">
        <w:rPr>
          <w:rFonts w:eastAsia="標楷體"/>
          <w:color w:val="000000" w:themeColor="text1"/>
          <w:sz w:val="28"/>
          <w:szCs w:val="28"/>
        </w:rPr>
        <w:t>%</w:t>
      </w:r>
      <w:r w:rsidRPr="00927394">
        <w:rPr>
          <w:rFonts w:hint="eastAsia"/>
          <w:color w:val="000000" w:themeColor="text1"/>
          <w:sz w:val="28"/>
          <w:szCs w:val="28"/>
        </w:rPr>
        <w:t>；</w:t>
      </w:r>
      <w:r w:rsidRPr="00927394">
        <w:rPr>
          <w:rFonts w:eastAsia="標楷體" w:hint="eastAsia"/>
          <w:color w:val="000000" w:themeColor="text1"/>
          <w:sz w:val="28"/>
          <w:szCs w:val="28"/>
        </w:rPr>
        <w:t>消費者物價指數較上年同月上升</w:t>
      </w:r>
      <w:r w:rsidRPr="00927394">
        <w:rPr>
          <w:rFonts w:eastAsia="標楷體" w:hint="eastAsia"/>
          <w:color w:val="000000" w:themeColor="text1"/>
          <w:sz w:val="28"/>
          <w:szCs w:val="28"/>
        </w:rPr>
        <w:t>1.3</w:t>
      </w:r>
      <w:r w:rsidRPr="00927394">
        <w:rPr>
          <w:rFonts w:hint="eastAsia"/>
          <w:color w:val="000000" w:themeColor="text1"/>
          <w:sz w:val="28"/>
          <w:szCs w:val="28"/>
        </w:rPr>
        <w:t>%</w:t>
      </w:r>
      <w:r w:rsidRPr="00927394">
        <w:rPr>
          <w:rFonts w:ascii="新細明體" w:hAnsi="新細明體" w:hint="eastAsia"/>
          <w:color w:val="000000" w:themeColor="text1"/>
          <w:sz w:val="28"/>
          <w:szCs w:val="28"/>
        </w:rPr>
        <w:t>。</w:t>
      </w:r>
    </w:p>
    <w:p w:rsidR="00927394" w:rsidRPr="00927394" w:rsidRDefault="00927394" w:rsidP="00927394">
      <w:pPr>
        <w:numPr>
          <w:ilvl w:val="0"/>
          <w:numId w:val="14"/>
        </w:numPr>
        <w:snapToGrid w:val="0"/>
        <w:spacing w:beforeLines="50" w:before="180" w:line="300" w:lineRule="auto"/>
        <w:rPr>
          <w:rFonts w:eastAsia="標楷體"/>
          <w:color w:val="000000" w:themeColor="text1"/>
          <w:sz w:val="28"/>
          <w:szCs w:val="28"/>
        </w:rPr>
      </w:pPr>
      <w:r w:rsidRPr="00927394">
        <w:rPr>
          <w:rFonts w:eastAsia="標楷體" w:hint="eastAsia"/>
          <w:color w:val="000000" w:themeColor="text1"/>
          <w:sz w:val="28"/>
          <w:szCs w:val="28"/>
          <w:lang w:eastAsia="zh-HK"/>
        </w:rPr>
        <w:t>韓國產業通商資源部表示，韓國將採取分散對美國及中國大陸出口市場，加入跨太平洋夥伴全面進步協定</w:t>
      </w:r>
      <w:r w:rsidRPr="00927394">
        <w:rPr>
          <w:rFonts w:eastAsia="標楷體" w:hint="eastAsia"/>
          <w:color w:val="000000" w:themeColor="text1"/>
          <w:sz w:val="28"/>
          <w:szCs w:val="28"/>
          <w:lang w:eastAsia="zh-HK"/>
        </w:rPr>
        <w:t>(CPTPP)</w:t>
      </w:r>
      <w:r w:rsidRPr="00927394">
        <w:rPr>
          <w:rFonts w:eastAsia="標楷體" w:hint="eastAsia"/>
          <w:color w:val="000000" w:themeColor="text1"/>
          <w:sz w:val="28"/>
          <w:szCs w:val="28"/>
          <w:lang w:eastAsia="zh-HK"/>
        </w:rPr>
        <w:t>及扶植「數位貿易」</w:t>
      </w:r>
      <w:r w:rsidRPr="00927394">
        <w:rPr>
          <w:rFonts w:eastAsia="標楷體" w:hint="eastAsia"/>
          <w:color w:val="000000" w:themeColor="text1"/>
          <w:sz w:val="28"/>
          <w:szCs w:val="28"/>
          <w:lang w:eastAsia="zh-HK"/>
        </w:rPr>
        <w:t>(Digital Trade)</w:t>
      </w:r>
      <w:r w:rsidRPr="00927394">
        <w:rPr>
          <w:rFonts w:eastAsia="標楷體" w:hint="eastAsia"/>
          <w:color w:val="000000" w:themeColor="text1"/>
          <w:sz w:val="28"/>
          <w:szCs w:val="28"/>
          <w:lang w:eastAsia="zh-HK"/>
        </w:rPr>
        <w:t>等新貿易策略，期能在</w:t>
      </w:r>
      <w:r w:rsidRPr="00927394">
        <w:rPr>
          <w:rFonts w:eastAsia="標楷體" w:hint="eastAsia"/>
          <w:color w:val="000000" w:themeColor="text1"/>
          <w:sz w:val="28"/>
          <w:szCs w:val="28"/>
          <w:lang w:eastAsia="zh-HK"/>
        </w:rPr>
        <w:t>2022</w:t>
      </w:r>
      <w:r w:rsidRPr="00927394">
        <w:rPr>
          <w:rFonts w:eastAsia="標楷體" w:hint="eastAsia"/>
          <w:color w:val="000000" w:themeColor="text1"/>
          <w:sz w:val="28"/>
          <w:szCs w:val="28"/>
          <w:lang w:eastAsia="zh-HK"/>
        </w:rPr>
        <w:t>年前超越日本，成為僅次於中國大陸、美國、德國之全球第</w:t>
      </w:r>
      <w:r w:rsidRPr="00927394">
        <w:rPr>
          <w:rFonts w:eastAsia="標楷體" w:hint="eastAsia"/>
          <w:color w:val="000000" w:themeColor="text1"/>
          <w:sz w:val="28"/>
          <w:szCs w:val="28"/>
          <w:lang w:eastAsia="zh-HK"/>
        </w:rPr>
        <w:t>4</w:t>
      </w:r>
      <w:r w:rsidRPr="00927394">
        <w:rPr>
          <w:rFonts w:eastAsia="標楷體" w:hint="eastAsia"/>
          <w:color w:val="000000" w:themeColor="text1"/>
          <w:sz w:val="28"/>
          <w:szCs w:val="28"/>
          <w:lang w:eastAsia="zh-HK"/>
        </w:rPr>
        <w:t>大出口國。</w:t>
      </w:r>
    </w:p>
    <w:p w:rsidR="006F3AA7" w:rsidRPr="00927394" w:rsidRDefault="00927394" w:rsidP="00927394">
      <w:pPr>
        <w:numPr>
          <w:ilvl w:val="0"/>
          <w:numId w:val="14"/>
        </w:numPr>
        <w:snapToGrid w:val="0"/>
        <w:spacing w:beforeLines="50" w:before="180" w:line="300" w:lineRule="auto"/>
        <w:rPr>
          <w:rFonts w:eastAsia="標楷體"/>
          <w:color w:val="000000" w:themeColor="text1"/>
          <w:sz w:val="28"/>
          <w:szCs w:val="28"/>
        </w:rPr>
      </w:pPr>
      <w:r w:rsidRPr="00927394">
        <w:rPr>
          <w:rFonts w:eastAsia="標楷體" w:hint="eastAsia"/>
          <w:color w:val="000000" w:themeColor="text1"/>
          <w:sz w:val="28"/>
          <w:szCs w:val="28"/>
        </w:rPr>
        <w:t>韓國產業通商資源部於今年</w:t>
      </w:r>
      <w:r w:rsidRPr="00927394">
        <w:rPr>
          <w:rFonts w:eastAsia="標楷體" w:hint="eastAsia"/>
          <w:color w:val="000000" w:themeColor="text1"/>
          <w:sz w:val="28"/>
          <w:szCs w:val="28"/>
        </w:rPr>
        <w:t>3</w:t>
      </w:r>
      <w:r w:rsidRPr="00927394">
        <w:rPr>
          <w:rFonts w:eastAsia="標楷體" w:hint="eastAsia"/>
          <w:color w:val="000000" w:themeColor="text1"/>
          <w:sz w:val="28"/>
          <w:szCs w:val="28"/>
        </w:rPr>
        <w:t>月</w:t>
      </w:r>
      <w:r w:rsidRPr="00927394">
        <w:rPr>
          <w:rFonts w:eastAsia="標楷體" w:hint="eastAsia"/>
          <w:color w:val="000000" w:themeColor="text1"/>
          <w:sz w:val="28"/>
          <w:szCs w:val="28"/>
        </w:rPr>
        <w:t>29</w:t>
      </w:r>
      <w:r w:rsidRPr="00927394">
        <w:rPr>
          <w:rFonts w:eastAsia="標楷體" w:hint="eastAsia"/>
          <w:color w:val="000000" w:themeColor="text1"/>
          <w:sz w:val="28"/>
          <w:szCs w:val="28"/>
        </w:rPr>
        <w:t>日與中國大陸商務部舉行「第</w:t>
      </w:r>
      <w:r w:rsidRPr="00927394">
        <w:rPr>
          <w:rFonts w:eastAsia="標楷體" w:hint="eastAsia"/>
          <w:color w:val="000000" w:themeColor="text1"/>
          <w:sz w:val="28"/>
          <w:szCs w:val="28"/>
        </w:rPr>
        <w:t>2</w:t>
      </w:r>
      <w:r w:rsidRPr="00927394">
        <w:rPr>
          <w:rFonts w:eastAsia="標楷體" w:hint="eastAsia"/>
          <w:color w:val="000000" w:themeColor="text1"/>
          <w:sz w:val="28"/>
          <w:szCs w:val="28"/>
        </w:rPr>
        <w:t>次韓陸產業合作園區局長級工作會議」，恢復暫停多年之次長級會議、協助辦理招商活動</w:t>
      </w:r>
      <w:r w:rsidRPr="00927394">
        <w:rPr>
          <w:rFonts w:ascii="標楷體" w:eastAsia="標楷體" w:hAnsi="標楷體" w:hint="eastAsia"/>
          <w:color w:val="000000" w:themeColor="text1"/>
          <w:sz w:val="28"/>
          <w:szCs w:val="28"/>
        </w:rPr>
        <w:t>、</w:t>
      </w:r>
      <w:r w:rsidRPr="00927394">
        <w:rPr>
          <w:rFonts w:eastAsia="標楷體" w:hint="eastAsia"/>
          <w:color w:val="000000" w:themeColor="text1"/>
          <w:sz w:val="28"/>
          <w:szCs w:val="28"/>
        </w:rPr>
        <w:t>加強共同研究及示範事業相關合作。韓陸兩國將於今年</w:t>
      </w:r>
      <w:r w:rsidRPr="00927394">
        <w:rPr>
          <w:rFonts w:eastAsia="標楷體" w:hint="eastAsia"/>
          <w:color w:val="000000" w:themeColor="text1"/>
          <w:sz w:val="28"/>
          <w:szCs w:val="28"/>
        </w:rPr>
        <w:t>6</w:t>
      </w:r>
      <w:r w:rsidRPr="00927394">
        <w:rPr>
          <w:rFonts w:eastAsia="標楷體" w:hint="eastAsia"/>
          <w:color w:val="000000" w:themeColor="text1"/>
          <w:sz w:val="28"/>
          <w:szCs w:val="28"/>
        </w:rPr>
        <w:t>月舉行「第</w:t>
      </w:r>
      <w:r w:rsidRPr="00927394">
        <w:rPr>
          <w:rFonts w:eastAsia="標楷體" w:hint="eastAsia"/>
          <w:color w:val="000000" w:themeColor="text1"/>
          <w:sz w:val="28"/>
          <w:szCs w:val="28"/>
        </w:rPr>
        <w:t>2</w:t>
      </w:r>
      <w:r w:rsidRPr="00927394">
        <w:rPr>
          <w:rFonts w:eastAsia="標楷體" w:hint="eastAsia"/>
          <w:color w:val="000000" w:themeColor="text1"/>
          <w:sz w:val="28"/>
          <w:szCs w:val="28"/>
        </w:rPr>
        <w:t>次韓陸產業合作園區次官級會議」及「韓陸投資合作論壇」，並在年內舉行「韓陸產業合作園區投資說明會」，合作將「韓陸合作產業園區」培育成符合韓陸</w:t>
      </w:r>
      <w:r w:rsidRPr="00927394">
        <w:rPr>
          <w:rFonts w:eastAsia="標楷體" w:hint="eastAsia"/>
          <w:color w:val="000000" w:themeColor="text1"/>
          <w:sz w:val="28"/>
          <w:szCs w:val="28"/>
        </w:rPr>
        <w:t>FTA</w:t>
      </w:r>
      <w:r w:rsidRPr="00927394">
        <w:rPr>
          <w:rFonts w:eastAsia="標楷體" w:hint="eastAsia"/>
          <w:color w:val="000000" w:themeColor="text1"/>
          <w:sz w:val="28"/>
          <w:szCs w:val="28"/>
        </w:rPr>
        <w:t>之貿易便捷化特區。</w:t>
      </w:r>
      <w:r w:rsidR="00572F2E" w:rsidRPr="00927394">
        <w:rPr>
          <w:rFonts w:eastAsia="標楷體"/>
          <w:sz w:val="28"/>
          <w:szCs w:val="28"/>
        </w:rPr>
        <w:t xml:space="preserve"> </w:t>
      </w:r>
      <w:r w:rsidR="006F3AA7" w:rsidRPr="00927394">
        <w:rPr>
          <w:rFonts w:eastAsia="標楷體"/>
          <w:b/>
          <w:bCs/>
          <w:sz w:val="28"/>
          <w:szCs w:val="32"/>
          <w:lang w:val="zh-TW"/>
        </w:rPr>
        <w:br w:type="page"/>
      </w:r>
    </w:p>
    <w:p w:rsidR="006F3AA7" w:rsidRPr="00E757DB" w:rsidRDefault="006F3AA7" w:rsidP="006F3AA7">
      <w:pPr>
        <w:snapToGrid w:val="0"/>
        <w:spacing w:before="120" w:line="300" w:lineRule="auto"/>
        <w:ind w:right="-227" w:firstLineChars="750" w:firstLine="2102"/>
        <w:rPr>
          <w:rFonts w:eastAsia="標楷體"/>
          <w:sz w:val="28"/>
          <w:szCs w:val="28"/>
        </w:rPr>
      </w:pPr>
      <w:r w:rsidRPr="00E757DB">
        <w:rPr>
          <w:rFonts w:eastAsia="標楷體"/>
          <w:b/>
          <w:bCs/>
          <w:sz w:val="28"/>
          <w:szCs w:val="32"/>
          <w:lang w:val="zh-TW"/>
        </w:rPr>
        <w:lastRenderedPageBreak/>
        <w:t>表</w:t>
      </w:r>
      <w:r w:rsidRPr="00E757DB">
        <w:rPr>
          <w:rFonts w:eastAsia="標楷體"/>
          <w:b/>
          <w:bCs/>
          <w:sz w:val="28"/>
          <w:szCs w:val="32"/>
          <w:lang w:val="zh-TW"/>
        </w:rPr>
        <w:t xml:space="preserve">1-3-2   </w:t>
      </w:r>
      <w:r w:rsidRPr="00E757DB">
        <w:rPr>
          <w:rFonts w:eastAsia="標楷體"/>
          <w:b/>
          <w:bCs/>
          <w:sz w:val="28"/>
          <w:szCs w:val="32"/>
          <w:lang w:val="zh-TW"/>
        </w:rPr>
        <w:t>南韓重要經濟指標</w:t>
      </w:r>
    </w:p>
    <w:p w:rsidR="006F3AA7" w:rsidRPr="00E757DB" w:rsidRDefault="006F3AA7" w:rsidP="006F3AA7">
      <w:pPr>
        <w:snapToGrid w:val="0"/>
        <w:jc w:val="right"/>
        <w:rPr>
          <w:rFonts w:eastAsia="標楷體"/>
          <w:szCs w:val="28"/>
        </w:rPr>
      </w:pPr>
      <w:r w:rsidRPr="00E757DB">
        <w:rPr>
          <w:rFonts w:eastAsia="標楷體"/>
          <w:sz w:val="28"/>
          <w:szCs w:val="32"/>
          <w:lang w:val="zh-TW"/>
        </w:rPr>
        <w:t xml:space="preserve">        </w:t>
      </w:r>
      <w:r w:rsidRPr="00E757DB">
        <w:rPr>
          <w:rFonts w:eastAsia="標楷體" w:hint="eastAsia"/>
          <w:szCs w:val="28"/>
          <w:lang w:val="zh-TW"/>
        </w:rPr>
        <w:t>單位：億美元；</w:t>
      </w:r>
      <w:r w:rsidRPr="00E757DB">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927394" w:rsidRPr="00927394" w:rsidTr="005D4384">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lang w:val="zh-TW"/>
              </w:rPr>
              <w:t>年</w:t>
            </w:r>
            <w:r w:rsidRPr="00927394">
              <w:rPr>
                <w:rFonts w:eastAsia="標楷體"/>
                <w:color w:val="000000" w:themeColor="text1"/>
                <w:sz w:val="22"/>
              </w:rPr>
              <w:t>(</w:t>
            </w:r>
            <w:r w:rsidRPr="00927394">
              <w:rPr>
                <w:rFonts w:eastAsia="標楷體" w:hint="eastAsia"/>
                <w:color w:val="000000" w:themeColor="text1"/>
                <w:sz w:val="22"/>
                <w:lang w:val="zh-TW"/>
              </w:rPr>
              <w:t>月</w:t>
            </w:r>
            <w:r w:rsidRPr="00927394">
              <w:rPr>
                <w:rFonts w:eastAsia="標楷體"/>
                <w:color w:val="000000" w:themeColor="text1"/>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lang w:val="zh-TW"/>
              </w:rPr>
              <w:t>實質</w:t>
            </w:r>
          </w:p>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lang w:val="zh-TW"/>
              </w:rPr>
              <w:t>工業</w:t>
            </w:r>
          </w:p>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szCs w:val="20"/>
              </w:rPr>
            </w:pPr>
            <w:r w:rsidRPr="00927394">
              <w:rPr>
                <w:rFonts w:eastAsia="標楷體" w:hint="eastAsia"/>
                <w:color w:val="000000" w:themeColor="text1"/>
                <w:sz w:val="22"/>
                <w:szCs w:val="20"/>
              </w:rPr>
              <w:t>貿</w:t>
            </w:r>
            <w:r w:rsidRPr="00927394">
              <w:rPr>
                <w:rFonts w:eastAsia="標楷體"/>
                <w:color w:val="000000" w:themeColor="text1"/>
                <w:sz w:val="22"/>
                <w:szCs w:val="20"/>
              </w:rPr>
              <w:t xml:space="preserve">    </w:t>
            </w:r>
            <w:r w:rsidRPr="00927394">
              <w:rPr>
                <w:rFonts w:eastAsia="標楷體" w:hint="eastAsia"/>
                <w:color w:val="000000" w:themeColor="text1"/>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lang w:val="zh-TW"/>
              </w:rPr>
            </w:pPr>
            <w:r w:rsidRPr="00927394">
              <w:rPr>
                <w:rFonts w:eastAsia="標楷體" w:hint="eastAsia"/>
                <w:color w:val="000000" w:themeColor="text1"/>
                <w:sz w:val="22"/>
                <w:lang w:val="zh-TW"/>
              </w:rPr>
              <w:t>消費者</w:t>
            </w:r>
          </w:p>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lang w:val="zh-TW"/>
              </w:rPr>
              <w:t>失業率</w:t>
            </w:r>
          </w:p>
        </w:tc>
      </w:tr>
      <w:tr w:rsidR="00927394" w:rsidRPr="00927394" w:rsidTr="005D4384">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927394" w:rsidRPr="00927394" w:rsidRDefault="00927394" w:rsidP="005D4384">
            <w:pPr>
              <w:widowControl/>
              <w:rPr>
                <w:rFonts w:eastAsia="標楷體"/>
                <w:color w:val="000000" w:themeColor="text1"/>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widowControl/>
              <w:rPr>
                <w:rFonts w:eastAsia="標楷體"/>
                <w:color w:val="000000" w:themeColor="text1"/>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927394" w:rsidRPr="00927394" w:rsidRDefault="00927394" w:rsidP="005D4384">
            <w:pPr>
              <w:tabs>
                <w:tab w:val="left" w:pos="403"/>
                <w:tab w:val="center" w:pos="861"/>
              </w:tabs>
              <w:autoSpaceDE w:val="0"/>
              <w:autoSpaceDN w:val="0"/>
              <w:adjustRightInd w:val="0"/>
              <w:snapToGrid w:val="0"/>
              <w:spacing w:line="380" w:lineRule="exact"/>
              <w:rPr>
                <w:rFonts w:eastAsia="標楷體"/>
                <w:color w:val="000000" w:themeColor="text1"/>
                <w:sz w:val="22"/>
              </w:rPr>
            </w:pPr>
            <w:r w:rsidRPr="00927394">
              <w:rPr>
                <w:rFonts w:eastAsia="標楷體"/>
                <w:color w:val="000000" w:themeColor="text1"/>
                <w:sz w:val="22"/>
              </w:rPr>
              <w:tab/>
            </w:r>
            <w:r w:rsidRPr="00927394">
              <w:rPr>
                <w:rFonts w:eastAsia="標楷體"/>
                <w:color w:val="000000" w:themeColor="text1"/>
                <w:sz w:val="22"/>
              </w:rPr>
              <w:tab/>
            </w:r>
            <w:r w:rsidRPr="00927394">
              <w:rPr>
                <w:rFonts w:eastAsia="標楷體" w:hint="eastAsia"/>
                <w:color w:val="000000" w:themeColor="text1"/>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927394">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927394">
              <w:rPr>
                <w:rFonts w:eastAsia="標楷體" w:hint="eastAsia"/>
                <w:color w:val="000000" w:themeColor="text1"/>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927394" w:rsidRPr="00927394" w:rsidRDefault="00927394" w:rsidP="005D4384">
            <w:pPr>
              <w:widowControl/>
              <w:rPr>
                <w:rFonts w:eastAsia="標楷體"/>
                <w:color w:val="000000" w:themeColor="text1"/>
                <w:sz w:val="22"/>
              </w:rPr>
            </w:pPr>
          </w:p>
        </w:tc>
      </w:tr>
      <w:tr w:rsidR="00927394" w:rsidRPr="00927394" w:rsidTr="005D4384">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927394" w:rsidRPr="00927394" w:rsidRDefault="00927394" w:rsidP="005D4384">
            <w:pPr>
              <w:widowControl/>
              <w:rPr>
                <w:rFonts w:eastAsia="標楷體"/>
                <w:color w:val="000000" w:themeColor="text1"/>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widowControl/>
              <w:rPr>
                <w:rFonts w:eastAsia="標楷體"/>
                <w:color w:val="000000" w:themeColor="text1"/>
                <w:sz w:val="22"/>
              </w:rPr>
            </w:pPr>
          </w:p>
        </w:tc>
        <w:tc>
          <w:tcPr>
            <w:tcW w:w="855" w:type="dxa"/>
            <w:tcBorders>
              <w:top w:val="single" w:sz="6" w:space="0" w:color="auto"/>
              <w:left w:val="single" w:sz="6" w:space="0" w:color="auto"/>
              <w:bottom w:val="single" w:sz="6" w:space="0" w:color="auto"/>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widowControl/>
              <w:rPr>
                <w:rFonts w:eastAsia="標楷體"/>
                <w:color w:val="000000" w:themeColor="text1"/>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927394" w:rsidRPr="00927394" w:rsidRDefault="00927394" w:rsidP="005D4384">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927394" w:rsidRPr="00927394" w:rsidRDefault="00927394" w:rsidP="005D4384">
            <w:pPr>
              <w:widowControl/>
              <w:rPr>
                <w:rFonts w:eastAsia="標楷體"/>
                <w:color w:val="000000" w:themeColor="text1"/>
                <w:sz w:val="22"/>
              </w:rPr>
            </w:pPr>
          </w:p>
        </w:tc>
      </w:tr>
      <w:tr w:rsidR="00927394" w:rsidRPr="00927394" w:rsidTr="005D4384">
        <w:trPr>
          <w:cantSplit/>
        </w:trPr>
        <w:tc>
          <w:tcPr>
            <w:tcW w:w="1316" w:type="dxa"/>
            <w:tcBorders>
              <w:top w:val="nil"/>
              <w:left w:val="nil"/>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2012</w:t>
            </w:r>
            <w:r w:rsidRPr="00927394">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2.3</w:t>
            </w:r>
          </w:p>
        </w:tc>
        <w:tc>
          <w:tcPr>
            <w:tcW w:w="801"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0</w:t>
            </w:r>
            <w:r w:rsidRPr="00927394">
              <w:rPr>
                <w:rFonts w:eastAsia="標楷體"/>
                <w:color w:val="000000" w:themeColor="text1"/>
                <w:sz w:val="22"/>
              </w:rPr>
              <w:t>.8</w:t>
            </w:r>
          </w:p>
        </w:tc>
        <w:tc>
          <w:tcPr>
            <w:tcW w:w="855"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 xml:space="preserve">5,478.7 </w:t>
            </w:r>
          </w:p>
        </w:tc>
        <w:tc>
          <w:tcPr>
            <w:tcW w:w="963"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 xml:space="preserve">-1.3 </w:t>
            </w:r>
          </w:p>
        </w:tc>
        <w:tc>
          <w:tcPr>
            <w:tcW w:w="908"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5,195.8</w:t>
            </w:r>
          </w:p>
        </w:tc>
        <w:tc>
          <w:tcPr>
            <w:tcW w:w="869"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-0.9</w:t>
            </w:r>
          </w:p>
        </w:tc>
        <w:tc>
          <w:tcPr>
            <w:tcW w:w="817"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 xml:space="preserve">282.9 </w:t>
            </w:r>
          </w:p>
        </w:tc>
        <w:tc>
          <w:tcPr>
            <w:tcW w:w="822"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3.2</w:t>
            </w:r>
          </w:p>
        </w:tc>
      </w:tr>
      <w:tr w:rsidR="00927394" w:rsidRPr="00927394" w:rsidTr="005D4384">
        <w:trPr>
          <w:cantSplit/>
          <w:trHeight w:val="141"/>
        </w:trPr>
        <w:tc>
          <w:tcPr>
            <w:tcW w:w="1316" w:type="dxa"/>
            <w:tcBorders>
              <w:top w:val="nil"/>
              <w:left w:val="nil"/>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2013</w:t>
            </w:r>
            <w:r w:rsidRPr="00927394">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-0.1</w:t>
            </w:r>
          </w:p>
        </w:tc>
        <w:tc>
          <w:tcPr>
            <w:tcW w:w="855" w:type="dxa"/>
            <w:tcBorders>
              <w:top w:val="nil"/>
              <w:left w:val="single" w:sz="6" w:space="0" w:color="auto"/>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5,596.3</w:t>
            </w:r>
          </w:p>
        </w:tc>
        <w:tc>
          <w:tcPr>
            <w:tcW w:w="963" w:type="dxa"/>
            <w:tcBorders>
              <w:top w:val="nil"/>
              <w:left w:val="single" w:sz="6" w:space="0" w:color="auto"/>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2.1</w:t>
            </w:r>
          </w:p>
        </w:tc>
        <w:tc>
          <w:tcPr>
            <w:tcW w:w="908" w:type="dxa"/>
            <w:tcBorders>
              <w:top w:val="nil"/>
              <w:left w:val="single" w:sz="6" w:space="0" w:color="auto"/>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5,155.9</w:t>
            </w:r>
          </w:p>
        </w:tc>
        <w:tc>
          <w:tcPr>
            <w:tcW w:w="869" w:type="dxa"/>
            <w:tcBorders>
              <w:top w:val="nil"/>
              <w:left w:val="single" w:sz="6" w:space="0" w:color="auto"/>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-0.8</w:t>
            </w:r>
          </w:p>
        </w:tc>
        <w:tc>
          <w:tcPr>
            <w:tcW w:w="817"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440.9</w:t>
            </w:r>
          </w:p>
        </w:tc>
        <w:tc>
          <w:tcPr>
            <w:tcW w:w="822"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3.1</w:t>
            </w:r>
          </w:p>
        </w:tc>
      </w:tr>
      <w:tr w:rsidR="00927394" w:rsidRPr="00927394" w:rsidTr="005D4384">
        <w:trPr>
          <w:cantSplit/>
          <w:trHeight w:val="141"/>
        </w:trPr>
        <w:tc>
          <w:tcPr>
            <w:tcW w:w="1316" w:type="dxa"/>
            <w:tcBorders>
              <w:top w:val="nil"/>
              <w:left w:val="nil"/>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2014</w:t>
            </w:r>
            <w:r w:rsidRPr="00927394">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3.3</w:t>
            </w:r>
          </w:p>
        </w:tc>
        <w:tc>
          <w:tcPr>
            <w:tcW w:w="801"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0.9</w:t>
            </w:r>
          </w:p>
        </w:tc>
        <w:tc>
          <w:tcPr>
            <w:tcW w:w="855"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5,726.6</w:t>
            </w:r>
          </w:p>
        </w:tc>
        <w:tc>
          <w:tcPr>
            <w:tcW w:w="963"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2.3</w:t>
            </w:r>
          </w:p>
        </w:tc>
        <w:tc>
          <w:tcPr>
            <w:tcW w:w="908"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5,255.1</w:t>
            </w:r>
          </w:p>
        </w:tc>
        <w:tc>
          <w:tcPr>
            <w:tcW w:w="869"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471.5</w:t>
            </w:r>
          </w:p>
        </w:tc>
        <w:tc>
          <w:tcPr>
            <w:tcW w:w="822"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3.5</w:t>
            </w:r>
          </w:p>
        </w:tc>
      </w:tr>
      <w:tr w:rsidR="00927394" w:rsidRPr="00927394" w:rsidTr="005D4384">
        <w:trPr>
          <w:cantSplit/>
          <w:trHeight w:val="141"/>
        </w:trPr>
        <w:tc>
          <w:tcPr>
            <w:tcW w:w="1316" w:type="dxa"/>
            <w:tcBorders>
              <w:top w:val="nil"/>
              <w:left w:val="nil"/>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2015</w:t>
            </w:r>
            <w:r w:rsidRPr="00927394">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-0.6</w:t>
            </w:r>
          </w:p>
        </w:tc>
        <w:tc>
          <w:tcPr>
            <w:tcW w:w="855"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3.6</w:t>
            </w:r>
          </w:p>
        </w:tc>
      </w:tr>
      <w:tr w:rsidR="00927394" w:rsidRPr="00927394" w:rsidTr="005D4384">
        <w:trPr>
          <w:cantSplit/>
          <w:trHeight w:val="141"/>
        </w:trPr>
        <w:tc>
          <w:tcPr>
            <w:tcW w:w="1316" w:type="dxa"/>
            <w:tcBorders>
              <w:top w:val="nil"/>
              <w:left w:val="nil"/>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2016</w:t>
            </w:r>
            <w:r w:rsidRPr="00927394">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highlight w:val="yellow"/>
              </w:rPr>
            </w:pPr>
            <w:r w:rsidRPr="00927394">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w:t>
            </w:r>
            <w:r w:rsidRPr="00927394">
              <w:rPr>
                <w:rFonts w:eastAsia="標楷體" w:hint="eastAsia"/>
                <w:color w:val="000000" w:themeColor="text1"/>
                <w:sz w:val="22"/>
              </w:rPr>
              <w:t>1</w:t>
            </w:r>
          </w:p>
        </w:tc>
        <w:tc>
          <w:tcPr>
            <w:tcW w:w="855"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4,056.4</w:t>
            </w:r>
          </w:p>
        </w:tc>
        <w:tc>
          <w:tcPr>
            <w:tcW w:w="869"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-7.1</w:t>
            </w:r>
          </w:p>
        </w:tc>
        <w:tc>
          <w:tcPr>
            <w:tcW w:w="817"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899.2</w:t>
            </w:r>
          </w:p>
        </w:tc>
        <w:tc>
          <w:tcPr>
            <w:tcW w:w="822"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3.7</w:t>
            </w:r>
          </w:p>
        </w:tc>
      </w:tr>
      <w:tr w:rsidR="00927394" w:rsidRPr="00927394" w:rsidTr="005D4384">
        <w:trPr>
          <w:cantSplit/>
          <w:trHeight w:val="215"/>
        </w:trPr>
        <w:tc>
          <w:tcPr>
            <w:tcW w:w="1316" w:type="dxa"/>
            <w:tcBorders>
              <w:top w:val="nil"/>
              <w:left w:val="nil"/>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2017</w:t>
            </w:r>
            <w:r w:rsidRPr="00927394">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bCs/>
                <w:color w:val="000000" w:themeColor="text1"/>
                <w:sz w:val="22"/>
              </w:rPr>
            </w:pPr>
            <w:r w:rsidRPr="00927394">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2.3</w:t>
            </w:r>
          </w:p>
        </w:tc>
        <w:tc>
          <w:tcPr>
            <w:tcW w:w="855"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5,739</w:t>
            </w:r>
            <w:r w:rsidRPr="00927394">
              <w:rPr>
                <w:rFonts w:eastAsia="標楷體" w:hint="eastAsia"/>
                <w:color w:val="000000" w:themeColor="text1"/>
                <w:sz w:val="22"/>
              </w:rPr>
              <w:t>.0</w:t>
            </w:r>
          </w:p>
        </w:tc>
        <w:tc>
          <w:tcPr>
            <w:tcW w:w="963"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4,781.0</w:t>
            </w:r>
          </w:p>
        </w:tc>
        <w:tc>
          <w:tcPr>
            <w:tcW w:w="869"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17</w:t>
            </w:r>
            <w:r w:rsidRPr="00927394">
              <w:rPr>
                <w:rFonts w:eastAsia="標楷體" w:hint="eastAsia"/>
                <w:color w:val="000000" w:themeColor="text1"/>
                <w:sz w:val="22"/>
              </w:rPr>
              <w:t>.</w:t>
            </w:r>
            <w:r w:rsidRPr="00927394">
              <w:rPr>
                <w:rFonts w:eastAsia="標楷體"/>
                <w:color w:val="000000" w:themeColor="text1"/>
                <w:sz w:val="22"/>
              </w:rPr>
              <w:t>7</w:t>
            </w:r>
          </w:p>
        </w:tc>
        <w:tc>
          <w:tcPr>
            <w:tcW w:w="817"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958.0</w:t>
            </w:r>
          </w:p>
        </w:tc>
        <w:tc>
          <w:tcPr>
            <w:tcW w:w="822"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3.7</w:t>
            </w:r>
          </w:p>
        </w:tc>
      </w:tr>
      <w:tr w:rsidR="00927394" w:rsidRPr="00927394" w:rsidTr="005D4384">
        <w:trPr>
          <w:cantSplit/>
          <w:trHeight w:val="215"/>
        </w:trPr>
        <w:tc>
          <w:tcPr>
            <w:tcW w:w="1316" w:type="dxa"/>
            <w:tcBorders>
              <w:top w:val="nil"/>
              <w:left w:val="nil"/>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w:t>
            </w:r>
            <w:r w:rsidRPr="00927394">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6.7</w:t>
            </w:r>
          </w:p>
        </w:tc>
        <w:tc>
          <w:tcPr>
            <w:tcW w:w="855"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432.0</w:t>
            </w:r>
          </w:p>
        </w:tc>
        <w:tc>
          <w:tcPr>
            <w:tcW w:w="963"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20.2</w:t>
            </w:r>
          </w:p>
        </w:tc>
        <w:tc>
          <w:tcPr>
            <w:tcW w:w="908"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360.0</w:t>
            </w:r>
          </w:p>
        </w:tc>
        <w:tc>
          <w:tcPr>
            <w:tcW w:w="869"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24.1</w:t>
            </w:r>
          </w:p>
        </w:tc>
        <w:tc>
          <w:tcPr>
            <w:tcW w:w="817"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72.0</w:t>
            </w:r>
          </w:p>
        </w:tc>
        <w:tc>
          <w:tcPr>
            <w:tcW w:w="822"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1.9</w:t>
            </w:r>
          </w:p>
        </w:tc>
        <w:tc>
          <w:tcPr>
            <w:tcW w:w="720" w:type="dxa"/>
            <w:tcBorders>
              <w:top w:val="nil"/>
              <w:left w:val="single" w:sz="6" w:space="0" w:color="auto"/>
              <w:bottom w:val="nil"/>
              <w:right w:val="nil"/>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4.0</w:t>
            </w:r>
          </w:p>
        </w:tc>
      </w:tr>
      <w:tr w:rsidR="00927394" w:rsidRPr="00927394" w:rsidTr="005D4384">
        <w:trPr>
          <w:cantSplit/>
          <w:trHeight w:val="215"/>
        </w:trPr>
        <w:tc>
          <w:tcPr>
            <w:tcW w:w="1316" w:type="dxa"/>
            <w:tcBorders>
              <w:top w:val="nil"/>
              <w:left w:val="nil"/>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w:t>
            </w:r>
            <w:r w:rsidRPr="00927394">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2.9(I)</w:t>
            </w:r>
          </w:p>
        </w:tc>
        <w:tc>
          <w:tcPr>
            <w:tcW w:w="801"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3.3</w:t>
            </w:r>
          </w:p>
        </w:tc>
        <w:tc>
          <w:tcPr>
            <w:tcW w:w="855"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486.0</w:t>
            </w:r>
          </w:p>
        </w:tc>
        <w:tc>
          <w:tcPr>
            <w:tcW w:w="963"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13.1</w:t>
            </w:r>
          </w:p>
        </w:tc>
        <w:tc>
          <w:tcPr>
            <w:tcW w:w="908"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423.0</w:t>
            </w:r>
          </w:p>
        </w:tc>
        <w:tc>
          <w:tcPr>
            <w:tcW w:w="869"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27.7</w:t>
            </w:r>
          </w:p>
        </w:tc>
        <w:tc>
          <w:tcPr>
            <w:tcW w:w="817"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63.0</w:t>
            </w:r>
          </w:p>
        </w:tc>
        <w:tc>
          <w:tcPr>
            <w:tcW w:w="822"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3.7</w:t>
            </w:r>
          </w:p>
        </w:tc>
      </w:tr>
      <w:tr w:rsidR="00927394" w:rsidRPr="00927394" w:rsidTr="005D4384">
        <w:trPr>
          <w:cantSplit/>
          <w:trHeight w:val="215"/>
        </w:trPr>
        <w:tc>
          <w:tcPr>
            <w:tcW w:w="1316" w:type="dxa"/>
            <w:tcBorders>
              <w:top w:val="nil"/>
              <w:left w:val="nil"/>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w:t>
            </w:r>
            <w:r w:rsidRPr="00927394">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1.9</w:t>
            </w:r>
          </w:p>
        </w:tc>
        <w:tc>
          <w:tcPr>
            <w:tcW w:w="855"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509.0</w:t>
            </w:r>
          </w:p>
        </w:tc>
        <w:tc>
          <w:tcPr>
            <w:tcW w:w="963"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23.8</w:t>
            </w:r>
          </w:p>
        </w:tc>
        <w:tc>
          <w:tcPr>
            <w:tcW w:w="908"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378.0</w:t>
            </w:r>
          </w:p>
        </w:tc>
        <w:tc>
          <w:tcPr>
            <w:tcW w:w="869"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17.3</w:t>
            </w:r>
          </w:p>
        </w:tc>
        <w:tc>
          <w:tcPr>
            <w:tcW w:w="817"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131.0</w:t>
            </w:r>
          </w:p>
        </w:tc>
        <w:tc>
          <w:tcPr>
            <w:tcW w:w="822"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1.9</w:t>
            </w:r>
          </w:p>
        </w:tc>
        <w:tc>
          <w:tcPr>
            <w:tcW w:w="720" w:type="dxa"/>
            <w:tcBorders>
              <w:top w:val="nil"/>
              <w:left w:val="single" w:sz="6" w:space="0" w:color="auto"/>
              <w:bottom w:val="nil"/>
              <w:right w:val="nil"/>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4.0</w:t>
            </w:r>
          </w:p>
        </w:tc>
      </w:tr>
      <w:tr w:rsidR="00927394" w:rsidRPr="00927394" w:rsidTr="005D4384">
        <w:trPr>
          <w:cantSplit/>
          <w:trHeight w:val="301"/>
        </w:trPr>
        <w:tc>
          <w:tcPr>
            <w:tcW w:w="1316" w:type="dxa"/>
            <w:tcBorders>
              <w:top w:val="nil"/>
              <w:left w:val="nil"/>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w:t>
            </w:r>
            <w:r w:rsidRPr="00927394">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449.0</w:t>
            </w:r>
          </w:p>
        </w:tc>
        <w:tc>
          <w:tcPr>
            <w:tcW w:w="963"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13.1</w:t>
            </w:r>
          </w:p>
        </w:tc>
        <w:tc>
          <w:tcPr>
            <w:tcW w:w="908"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390.0</w:t>
            </w:r>
          </w:p>
        </w:tc>
        <w:tc>
          <w:tcPr>
            <w:tcW w:w="869"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19.1</w:t>
            </w:r>
          </w:p>
        </w:tc>
        <w:tc>
          <w:tcPr>
            <w:tcW w:w="817"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59.0</w:t>
            </w:r>
          </w:p>
        </w:tc>
        <w:tc>
          <w:tcPr>
            <w:tcW w:w="822"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3.6</w:t>
            </w:r>
          </w:p>
        </w:tc>
      </w:tr>
      <w:tr w:rsidR="00927394" w:rsidRPr="00927394" w:rsidTr="005D4384">
        <w:trPr>
          <w:cantSplit/>
          <w:trHeight w:val="215"/>
        </w:trPr>
        <w:tc>
          <w:tcPr>
            <w:tcW w:w="1316" w:type="dxa"/>
            <w:tcBorders>
              <w:top w:val="nil"/>
              <w:left w:val="nil"/>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6</w:t>
            </w:r>
            <w:r w:rsidRPr="00927394">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2.7(II)</w:t>
            </w:r>
          </w:p>
        </w:tc>
        <w:tc>
          <w:tcPr>
            <w:tcW w:w="801"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-0.4</w:t>
            </w:r>
          </w:p>
        </w:tc>
        <w:tc>
          <w:tcPr>
            <w:tcW w:w="855"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513.0</w:t>
            </w:r>
          </w:p>
        </w:tc>
        <w:tc>
          <w:tcPr>
            <w:tcW w:w="963"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13.4</w:t>
            </w:r>
          </w:p>
        </w:tc>
        <w:tc>
          <w:tcPr>
            <w:tcW w:w="908"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406.0</w:t>
            </w:r>
          </w:p>
        </w:tc>
        <w:tc>
          <w:tcPr>
            <w:tcW w:w="869"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19.8</w:t>
            </w:r>
          </w:p>
        </w:tc>
        <w:tc>
          <w:tcPr>
            <w:tcW w:w="817"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107.0</w:t>
            </w:r>
          </w:p>
        </w:tc>
        <w:tc>
          <w:tcPr>
            <w:tcW w:w="822"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1.9</w:t>
            </w:r>
          </w:p>
        </w:tc>
        <w:tc>
          <w:tcPr>
            <w:tcW w:w="720" w:type="dxa"/>
            <w:tcBorders>
              <w:top w:val="nil"/>
              <w:left w:val="single" w:sz="6" w:space="0" w:color="auto"/>
              <w:bottom w:val="nil"/>
              <w:right w:val="nil"/>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3.8</w:t>
            </w:r>
          </w:p>
        </w:tc>
      </w:tr>
      <w:tr w:rsidR="00927394" w:rsidRPr="00927394" w:rsidTr="005D4384">
        <w:trPr>
          <w:cantSplit/>
          <w:trHeight w:val="215"/>
        </w:trPr>
        <w:tc>
          <w:tcPr>
            <w:tcW w:w="1316" w:type="dxa"/>
            <w:tcBorders>
              <w:top w:val="nil"/>
              <w:left w:val="nil"/>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7</w:t>
            </w:r>
            <w:r w:rsidRPr="00927394">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488.0</w:t>
            </w:r>
          </w:p>
        </w:tc>
        <w:tc>
          <w:tcPr>
            <w:tcW w:w="963"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19.5</w:t>
            </w:r>
          </w:p>
        </w:tc>
        <w:tc>
          <w:tcPr>
            <w:tcW w:w="908"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382.0</w:t>
            </w:r>
          </w:p>
        </w:tc>
        <w:tc>
          <w:tcPr>
            <w:tcW w:w="869"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15.5</w:t>
            </w:r>
          </w:p>
        </w:tc>
        <w:tc>
          <w:tcPr>
            <w:tcW w:w="817"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106.0</w:t>
            </w:r>
          </w:p>
        </w:tc>
        <w:tc>
          <w:tcPr>
            <w:tcW w:w="822"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3.6</w:t>
            </w:r>
          </w:p>
        </w:tc>
      </w:tr>
      <w:tr w:rsidR="00927394" w:rsidRPr="00927394" w:rsidTr="005D4384">
        <w:trPr>
          <w:cantSplit/>
          <w:trHeight w:val="215"/>
        </w:trPr>
        <w:tc>
          <w:tcPr>
            <w:tcW w:w="1316" w:type="dxa"/>
            <w:tcBorders>
              <w:top w:val="nil"/>
              <w:left w:val="nil"/>
              <w:bottom w:val="nil"/>
              <w:right w:val="single" w:sz="6" w:space="0" w:color="auto"/>
            </w:tcBorders>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8</w:t>
            </w:r>
            <w:r w:rsidRPr="00927394">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2.3</w:t>
            </w:r>
          </w:p>
        </w:tc>
        <w:tc>
          <w:tcPr>
            <w:tcW w:w="855"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471.0</w:t>
            </w:r>
          </w:p>
        </w:tc>
        <w:tc>
          <w:tcPr>
            <w:tcW w:w="963"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17.3</w:t>
            </w:r>
          </w:p>
        </w:tc>
        <w:tc>
          <w:tcPr>
            <w:tcW w:w="908"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401.0</w:t>
            </w:r>
          </w:p>
        </w:tc>
        <w:tc>
          <w:tcPr>
            <w:tcW w:w="869"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15.3</w:t>
            </w:r>
          </w:p>
        </w:tc>
        <w:tc>
          <w:tcPr>
            <w:tcW w:w="817" w:type="dxa"/>
            <w:tcBorders>
              <w:top w:val="nil"/>
              <w:left w:val="single" w:sz="6" w:space="0" w:color="auto"/>
              <w:bottom w:val="nil"/>
              <w:right w:val="single" w:sz="6" w:space="0" w:color="auto"/>
            </w:tcBorders>
            <w:vAlign w:val="bottom"/>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70.0</w:t>
            </w:r>
          </w:p>
        </w:tc>
        <w:tc>
          <w:tcPr>
            <w:tcW w:w="822" w:type="dxa"/>
            <w:tcBorders>
              <w:top w:val="nil"/>
              <w:left w:val="single" w:sz="6" w:space="0" w:color="auto"/>
              <w:bottom w:val="nil"/>
              <w:right w:val="single" w:sz="6" w:space="0" w:color="auto"/>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2.6</w:t>
            </w:r>
          </w:p>
        </w:tc>
        <w:tc>
          <w:tcPr>
            <w:tcW w:w="720" w:type="dxa"/>
            <w:tcBorders>
              <w:top w:val="nil"/>
              <w:left w:val="single" w:sz="6" w:space="0" w:color="auto"/>
              <w:bottom w:val="nil"/>
              <w:right w:val="nil"/>
            </w:tcBorders>
            <w:vAlign w:val="center"/>
            <w:hideMark/>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3.8</w:t>
            </w:r>
          </w:p>
        </w:tc>
      </w:tr>
      <w:tr w:rsidR="00927394" w:rsidRPr="00927394" w:rsidTr="005D4384">
        <w:trPr>
          <w:cantSplit/>
          <w:trHeight w:val="215"/>
        </w:trPr>
        <w:tc>
          <w:tcPr>
            <w:tcW w:w="1316" w:type="dxa"/>
            <w:tcBorders>
              <w:top w:val="nil"/>
              <w:left w:val="nil"/>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9</w:t>
            </w:r>
            <w:r w:rsidRPr="00927394">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3.8(III)</w:t>
            </w:r>
          </w:p>
        </w:tc>
        <w:tc>
          <w:tcPr>
            <w:tcW w:w="801" w:type="dxa"/>
            <w:tcBorders>
              <w:top w:val="nil"/>
              <w:left w:val="single" w:sz="6" w:space="0" w:color="auto"/>
              <w:bottom w:val="nil"/>
              <w:right w:val="single" w:sz="6" w:space="0" w:color="auto"/>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8.7</w:t>
            </w:r>
          </w:p>
        </w:tc>
        <w:tc>
          <w:tcPr>
            <w:tcW w:w="855"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551.0</w:t>
            </w:r>
          </w:p>
        </w:tc>
        <w:tc>
          <w:tcPr>
            <w:tcW w:w="963"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35.0</w:t>
            </w:r>
          </w:p>
        </w:tc>
        <w:tc>
          <w:tcPr>
            <w:tcW w:w="908"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414.0</w:t>
            </w:r>
          </w:p>
        </w:tc>
        <w:tc>
          <w:tcPr>
            <w:tcW w:w="869"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21.7</w:t>
            </w:r>
          </w:p>
        </w:tc>
        <w:tc>
          <w:tcPr>
            <w:tcW w:w="817"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137.0</w:t>
            </w:r>
          </w:p>
        </w:tc>
        <w:tc>
          <w:tcPr>
            <w:tcW w:w="822" w:type="dxa"/>
            <w:tcBorders>
              <w:top w:val="nil"/>
              <w:left w:val="single" w:sz="6" w:space="0" w:color="auto"/>
              <w:bottom w:val="nil"/>
              <w:right w:val="single" w:sz="6" w:space="0" w:color="auto"/>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2.1</w:t>
            </w:r>
          </w:p>
        </w:tc>
        <w:tc>
          <w:tcPr>
            <w:tcW w:w="720" w:type="dxa"/>
            <w:tcBorders>
              <w:top w:val="nil"/>
              <w:left w:val="single" w:sz="6" w:space="0" w:color="auto"/>
              <w:bottom w:val="nil"/>
              <w:right w:val="nil"/>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3.7</w:t>
            </w:r>
          </w:p>
        </w:tc>
      </w:tr>
      <w:tr w:rsidR="00927394" w:rsidRPr="00927394" w:rsidTr="005D4384">
        <w:trPr>
          <w:cantSplit/>
          <w:trHeight w:val="215"/>
        </w:trPr>
        <w:tc>
          <w:tcPr>
            <w:tcW w:w="1316" w:type="dxa"/>
            <w:tcBorders>
              <w:top w:val="nil"/>
              <w:left w:val="nil"/>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10</w:t>
            </w:r>
            <w:r w:rsidRPr="00927394">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-6.1</w:t>
            </w:r>
          </w:p>
        </w:tc>
        <w:tc>
          <w:tcPr>
            <w:tcW w:w="855"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450.0</w:t>
            </w:r>
          </w:p>
        </w:tc>
        <w:tc>
          <w:tcPr>
            <w:tcW w:w="963"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7.1</w:t>
            </w:r>
          </w:p>
        </w:tc>
        <w:tc>
          <w:tcPr>
            <w:tcW w:w="908"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377.0</w:t>
            </w:r>
          </w:p>
        </w:tc>
        <w:tc>
          <w:tcPr>
            <w:tcW w:w="869"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7.4</w:t>
            </w:r>
          </w:p>
        </w:tc>
        <w:tc>
          <w:tcPr>
            <w:tcW w:w="817"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73.0</w:t>
            </w:r>
          </w:p>
        </w:tc>
        <w:tc>
          <w:tcPr>
            <w:tcW w:w="822" w:type="dxa"/>
            <w:tcBorders>
              <w:top w:val="nil"/>
              <w:left w:val="single" w:sz="6" w:space="0" w:color="auto"/>
              <w:bottom w:val="nil"/>
              <w:right w:val="single" w:sz="6" w:space="0" w:color="auto"/>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1.8</w:t>
            </w:r>
          </w:p>
        </w:tc>
        <w:tc>
          <w:tcPr>
            <w:tcW w:w="720" w:type="dxa"/>
            <w:tcBorders>
              <w:top w:val="nil"/>
              <w:left w:val="single" w:sz="6" w:space="0" w:color="auto"/>
              <w:bottom w:val="nil"/>
              <w:right w:val="nil"/>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3.6</w:t>
            </w:r>
          </w:p>
        </w:tc>
      </w:tr>
      <w:tr w:rsidR="00927394" w:rsidRPr="00927394" w:rsidTr="005D4384">
        <w:trPr>
          <w:cantSplit/>
          <w:trHeight w:val="215"/>
        </w:trPr>
        <w:tc>
          <w:tcPr>
            <w:tcW w:w="1316" w:type="dxa"/>
            <w:tcBorders>
              <w:top w:val="nil"/>
              <w:left w:val="nil"/>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11</w:t>
            </w:r>
            <w:r w:rsidRPr="00927394">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1.4</w:t>
            </w:r>
          </w:p>
        </w:tc>
        <w:tc>
          <w:tcPr>
            <w:tcW w:w="855"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497.0</w:t>
            </w:r>
          </w:p>
        </w:tc>
        <w:tc>
          <w:tcPr>
            <w:tcW w:w="963"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9.6</w:t>
            </w:r>
          </w:p>
        </w:tc>
        <w:tc>
          <w:tcPr>
            <w:tcW w:w="908"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418.0</w:t>
            </w:r>
          </w:p>
        </w:tc>
        <w:tc>
          <w:tcPr>
            <w:tcW w:w="869"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12.3</w:t>
            </w:r>
          </w:p>
        </w:tc>
        <w:tc>
          <w:tcPr>
            <w:tcW w:w="817"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79.0</w:t>
            </w:r>
          </w:p>
        </w:tc>
        <w:tc>
          <w:tcPr>
            <w:tcW w:w="822" w:type="dxa"/>
            <w:tcBorders>
              <w:top w:val="nil"/>
              <w:left w:val="single" w:sz="6" w:space="0" w:color="auto"/>
              <w:bottom w:val="nil"/>
              <w:right w:val="single" w:sz="6" w:space="0" w:color="auto"/>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1.3</w:t>
            </w:r>
          </w:p>
        </w:tc>
        <w:tc>
          <w:tcPr>
            <w:tcW w:w="720" w:type="dxa"/>
            <w:tcBorders>
              <w:top w:val="nil"/>
              <w:left w:val="single" w:sz="6" w:space="0" w:color="auto"/>
              <w:bottom w:val="nil"/>
              <w:right w:val="nil"/>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3.7</w:t>
            </w:r>
          </w:p>
        </w:tc>
      </w:tr>
      <w:tr w:rsidR="00927394" w:rsidRPr="00927394" w:rsidTr="005D4384">
        <w:trPr>
          <w:cantSplit/>
          <w:trHeight w:val="215"/>
        </w:trPr>
        <w:tc>
          <w:tcPr>
            <w:tcW w:w="1316" w:type="dxa"/>
            <w:tcBorders>
              <w:top w:val="nil"/>
              <w:left w:val="nil"/>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12</w:t>
            </w:r>
            <w:r w:rsidRPr="00927394">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3.0(IV)</w:t>
            </w:r>
          </w:p>
        </w:tc>
        <w:tc>
          <w:tcPr>
            <w:tcW w:w="801" w:type="dxa"/>
            <w:tcBorders>
              <w:top w:val="nil"/>
              <w:left w:val="single" w:sz="6" w:space="0" w:color="auto"/>
              <w:bottom w:val="nil"/>
              <w:right w:val="single" w:sz="6" w:space="0" w:color="auto"/>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-0.7</w:t>
            </w:r>
          </w:p>
        </w:tc>
        <w:tc>
          <w:tcPr>
            <w:tcW w:w="855"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491.0</w:t>
            </w:r>
          </w:p>
        </w:tc>
        <w:tc>
          <w:tcPr>
            <w:tcW w:w="963"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8.9</w:t>
            </w:r>
          </w:p>
        </w:tc>
        <w:tc>
          <w:tcPr>
            <w:tcW w:w="908"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433.0</w:t>
            </w:r>
          </w:p>
        </w:tc>
        <w:tc>
          <w:tcPr>
            <w:tcW w:w="869"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13.0</w:t>
            </w:r>
          </w:p>
        </w:tc>
        <w:tc>
          <w:tcPr>
            <w:tcW w:w="817"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58.0</w:t>
            </w:r>
          </w:p>
        </w:tc>
        <w:tc>
          <w:tcPr>
            <w:tcW w:w="822" w:type="dxa"/>
            <w:tcBorders>
              <w:top w:val="nil"/>
              <w:left w:val="single" w:sz="6" w:space="0" w:color="auto"/>
              <w:bottom w:val="nil"/>
              <w:right w:val="single" w:sz="6" w:space="0" w:color="auto"/>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1.5</w:t>
            </w:r>
          </w:p>
        </w:tc>
        <w:tc>
          <w:tcPr>
            <w:tcW w:w="720" w:type="dxa"/>
            <w:tcBorders>
              <w:top w:val="nil"/>
              <w:left w:val="single" w:sz="6" w:space="0" w:color="auto"/>
              <w:bottom w:val="nil"/>
              <w:right w:val="nil"/>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w:t>
            </w:r>
            <w:r w:rsidRPr="00927394">
              <w:rPr>
                <w:rFonts w:eastAsia="標楷體" w:hint="eastAsia"/>
                <w:color w:val="000000" w:themeColor="text1"/>
                <w:sz w:val="22"/>
              </w:rPr>
              <w:t>7</w:t>
            </w:r>
          </w:p>
        </w:tc>
      </w:tr>
      <w:tr w:rsidR="00927394" w:rsidRPr="00927394" w:rsidTr="005D4384">
        <w:trPr>
          <w:cantSplit/>
          <w:trHeight w:val="215"/>
        </w:trPr>
        <w:tc>
          <w:tcPr>
            <w:tcW w:w="1316" w:type="dxa"/>
            <w:tcBorders>
              <w:top w:val="nil"/>
              <w:left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bCs/>
                <w:color w:val="000000" w:themeColor="text1"/>
                <w:sz w:val="22"/>
              </w:rPr>
              <w:t>201</w:t>
            </w:r>
            <w:r w:rsidRPr="00927394">
              <w:rPr>
                <w:rFonts w:eastAsia="標楷體" w:hint="eastAsia"/>
                <w:bCs/>
                <w:color w:val="000000" w:themeColor="text1"/>
                <w:sz w:val="22"/>
              </w:rPr>
              <w:t>8</w:t>
            </w:r>
            <w:r w:rsidRPr="00927394">
              <w:rPr>
                <w:rFonts w:eastAsia="標楷體" w:hint="eastAsia"/>
                <w:bCs/>
                <w:color w:val="000000" w:themeColor="text1"/>
                <w:sz w:val="22"/>
              </w:rPr>
              <w:t>年</w:t>
            </w:r>
          </w:p>
        </w:tc>
        <w:tc>
          <w:tcPr>
            <w:tcW w:w="749" w:type="dxa"/>
            <w:tcBorders>
              <w:top w:val="nil"/>
              <w:left w:val="single" w:sz="6" w:space="0" w:color="auto"/>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right w:val="single" w:sz="6" w:space="0" w:color="auto"/>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w:t>
            </w:r>
          </w:p>
        </w:tc>
        <w:tc>
          <w:tcPr>
            <w:tcW w:w="855" w:type="dxa"/>
            <w:tcBorders>
              <w:top w:val="nil"/>
              <w:left w:val="single" w:sz="6" w:space="0" w:color="auto"/>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1,457.0</w:t>
            </w:r>
          </w:p>
        </w:tc>
        <w:tc>
          <w:tcPr>
            <w:tcW w:w="963" w:type="dxa"/>
            <w:tcBorders>
              <w:top w:val="nil"/>
              <w:left w:val="single" w:sz="6" w:space="0" w:color="auto"/>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w:t>
            </w:r>
            <w:r w:rsidRPr="00927394">
              <w:rPr>
                <w:rFonts w:eastAsia="標楷體" w:hint="eastAsia"/>
                <w:color w:val="000000" w:themeColor="text1"/>
                <w:sz w:val="22"/>
              </w:rPr>
              <w:t>0.3</w:t>
            </w:r>
          </w:p>
        </w:tc>
        <w:tc>
          <w:tcPr>
            <w:tcW w:w="908" w:type="dxa"/>
            <w:tcBorders>
              <w:top w:val="nil"/>
              <w:left w:val="single" w:sz="6" w:space="0" w:color="auto"/>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1,320</w:t>
            </w:r>
            <w:r w:rsidRPr="00927394">
              <w:rPr>
                <w:rFonts w:eastAsia="標楷體"/>
                <w:color w:val="000000" w:themeColor="text1"/>
                <w:sz w:val="22"/>
              </w:rPr>
              <w:t>.0</w:t>
            </w:r>
          </w:p>
        </w:tc>
        <w:tc>
          <w:tcPr>
            <w:tcW w:w="869" w:type="dxa"/>
            <w:tcBorders>
              <w:top w:val="nil"/>
              <w:left w:val="single" w:sz="6" w:space="0" w:color="auto"/>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w:t>
            </w:r>
            <w:r w:rsidRPr="00927394">
              <w:rPr>
                <w:rFonts w:eastAsia="標楷體" w:hint="eastAsia"/>
                <w:color w:val="000000" w:themeColor="text1"/>
                <w:sz w:val="22"/>
              </w:rPr>
              <w:t>3.4</w:t>
            </w:r>
          </w:p>
        </w:tc>
        <w:tc>
          <w:tcPr>
            <w:tcW w:w="817" w:type="dxa"/>
            <w:tcBorders>
              <w:top w:val="nil"/>
              <w:left w:val="single" w:sz="6" w:space="0" w:color="auto"/>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137</w:t>
            </w:r>
            <w:r w:rsidRPr="00927394">
              <w:rPr>
                <w:rFonts w:eastAsia="標楷體"/>
                <w:color w:val="000000" w:themeColor="text1"/>
                <w:sz w:val="22"/>
              </w:rPr>
              <w:t>.0</w:t>
            </w:r>
          </w:p>
        </w:tc>
        <w:tc>
          <w:tcPr>
            <w:tcW w:w="822" w:type="dxa"/>
            <w:tcBorders>
              <w:top w:val="nil"/>
              <w:left w:val="single" w:sz="6" w:space="0" w:color="auto"/>
              <w:right w:val="single" w:sz="6" w:space="0" w:color="auto"/>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1.2</w:t>
            </w:r>
          </w:p>
        </w:tc>
        <w:tc>
          <w:tcPr>
            <w:tcW w:w="720" w:type="dxa"/>
            <w:tcBorders>
              <w:top w:val="nil"/>
              <w:left w:val="single" w:sz="6" w:space="0" w:color="auto"/>
              <w:right w:val="nil"/>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3.7</w:t>
            </w:r>
          </w:p>
        </w:tc>
      </w:tr>
      <w:tr w:rsidR="00927394" w:rsidRPr="00927394" w:rsidTr="005D4384">
        <w:trPr>
          <w:cantSplit/>
          <w:trHeight w:val="215"/>
        </w:trPr>
        <w:tc>
          <w:tcPr>
            <w:tcW w:w="1316" w:type="dxa"/>
            <w:tcBorders>
              <w:top w:val="nil"/>
              <w:left w:val="nil"/>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bCs/>
                <w:color w:val="000000" w:themeColor="text1"/>
                <w:sz w:val="22"/>
              </w:rPr>
              <w:t>1</w:t>
            </w:r>
            <w:r w:rsidRPr="00927394">
              <w:rPr>
                <w:rFonts w:eastAsia="標楷體" w:hint="eastAsia"/>
                <w:bCs/>
                <w:color w:val="000000" w:themeColor="text1"/>
                <w:sz w:val="22"/>
              </w:rPr>
              <w:t>月</w:t>
            </w:r>
          </w:p>
        </w:tc>
        <w:tc>
          <w:tcPr>
            <w:tcW w:w="749" w:type="dxa"/>
            <w:tcBorders>
              <w:top w:val="nil"/>
              <w:left w:val="single" w:sz="6" w:space="0" w:color="auto"/>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4.3</w:t>
            </w:r>
          </w:p>
        </w:tc>
        <w:tc>
          <w:tcPr>
            <w:tcW w:w="855"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492.0</w:t>
            </w:r>
          </w:p>
        </w:tc>
        <w:tc>
          <w:tcPr>
            <w:tcW w:w="963"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22.3</w:t>
            </w:r>
          </w:p>
        </w:tc>
        <w:tc>
          <w:tcPr>
            <w:tcW w:w="908"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457.0</w:t>
            </w:r>
          </w:p>
        </w:tc>
        <w:tc>
          <w:tcPr>
            <w:tcW w:w="869"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21.</w:t>
            </w:r>
            <w:r w:rsidRPr="00927394">
              <w:rPr>
                <w:rFonts w:eastAsia="標楷體" w:hint="eastAsia"/>
                <w:color w:val="000000" w:themeColor="text1"/>
                <w:sz w:val="22"/>
              </w:rPr>
              <w:t>3</w:t>
            </w:r>
          </w:p>
        </w:tc>
        <w:tc>
          <w:tcPr>
            <w:tcW w:w="817"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36.0</w:t>
            </w:r>
          </w:p>
        </w:tc>
        <w:tc>
          <w:tcPr>
            <w:tcW w:w="822" w:type="dxa"/>
            <w:tcBorders>
              <w:top w:val="nil"/>
              <w:left w:val="single" w:sz="6" w:space="0" w:color="auto"/>
              <w:bottom w:val="nil"/>
              <w:right w:val="single" w:sz="6" w:space="0" w:color="auto"/>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1.0</w:t>
            </w:r>
          </w:p>
        </w:tc>
        <w:tc>
          <w:tcPr>
            <w:tcW w:w="720" w:type="dxa"/>
            <w:tcBorders>
              <w:top w:val="nil"/>
              <w:left w:val="single" w:sz="6" w:space="0" w:color="auto"/>
              <w:bottom w:val="nil"/>
              <w:right w:val="nil"/>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3.6</w:t>
            </w:r>
          </w:p>
        </w:tc>
      </w:tr>
      <w:tr w:rsidR="00927394" w:rsidRPr="00927394" w:rsidTr="005D4384">
        <w:trPr>
          <w:cantSplit/>
          <w:trHeight w:val="215"/>
        </w:trPr>
        <w:tc>
          <w:tcPr>
            <w:tcW w:w="1316" w:type="dxa"/>
            <w:tcBorders>
              <w:top w:val="nil"/>
              <w:left w:val="nil"/>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bCs/>
                <w:color w:val="000000" w:themeColor="text1"/>
                <w:sz w:val="22"/>
              </w:rPr>
            </w:pPr>
            <w:r w:rsidRPr="00927394">
              <w:rPr>
                <w:rFonts w:eastAsia="標楷體" w:hint="eastAsia"/>
                <w:bCs/>
                <w:color w:val="000000" w:themeColor="text1"/>
                <w:sz w:val="22"/>
              </w:rPr>
              <w:t>2</w:t>
            </w:r>
            <w:r w:rsidRPr="00927394">
              <w:rPr>
                <w:rFonts w:eastAsia="標楷體" w:hint="eastAsia"/>
                <w:bCs/>
                <w:color w:val="000000" w:themeColor="text1"/>
                <w:sz w:val="22"/>
                <w:lang w:eastAsia="zh-HK"/>
              </w:rPr>
              <w:t>月</w:t>
            </w:r>
          </w:p>
        </w:tc>
        <w:tc>
          <w:tcPr>
            <w:tcW w:w="749" w:type="dxa"/>
            <w:tcBorders>
              <w:top w:val="nil"/>
              <w:left w:val="single" w:sz="6" w:space="0" w:color="auto"/>
              <w:bottom w:val="nil"/>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-6.4</w:t>
            </w:r>
          </w:p>
        </w:tc>
        <w:tc>
          <w:tcPr>
            <w:tcW w:w="855"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449.0</w:t>
            </w:r>
          </w:p>
        </w:tc>
        <w:tc>
          <w:tcPr>
            <w:tcW w:w="963"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3.9</w:t>
            </w:r>
          </w:p>
        </w:tc>
        <w:tc>
          <w:tcPr>
            <w:tcW w:w="908"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416.0</w:t>
            </w:r>
          </w:p>
        </w:tc>
        <w:tc>
          <w:tcPr>
            <w:tcW w:w="869"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14.</w:t>
            </w:r>
            <w:r w:rsidRPr="00927394">
              <w:rPr>
                <w:rFonts w:eastAsia="標楷體" w:hint="eastAsia"/>
                <w:color w:val="000000" w:themeColor="text1"/>
                <w:sz w:val="22"/>
              </w:rPr>
              <w:t>9</w:t>
            </w:r>
          </w:p>
        </w:tc>
        <w:tc>
          <w:tcPr>
            <w:tcW w:w="817" w:type="dxa"/>
            <w:tcBorders>
              <w:top w:val="nil"/>
              <w:left w:val="single" w:sz="6" w:space="0" w:color="auto"/>
              <w:bottom w:val="nil"/>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w:t>
            </w:r>
            <w:r w:rsidRPr="00927394">
              <w:rPr>
                <w:rFonts w:eastAsia="標楷體" w:hint="eastAsia"/>
                <w:color w:val="000000" w:themeColor="text1"/>
                <w:sz w:val="22"/>
              </w:rPr>
              <w:t>2</w:t>
            </w:r>
            <w:r w:rsidRPr="00927394">
              <w:rPr>
                <w:rFonts w:eastAsia="標楷體"/>
                <w:color w:val="000000" w:themeColor="text1"/>
                <w:sz w:val="22"/>
              </w:rPr>
              <w:t>.0</w:t>
            </w:r>
          </w:p>
        </w:tc>
        <w:tc>
          <w:tcPr>
            <w:tcW w:w="822" w:type="dxa"/>
            <w:tcBorders>
              <w:top w:val="nil"/>
              <w:left w:val="single" w:sz="6" w:space="0" w:color="auto"/>
              <w:bottom w:val="nil"/>
              <w:right w:val="single" w:sz="6" w:space="0" w:color="auto"/>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1.4</w:t>
            </w:r>
          </w:p>
        </w:tc>
        <w:tc>
          <w:tcPr>
            <w:tcW w:w="720" w:type="dxa"/>
            <w:tcBorders>
              <w:top w:val="nil"/>
              <w:left w:val="single" w:sz="6" w:space="0" w:color="auto"/>
              <w:bottom w:val="nil"/>
              <w:right w:val="nil"/>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3.6</w:t>
            </w:r>
          </w:p>
        </w:tc>
      </w:tr>
      <w:tr w:rsidR="00927394" w:rsidRPr="00927394" w:rsidTr="005D4384">
        <w:trPr>
          <w:cantSplit/>
          <w:trHeight w:val="215"/>
        </w:trPr>
        <w:tc>
          <w:tcPr>
            <w:tcW w:w="1316" w:type="dxa"/>
            <w:tcBorders>
              <w:top w:val="nil"/>
              <w:left w:val="nil"/>
              <w:bottom w:val="single" w:sz="4" w:space="0" w:color="auto"/>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bCs/>
                <w:color w:val="000000" w:themeColor="text1"/>
                <w:sz w:val="22"/>
              </w:rPr>
            </w:pPr>
            <w:r w:rsidRPr="00927394">
              <w:rPr>
                <w:rFonts w:eastAsia="標楷體" w:hint="eastAsia"/>
                <w:bCs/>
                <w:color w:val="000000" w:themeColor="text1"/>
                <w:sz w:val="22"/>
              </w:rPr>
              <w:t>3</w:t>
            </w:r>
            <w:r w:rsidRPr="00927394">
              <w:rPr>
                <w:rFonts w:eastAsia="標楷體" w:hint="eastAsia"/>
                <w:bCs/>
                <w:color w:val="000000" w:themeColor="text1"/>
                <w:sz w:val="22"/>
                <w:lang w:eastAsia="zh-HK"/>
              </w:rPr>
              <w:t>月</w:t>
            </w:r>
          </w:p>
        </w:tc>
        <w:tc>
          <w:tcPr>
            <w:tcW w:w="749" w:type="dxa"/>
            <w:tcBorders>
              <w:top w:val="nil"/>
              <w:left w:val="single" w:sz="6" w:space="0" w:color="auto"/>
              <w:bottom w:val="single" w:sz="4" w:space="0" w:color="auto"/>
              <w:right w:val="single" w:sz="6" w:space="0" w:color="auto"/>
            </w:tcBorders>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516.0</w:t>
            </w:r>
          </w:p>
        </w:tc>
        <w:tc>
          <w:tcPr>
            <w:tcW w:w="963" w:type="dxa"/>
            <w:tcBorders>
              <w:top w:val="nil"/>
              <w:left w:val="single" w:sz="6" w:space="0" w:color="auto"/>
              <w:bottom w:val="single" w:sz="4" w:space="0" w:color="auto"/>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6.1</w:t>
            </w:r>
          </w:p>
        </w:tc>
        <w:tc>
          <w:tcPr>
            <w:tcW w:w="908" w:type="dxa"/>
            <w:tcBorders>
              <w:top w:val="nil"/>
              <w:left w:val="single" w:sz="6" w:space="0" w:color="auto"/>
              <w:bottom w:val="single" w:sz="4" w:space="0" w:color="auto"/>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447.0</w:t>
            </w:r>
          </w:p>
        </w:tc>
        <w:tc>
          <w:tcPr>
            <w:tcW w:w="869" w:type="dxa"/>
            <w:tcBorders>
              <w:top w:val="nil"/>
              <w:left w:val="single" w:sz="6" w:space="0" w:color="auto"/>
              <w:bottom w:val="single" w:sz="4" w:space="0" w:color="auto"/>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5.0</w:t>
            </w:r>
          </w:p>
        </w:tc>
        <w:tc>
          <w:tcPr>
            <w:tcW w:w="817" w:type="dxa"/>
            <w:tcBorders>
              <w:top w:val="nil"/>
              <w:left w:val="single" w:sz="6" w:space="0" w:color="auto"/>
              <w:bottom w:val="single" w:sz="4" w:space="0" w:color="auto"/>
              <w:right w:val="single" w:sz="6" w:space="0" w:color="auto"/>
            </w:tcBorders>
            <w:vAlign w:val="bottom"/>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69.0</w:t>
            </w:r>
          </w:p>
        </w:tc>
        <w:tc>
          <w:tcPr>
            <w:tcW w:w="822" w:type="dxa"/>
            <w:tcBorders>
              <w:top w:val="nil"/>
              <w:left w:val="single" w:sz="6" w:space="0" w:color="auto"/>
              <w:bottom w:val="single" w:sz="4" w:space="0" w:color="auto"/>
              <w:right w:val="single" w:sz="6" w:space="0" w:color="auto"/>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1.3</w:t>
            </w:r>
          </w:p>
        </w:tc>
        <w:tc>
          <w:tcPr>
            <w:tcW w:w="720" w:type="dxa"/>
            <w:tcBorders>
              <w:top w:val="nil"/>
              <w:left w:val="single" w:sz="6" w:space="0" w:color="auto"/>
              <w:bottom w:val="single" w:sz="4" w:space="0" w:color="auto"/>
              <w:right w:val="nil"/>
            </w:tcBorders>
            <w:vAlign w:val="center"/>
          </w:tcPr>
          <w:p w:rsidR="00927394" w:rsidRPr="00927394" w:rsidRDefault="00927394" w:rsidP="005D438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4.0</w:t>
            </w:r>
          </w:p>
        </w:tc>
      </w:tr>
    </w:tbl>
    <w:p w:rsidR="006F3AA7" w:rsidRPr="00E757DB" w:rsidRDefault="006F3AA7" w:rsidP="006F3AA7">
      <w:pPr>
        <w:snapToGrid w:val="0"/>
        <w:ind w:right="880"/>
        <w:jc w:val="right"/>
        <w:rPr>
          <w:rFonts w:eastAsia="標楷體"/>
          <w:kern w:val="0"/>
          <w:sz w:val="22"/>
          <w:szCs w:val="22"/>
        </w:rPr>
      </w:pPr>
      <w:r w:rsidRPr="00E757DB">
        <w:rPr>
          <w:rFonts w:eastAsia="標楷體" w:hint="eastAsia"/>
          <w:kern w:val="0"/>
          <w:sz w:val="22"/>
          <w:szCs w:val="22"/>
        </w:rPr>
        <w:t>資料來源：韓國產業通商資源部、韓國企劃財政部、韓國銀行、韓國國家統計局。</w:t>
      </w:r>
    </w:p>
    <w:p w:rsidR="00B1736F" w:rsidRPr="00E757DB" w:rsidRDefault="00B1736F" w:rsidP="00B1736F"/>
    <w:p w:rsidR="00B1736F" w:rsidRPr="00E757DB" w:rsidRDefault="00B1736F" w:rsidP="00B1736F"/>
    <w:p w:rsidR="00B1736F" w:rsidRPr="00E757DB" w:rsidRDefault="00B1736F" w:rsidP="00B1736F"/>
    <w:p w:rsidR="00B1736F" w:rsidRPr="00E757DB" w:rsidRDefault="00B1736F" w:rsidP="00B1736F"/>
    <w:p w:rsidR="004F0999" w:rsidRPr="00E757DB" w:rsidRDefault="004F0999" w:rsidP="004F0999">
      <w:pPr>
        <w:rPr>
          <w:rFonts w:asciiTheme="minorHAnsi" w:eastAsiaTheme="minorEastAsia" w:hAnsiTheme="minorHAnsi" w:cstheme="minorBidi"/>
          <w:szCs w:val="22"/>
        </w:rPr>
      </w:pPr>
    </w:p>
    <w:p w:rsidR="004F0999" w:rsidRPr="00E757DB" w:rsidRDefault="004F0999" w:rsidP="004F0999">
      <w:pPr>
        <w:rPr>
          <w:rFonts w:asciiTheme="minorHAnsi" w:eastAsiaTheme="minorEastAsia" w:hAnsiTheme="minorHAnsi" w:cstheme="minorBidi"/>
          <w:szCs w:val="22"/>
        </w:rPr>
      </w:pPr>
    </w:p>
    <w:p w:rsidR="004F0999" w:rsidRPr="00E757DB" w:rsidRDefault="004F0999" w:rsidP="004F0999">
      <w:pPr>
        <w:rPr>
          <w:rFonts w:asciiTheme="minorHAnsi" w:eastAsiaTheme="minorEastAsia" w:hAnsiTheme="minorHAnsi" w:cstheme="minorBidi"/>
          <w:szCs w:val="22"/>
        </w:rPr>
      </w:pPr>
    </w:p>
    <w:p w:rsidR="004F0999" w:rsidRPr="00E757DB" w:rsidRDefault="004F0999" w:rsidP="004F0999">
      <w:pPr>
        <w:rPr>
          <w:rFonts w:asciiTheme="minorHAnsi" w:eastAsiaTheme="minorEastAsia" w:hAnsiTheme="minorHAnsi" w:cstheme="minorBidi"/>
          <w:szCs w:val="22"/>
        </w:rPr>
      </w:pPr>
    </w:p>
    <w:p w:rsidR="004F0999" w:rsidRPr="00E757DB" w:rsidRDefault="004F0999" w:rsidP="004F0999">
      <w:pPr>
        <w:rPr>
          <w:rFonts w:asciiTheme="minorHAnsi" w:eastAsiaTheme="minorEastAsia" w:hAnsiTheme="minorHAnsi" w:cstheme="minorBidi"/>
          <w:szCs w:val="22"/>
        </w:rPr>
      </w:pPr>
    </w:p>
    <w:p w:rsidR="000360B7" w:rsidRPr="00E757DB" w:rsidRDefault="000360B7"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E757DB">
        <w:rPr>
          <w:rFonts w:eastAsia="標楷體"/>
          <w:b/>
          <w:bCs/>
          <w:kern w:val="0"/>
          <w:sz w:val="28"/>
          <w:szCs w:val="28"/>
        </w:rPr>
        <w:lastRenderedPageBreak/>
        <w:t>３、新加坡</w:t>
      </w:r>
    </w:p>
    <w:p w:rsidR="00894AC6" w:rsidRPr="00E757DB" w:rsidRDefault="00927394" w:rsidP="00844EE1">
      <w:pPr>
        <w:numPr>
          <w:ilvl w:val="0"/>
          <w:numId w:val="7"/>
        </w:numPr>
        <w:snapToGrid w:val="0"/>
        <w:spacing w:beforeLines="50" w:before="180" w:line="300" w:lineRule="auto"/>
        <w:ind w:left="851" w:hanging="567"/>
        <w:jc w:val="both"/>
        <w:rPr>
          <w:rFonts w:eastAsia="標楷體"/>
          <w:kern w:val="0"/>
          <w:sz w:val="28"/>
          <w:szCs w:val="28"/>
        </w:rPr>
      </w:pPr>
      <w:r w:rsidRPr="00927394">
        <w:rPr>
          <w:rFonts w:eastAsia="標楷體" w:hint="eastAsia"/>
          <w:kern w:val="0"/>
          <w:sz w:val="28"/>
          <w:szCs w:val="28"/>
        </w:rPr>
        <w:t>依據</w:t>
      </w:r>
      <w:r w:rsidRPr="00927394">
        <w:rPr>
          <w:rFonts w:eastAsia="標楷體" w:hint="eastAsia"/>
          <w:kern w:val="0"/>
          <w:sz w:val="28"/>
          <w:szCs w:val="28"/>
        </w:rPr>
        <w:t>IHS Markit</w:t>
      </w:r>
      <w:r w:rsidRPr="00927394">
        <w:rPr>
          <w:rFonts w:eastAsia="標楷體" w:hint="eastAsia"/>
          <w:kern w:val="0"/>
          <w:sz w:val="28"/>
          <w:szCs w:val="28"/>
        </w:rPr>
        <w:t>今年</w:t>
      </w:r>
      <w:r w:rsidRPr="00927394">
        <w:rPr>
          <w:rFonts w:eastAsia="標楷體" w:hint="eastAsia"/>
          <w:kern w:val="0"/>
          <w:sz w:val="28"/>
          <w:szCs w:val="28"/>
        </w:rPr>
        <w:t>4</w:t>
      </w:r>
      <w:r w:rsidRPr="00927394">
        <w:rPr>
          <w:rFonts w:eastAsia="標楷體" w:hint="eastAsia"/>
          <w:kern w:val="0"/>
          <w:sz w:val="28"/>
          <w:szCs w:val="28"/>
        </w:rPr>
        <w:t>月預測資料，新加坡今年及明年經濟成長率分別為</w:t>
      </w:r>
      <w:r w:rsidRPr="00927394">
        <w:rPr>
          <w:rFonts w:eastAsia="標楷體" w:hint="eastAsia"/>
          <w:kern w:val="0"/>
          <w:sz w:val="28"/>
          <w:szCs w:val="28"/>
        </w:rPr>
        <w:t>2.7%</w:t>
      </w:r>
      <w:r w:rsidRPr="00927394">
        <w:rPr>
          <w:rFonts w:eastAsia="標楷體" w:hint="eastAsia"/>
          <w:kern w:val="0"/>
          <w:sz w:val="28"/>
          <w:szCs w:val="28"/>
        </w:rPr>
        <w:t>及</w:t>
      </w:r>
      <w:r w:rsidRPr="00927394">
        <w:rPr>
          <w:rFonts w:eastAsia="標楷體" w:hint="eastAsia"/>
          <w:kern w:val="0"/>
          <w:sz w:val="28"/>
          <w:szCs w:val="28"/>
        </w:rPr>
        <w:t>2.6%</w:t>
      </w:r>
      <w:r w:rsidRPr="00927394">
        <w:rPr>
          <w:rFonts w:eastAsia="標楷體" w:hint="eastAsia"/>
          <w:kern w:val="0"/>
          <w:sz w:val="28"/>
          <w:szCs w:val="28"/>
        </w:rPr>
        <w:t>。新加坡貿工部於</w:t>
      </w:r>
      <w:r w:rsidRPr="00927394">
        <w:rPr>
          <w:rFonts w:eastAsia="標楷體" w:hint="eastAsia"/>
          <w:kern w:val="0"/>
          <w:sz w:val="28"/>
          <w:szCs w:val="28"/>
        </w:rPr>
        <w:t>4</w:t>
      </w:r>
      <w:r w:rsidRPr="00927394">
        <w:rPr>
          <w:rFonts w:eastAsia="標楷體" w:hint="eastAsia"/>
          <w:kern w:val="0"/>
          <w:sz w:val="28"/>
          <w:szCs w:val="28"/>
        </w:rPr>
        <w:t>月</w:t>
      </w:r>
      <w:r w:rsidRPr="00927394">
        <w:rPr>
          <w:rFonts w:eastAsia="標楷體" w:hint="eastAsia"/>
          <w:kern w:val="0"/>
          <w:sz w:val="28"/>
          <w:szCs w:val="28"/>
        </w:rPr>
        <w:t>13</w:t>
      </w:r>
      <w:r w:rsidRPr="00927394">
        <w:rPr>
          <w:rFonts w:eastAsia="標楷體" w:hint="eastAsia"/>
          <w:kern w:val="0"/>
          <w:sz w:val="28"/>
          <w:szCs w:val="28"/>
        </w:rPr>
        <w:t>日公布第</w:t>
      </w:r>
      <w:r w:rsidRPr="00927394">
        <w:rPr>
          <w:rFonts w:eastAsia="標楷體" w:hint="eastAsia"/>
          <w:kern w:val="0"/>
          <w:sz w:val="28"/>
          <w:szCs w:val="28"/>
        </w:rPr>
        <w:t>1</w:t>
      </w:r>
      <w:r w:rsidRPr="00927394">
        <w:rPr>
          <w:rFonts w:eastAsia="標楷體" w:hint="eastAsia"/>
          <w:kern w:val="0"/>
          <w:sz w:val="28"/>
          <w:szCs w:val="28"/>
        </w:rPr>
        <w:t>季經濟成長率估計值為</w:t>
      </w:r>
      <w:r w:rsidRPr="00927394">
        <w:rPr>
          <w:rFonts w:eastAsia="標楷體" w:hint="eastAsia"/>
          <w:kern w:val="0"/>
          <w:sz w:val="28"/>
          <w:szCs w:val="28"/>
        </w:rPr>
        <w:t>4.3%</w:t>
      </w:r>
      <w:r w:rsidRPr="00927394">
        <w:rPr>
          <w:rFonts w:eastAsia="標楷體" w:hint="eastAsia"/>
          <w:kern w:val="0"/>
          <w:sz w:val="28"/>
          <w:szCs w:val="28"/>
        </w:rPr>
        <w:t>。</w:t>
      </w:r>
    </w:p>
    <w:p w:rsidR="00894AC6" w:rsidRPr="00E757DB" w:rsidRDefault="00927394" w:rsidP="00844EE1">
      <w:pPr>
        <w:numPr>
          <w:ilvl w:val="0"/>
          <w:numId w:val="7"/>
        </w:numPr>
        <w:snapToGrid w:val="0"/>
        <w:spacing w:beforeLines="50" w:before="180" w:line="300" w:lineRule="auto"/>
        <w:ind w:left="851" w:hanging="567"/>
        <w:jc w:val="both"/>
        <w:rPr>
          <w:rFonts w:eastAsia="標楷體"/>
          <w:kern w:val="0"/>
          <w:sz w:val="28"/>
          <w:szCs w:val="28"/>
        </w:rPr>
      </w:pPr>
      <w:r w:rsidRPr="00927394">
        <w:rPr>
          <w:rFonts w:eastAsia="標楷體" w:hint="eastAsia"/>
          <w:kern w:val="0"/>
          <w:sz w:val="28"/>
          <w:szCs w:val="28"/>
        </w:rPr>
        <w:t>新加坡今年</w:t>
      </w:r>
      <w:r w:rsidRPr="00927394">
        <w:rPr>
          <w:rFonts w:eastAsia="標楷體" w:hint="eastAsia"/>
          <w:kern w:val="0"/>
          <w:sz w:val="28"/>
          <w:szCs w:val="28"/>
        </w:rPr>
        <w:t>3</w:t>
      </w:r>
      <w:r w:rsidRPr="00927394">
        <w:rPr>
          <w:rFonts w:eastAsia="標楷體" w:hint="eastAsia"/>
          <w:kern w:val="0"/>
          <w:sz w:val="28"/>
          <w:szCs w:val="28"/>
        </w:rPr>
        <w:t>月出口額為</w:t>
      </w:r>
      <w:r w:rsidRPr="00927394">
        <w:rPr>
          <w:rFonts w:eastAsia="標楷體" w:hint="eastAsia"/>
          <w:kern w:val="0"/>
          <w:sz w:val="28"/>
          <w:szCs w:val="28"/>
        </w:rPr>
        <w:t>457.1</w:t>
      </w:r>
      <w:r w:rsidRPr="00927394">
        <w:rPr>
          <w:rFonts w:eastAsia="標楷體" w:hint="eastAsia"/>
          <w:kern w:val="0"/>
          <w:sz w:val="28"/>
          <w:szCs w:val="28"/>
        </w:rPr>
        <w:t>億星元，較上年同月衰退</w:t>
      </w:r>
      <w:r w:rsidRPr="00927394">
        <w:rPr>
          <w:rFonts w:eastAsia="標楷體" w:hint="eastAsia"/>
          <w:kern w:val="0"/>
          <w:sz w:val="28"/>
          <w:szCs w:val="28"/>
        </w:rPr>
        <w:t>0.8%</w:t>
      </w:r>
      <w:r w:rsidRPr="00927394">
        <w:rPr>
          <w:rFonts w:eastAsia="標楷體" w:hint="eastAsia"/>
          <w:kern w:val="0"/>
          <w:sz w:val="28"/>
          <w:szCs w:val="28"/>
        </w:rPr>
        <w:t>，進口額為</w:t>
      </w:r>
      <w:r w:rsidRPr="00927394">
        <w:rPr>
          <w:rFonts w:eastAsia="標楷體" w:hint="eastAsia"/>
          <w:kern w:val="0"/>
          <w:sz w:val="28"/>
          <w:szCs w:val="28"/>
        </w:rPr>
        <w:t>398.6</w:t>
      </w:r>
      <w:r w:rsidRPr="00927394">
        <w:rPr>
          <w:rFonts w:eastAsia="標楷體" w:hint="eastAsia"/>
          <w:kern w:val="0"/>
          <w:sz w:val="28"/>
          <w:szCs w:val="28"/>
        </w:rPr>
        <w:t>億星元，衰退</w:t>
      </w:r>
      <w:r w:rsidRPr="00927394">
        <w:rPr>
          <w:rFonts w:eastAsia="標楷體" w:hint="eastAsia"/>
          <w:kern w:val="0"/>
          <w:sz w:val="28"/>
          <w:szCs w:val="28"/>
        </w:rPr>
        <w:t>0.3%</w:t>
      </w:r>
      <w:r w:rsidRPr="00927394">
        <w:rPr>
          <w:rFonts w:eastAsia="標楷體" w:hint="eastAsia"/>
          <w:kern w:val="0"/>
          <w:sz w:val="28"/>
          <w:szCs w:val="28"/>
        </w:rPr>
        <w:t>，貿易出超為</w:t>
      </w:r>
      <w:r w:rsidRPr="00927394">
        <w:rPr>
          <w:rFonts w:eastAsia="標楷體" w:hint="eastAsia"/>
          <w:kern w:val="0"/>
          <w:sz w:val="28"/>
          <w:szCs w:val="28"/>
        </w:rPr>
        <w:t>58.5</w:t>
      </w:r>
      <w:r w:rsidRPr="00927394">
        <w:rPr>
          <w:rFonts w:eastAsia="標楷體" w:hint="eastAsia"/>
          <w:kern w:val="0"/>
          <w:sz w:val="28"/>
          <w:szCs w:val="28"/>
        </w:rPr>
        <w:t>億星元。國內石油產品出口成長</w:t>
      </w:r>
      <w:r w:rsidRPr="00927394">
        <w:rPr>
          <w:rFonts w:eastAsia="標楷體" w:hint="eastAsia"/>
          <w:kern w:val="0"/>
          <w:sz w:val="28"/>
          <w:szCs w:val="28"/>
        </w:rPr>
        <w:t>5.7%</w:t>
      </w:r>
      <w:r w:rsidRPr="00927394">
        <w:rPr>
          <w:rFonts w:eastAsia="標楷體" w:hint="eastAsia"/>
          <w:kern w:val="0"/>
          <w:sz w:val="28"/>
          <w:szCs w:val="28"/>
        </w:rPr>
        <w:t>；國內非石油產品出口衰退</w:t>
      </w:r>
      <w:r w:rsidRPr="00927394">
        <w:rPr>
          <w:rFonts w:eastAsia="標楷體" w:hint="eastAsia"/>
          <w:kern w:val="0"/>
          <w:sz w:val="28"/>
          <w:szCs w:val="28"/>
        </w:rPr>
        <w:t>2.7%</w:t>
      </w:r>
      <w:r w:rsidRPr="00927394">
        <w:rPr>
          <w:rFonts w:eastAsia="標楷體" w:hint="eastAsia"/>
          <w:kern w:val="0"/>
          <w:sz w:val="28"/>
          <w:szCs w:val="28"/>
        </w:rPr>
        <w:t>，其中電子產品成長</w:t>
      </w:r>
      <w:r w:rsidRPr="00927394">
        <w:rPr>
          <w:rFonts w:eastAsia="標楷體" w:hint="eastAsia"/>
          <w:kern w:val="0"/>
          <w:sz w:val="28"/>
          <w:szCs w:val="28"/>
        </w:rPr>
        <w:t>7.1%</w:t>
      </w:r>
      <w:r w:rsidRPr="00927394">
        <w:rPr>
          <w:rFonts w:eastAsia="標楷體" w:hint="eastAsia"/>
          <w:kern w:val="0"/>
          <w:sz w:val="28"/>
          <w:szCs w:val="28"/>
        </w:rPr>
        <w:t>，非電子產品則衰退</w:t>
      </w:r>
      <w:r w:rsidRPr="00927394">
        <w:rPr>
          <w:rFonts w:eastAsia="標楷體" w:hint="eastAsia"/>
          <w:kern w:val="0"/>
          <w:sz w:val="28"/>
          <w:szCs w:val="28"/>
        </w:rPr>
        <w:t>1.3%</w:t>
      </w:r>
      <w:r w:rsidRPr="00927394">
        <w:rPr>
          <w:rFonts w:eastAsia="標楷體" w:hint="eastAsia"/>
          <w:kern w:val="0"/>
          <w:sz w:val="28"/>
          <w:szCs w:val="28"/>
        </w:rPr>
        <w:t>。非石油產品十大出口國中，美國</w:t>
      </w:r>
      <w:r w:rsidRPr="00927394">
        <w:rPr>
          <w:rFonts w:eastAsia="標楷體" w:hint="eastAsia"/>
          <w:kern w:val="0"/>
          <w:sz w:val="28"/>
          <w:szCs w:val="28"/>
        </w:rPr>
        <w:t>(32.6%)</w:t>
      </w:r>
      <w:r w:rsidRPr="00927394">
        <w:rPr>
          <w:rFonts w:eastAsia="標楷體" w:hint="eastAsia"/>
          <w:kern w:val="0"/>
          <w:sz w:val="28"/>
          <w:szCs w:val="28"/>
        </w:rPr>
        <w:t>、日本</w:t>
      </w:r>
      <w:r w:rsidRPr="00927394">
        <w:rPr>
          <w:rFonts w:eastAsia="標楷體" w:hint="eastAsia"/>
          <w:kern w:val="0"/>
          <w:sz w:val="28"/>
          <w:szCs w:val="28"/>
        </w:rPr>
        <w:t>(21.6%)</w:t>
      </w:r>
      <w:r w:rsidRPr="00927394">
        <w:rPr>
          <w:rFonts w:eastAsia="標楷體" w:hint="eastAsia"/>
          <w:kern w:val="0"/>
          <w:sz w:val="28"/>
          <w:szCs w:val="28"/>
        </w:rPr>
        <w:t>及歐盟</w:t>
      </w:r>
      <w:r w:rsidRPr="00927394">
        <w:rPr>
          <w:rFonts w:eastAsia="標楷體" w:hint="eastAsia"/>
          <w:kern w:val="0"/>
          <w:sz w:val="28"/>
          <w:szCs w:val="28"/>
        </w:rPr>
        <w:t>(11.3%)</w:t>
      </w:r>
      <w:r w:rsidRPr="00927394">
        <w:rPr>
          <w:rFonts w:eastAsia="標楷體" w:hint="eastAsia"/>
          <w:kern w:val="0"/>
          <w:sz w:val="28"/>
          <w:szCs w:val="28"/>
        </w:rPr>
        <w:t>成長較明顯，香港</w:t>
      </w:r>
      <w:r w:rsidRPr="00927394">
        <w:rPr>
          <w:rFonts w:eastAsia="標楷體" w:hint="eastAsia"/>
          <w:kern w:val="0"/>
          <w:sz w:val="28"/>
          <w:szCs w:val="28"/>
        </w:rPr>
        <w:t>(-20.9%)</w:t>
      </w:r>
      <w:r w:rsidRPr="00927394">
        <w:rPr>
          <w:rFonts w:eastAsia="標楷體" w:hint="eastAsia"/>
          <w:kern w:val="0"/>
          <w:sz w:val="28"/>
          <w:szCs w:val="28"/>
        </w:rPr>
        <w:t>及中國大陸</w:t>
      </w:r>
      <w:r w:rsidRPr="00927394">
        <w:rPr>
          <w:rFonts w:eastAsia="標楷體" w:hint="eastAsia"/>
          <w:kern w:val="0"/>
          <w:sz w:val="28"/>
          <w:szCs w:val="28"/>
        </w:rPr>
        <w:t>(-12.2%)</w:t>
      </w:r>
      <w:r w:rsidRPr="00927394">
        <w:rPr>
          <w:rFonts w:eastAsia="標楷體" w:hint="eastAsia"/>
          <w:kern w:val="0"/>
          <w:sz w:val="28"/>
          <w:szCs w:val="28"/>
        </w:rPr>
        <w:t>則衰退</w:t>
      </w:r>
      <w:r w:rsidR="00D63359" w:rsidRPr="00E05C14">
        <w:rPr>
          <w:rFonts w:eastAsia="標楷體"/>
          <w:kern w:val="0"/>
          <w:sz w:val="28"/>
          <w:szCs w:val="28"/>
        </w:rPr>
        <w:t>。</w:t>
      </w:r>
    </w:p>
    <w:p w:rsidR="00D63359" w:rsidRPr="00E05C14" w:rsidRDefault="00927394" w:rsidP="00844EE1">
      <w:pPr>
        <w:numPr>
          <w:ilvl w:val="0"/>
          <w:numId w:val="7"/>
        </w:numPr>
        <w:snapToGrid w:val="0"/>
        <w:spacing w:beforeLines="50" w:before="180" w:line="300" w:lineRule="auto"/>
        <w:ind w:left="851" w:hanging="567"/>
        <w:jc w:val="both"/>
        <w:rPr>
          <w:rFonts w:eastAsia="標楷體"/>
          <w:kern w:val="0"/>
          <w:sz w:val="28"/>
          <w:szCs w:val="28"/>
        </w:rPr>
      </w:pPr>
      <w:r w:rsidRPr="00927394">
        <w:rPr>
          <w:rFonts w:eastAsia="標楷體" w:hint="eastAsia"/>
          <w:kern w:val="0"/>
          <w:sz w:val="28"/>
          <w:szCs w:val="28"/>
        </w:rPr>
        <w:t>新加坡今年</w:t>
      </w:r>
      <w:r w:rsidRPr="00927394">
        <w:rPr>
          <w:rFonts w:eastAsia="標楷體" w:hint="eastAsia"/>
          <w:kern w:val="0"/>
          <w:sz w:val="28"/>
          <w:szCs w:val="28"/>
        </w:rPr>
        <w:t>2</w:t>
      </w:r>
      <w:r w:rsidRPr="00927394">
        <w:rPr>
          <w:rFonts w:eastAsia="標楷體" w:hint="eastAsia"/>
          <w:kern w:val="0"/>
          <w:sz w:val="28"/>
          <w:szCs w:val="28"/>
        </w:rPr>
        <w:t>月工業生產成長</w:t>
      </w:r>
      <w:r w:rsidRPr="00927394">
        <w:rPr>
          <w:rFonts w:eastAsia="標楷體" w:hint="eastAsia"/>
          <w:kern w:val="0"/>
          <w:sz w:val="28"/>
          <w:szCs w:val="28"/>
        </w:rPr>
        <w:t>8.9%</w:t>
      </w:r>
      <w:r w:rsidRPr="00927394">
        <w:rPr>
          <w:rFonts w:eastAsia="標楷體" w:hint="eastAsia"/>
          <w:kern w:val="0"/>
          <w:sz w:val="28"/>
          <w:szCs w:val="28"/>
        </w:rPr>
        <w:t>，電子業</w:t>
      </w:r>
      <w:r w:rsidRPr="00927394">
        <w:rPr>
          <w:rFonts w:eastAsia="標楷體" w:hint="eastAsia"/>
          <w:kern w:val="0"/>
          <w:sz w:val="28"/>
          <w:szCs w:val="28"/>
        </w:rPr>
        <w:t>(17.4%)</w:t>
      </w:r>
      <w:r w:rsidRPr="00927394">
        <w:rPr>
          <w:rFonts w:eastAsia="標楷體" w:hint="eastAsia"/>
          <w:kern w:val="0"/>
          <w:sz w:val="28"/>
          <w:szCs w:val="28"/>
        </w:rPr>
        <w:t>、精密工程業</w:t>
      </w:r>
      <w:r w:rsidRPr="00927394">
        <w:rPr>
          <w:rFonts w:eastAsia="標楷體" w:hint="eastAsia"/>
          <w:kern w:val="0"/>
          <w:sz w:val="28"/>
          <w:szCs w:val="28"/>
        </w:rPr>
        <w:t>(3.4%)</w:t>
      </w:r>
      <w:r w:rsidRPr="00927394">
        <w:rPr>
          <w:rFonts w:eastAsia="標楷體" w:hint="eastAsia"/>
          <w:kern w:val="0"/>
          <w:sz w:val="28"/>
          <w:szCs w:val="28"/>
        </w:rPr>
        <w:t>、化學業</w:t>
      </w:r>
      <w:r w:rsidRPr="00927394">
        <w:rPr>
          <w:rFonts w:eastAsia="標楷體" w:hint="eastAsia"/>
          <w:kern w:val="0"/>
          <w:sz w:val="28"/>
          <w:szCs w:val="28"/>
        </w:rPr>
        <w:t>(8.0%)</w:t>
      </w:r>
      <w:r w:rsidRPr="00927394">
        <w:rPr>
          <w:rFonts w:eastAsia="標楷體" w:hint="eastAsia"/>
          <w:kern w:val="0"/>
          <w:sz w:val="28"/>
          <w:szCs w:val="28"/>
        </w:rPr>
        <w:t>、生醫製造業</w:t>
      </w:r>
      <w:r w:rsidRPr="00927394">
        <w:rPr>
          <w:rFonts w:eastAsia="標楷體" w:hint="eastAsia"/>
          <w:kern w:val="0"/>
          <w:sz w:val="28"/>
          <w:szCs w:val="28"/>
        </w:rPr>
        <w:t>(8.4%)</w:t>
      </w:r>
      <w:r w:rsidRPr="00927394">
        <w:rPr>
          <w:rFonts w:eastAsia="標楷體" w:hint="eastAsia"/>
          <w:kern w:val="0"/>
          <w:sz w:val="28"/>
          <w:szCs w:val="28"/>
        </w:rPr>
        <w:t>及運輸工程業</w:t>
      </w:r>
      <w:r w:rsidRPr="00927394">
        <w:rPr>
          <w:rFonts w:eastAsia="標楷體" w:hint="eastAsia"/>
          <w:kern w:val="0"/>
          <w:sz w:val="28"/>
          <w:szCs w:val="28"/>
        </w:rPr>
        <w:t>(5.4%)</w:t>
      </w:r>
      <w:r w:rsidRPr="00927394">
        <w:rPr>
          <w:rFonts w:eastAsia="標楷體" w:hint="eastAsia"/>
          <w:kern w:val="0"/>
          <w:sz w:val="28"/>
          <w:szCs w:val="28"/>
        </w:rPr>
        <w:t>皆成長，僅一般製造業衰退</w:t>
      </w:r>
      <w:r w:rsidRPr="00927394">
        <w:rPr>
          <w:rFonts w:eastAsia="標楷體" w:hint="eastAsia"/>
          <w:kern w:val="0"/>
          <w:sz w:val="28"/>
          <w:szCs w:val="28"/>
        </w:rPr>
        <w:t>6.3%</w:t>
      </w:r>
      <w:r w:rsidRPr="00927394">
        <w:rPr>
          <w:rFonts w:eastAsia="標楷體" w:hint="eastAsia"/>
          <w:kern w:val="0"/>
          <w:sz w:val="28"/>
          <w:szCs w:val="28"/>
        </w:rPr>
        <w:t>。依據新加坡採購與材料管理學院</w:t>
      </w:r>
      <w:r w:rsidRPr="00927394">
        <w:rPr>
          <w:rFonts w:eastAsia="標楷體" w:hint="eastAsia"/>
          <w:kern w:val="0"/>
          <w:sz w:val="28"/>
          <w:szCs w:val="28"/>
        </w:rPr>
        <w:t>(SIPMM)</w:t>
      </w:r>
      <w:r w:rsidRPr="00927394">
        <w:rPr>
          <w:rFonts w:eastAsia="標楷體" w:hint="eastAsia"/>
          <w:kern w:val="0"/>
          <w:sz w:val="28"/>
          <w:szCs w:val="28"/>
        </w:rPr>
        <w:t>資料顯示，今年</w:t>
      </w:r>
      <w:r w:rsidRPr="00927394">
        <w:rPr>
          <w:rFonts w:eastAsia="標楷體" w:hint="eastAsia"/>
          <w:kern w:val="0"/>
          <w:sz w:val="28"/>
          <w:szCs w:val="28"/>
        </w:rPr>
        <w:t>3</w:t>
      </w:r>
      <w:r w:rsidRPr="00927394">
        <w:rPr>
          <w:rFonts w:eastAsia="標楷體" w:hint="eastAsia"/>
          <w:kern w:val="0"/>
          <w:sz w:val="28"/>
          <w:szCs w:val="28"/>
        </w:rPr>
        <w:t>月採購經理人指數</w:t>
      </w:r>
      <w:r w:rsidRPr="00927394">
        <w:rPr>
          <w:rFonts w:eastAsia="標楷體" w:hint="eastAsia"/>
          <w:kern w:val="0"/>
          <w:sz w:val="28"/>
          <w:szCs w:val="28"/>
        </w:rPr>
        <w:t>(PMI)53</w:t>
      </w:r>
      <w:r w:rsidRPr="00927394">
        <w:rPr>
          <w:rFonts w:eastAsia="標楷體" w:hint="eastAsia"/>
          <w:kern w:val="0"/>
          <w:sz w:val="28"/>
          <w:szCs w:val="28"/>
        </w:rPr>
        <w:t>，較上月增加</w:t>
      </w:r>
      <w:r w:rsidRPr="00927394">
        <w:rPr>
          <w:rFonts w:eastAsia="標楷體" w:hint="eastAsia"/>
          <w:kern w:val="0"/>
          <w:sz w:val="28"/>
          <w:szCs w:val="28"/>
        </w:rPr>
        <w:t>0.3</w:t>
      </w:r>
      <w:r w:rsidRPr="00927394">
        <w:rPr>
          <w:rFonts w:eastAsia="標楷體" w:hint="eastAsia"/>
          <w:kern w:val="0"/>
          <w:sz w:val="28"/>
          <w:szCs w:val="28"/>
        </w:rPr>
        <w:t>，已連續</w:t>
      </w:r>
      <w:r w:rsidRPr="00927394">
        <w:rPr>
          <w:rFonts w:eastAsia="標楷體" w:hint="eastAsia"/>
          <w:kern w:val="0"/>
          <w:sz w:val="28"/>
          <w:szCs w:val="28"/>
        </w:rPr>
        <w:t>19</w:t>
      </w:r>
      <w:r w:rsidRPr="00927394">
        <w:rPr>
          <w:rFonts w:eastAsia="標楷體" w:hint="eastAsia"/>
          <w:kern w:val="0"/>
          <w:sz w:val="28"/>
          <w:szCs w:val="28"/>
        </w:rPr>
        <w:t>個月處於景氣榮枯線上方，顯示新加坡製造業持續成長</w:t>
      </w:r>
      <w:r w:rsidR="00D63359" w:rsidRPr="00E05C14">
        <w:rPr>
          <w:rFonts w:eastAsia="標楷體"/>
          <w:kern w:val="0"/>
          <w:sz w:val="28"/>
          <w:szCs w:val="28"/>
        </w:rPr>
        <w:t>。</w:t>
      </w:r>
    </w:p>
    <w:p w:rsidR="00927394" w:rsidRPr="00927394" w:rsidRDefault="00927394" w:rsidP="00927394">
      <w:pPr>
        <w:numPr>
          <w:ilvl w:val="0"/>
          <w:numId w:val="7"/>
        </w:numPr>
        <w:snapToGrid w:val="0"/>
        <w:spacing w:beforeLines="50" w:before="180" w:line="300" w:lineRule="auto"/>
        <w:ind w:left="851" w:hanging="567"/>
        <w:jc w:val="both"/>
        <w:rPr>
          <w:rFonts w:eastAsia="標楷體"/>
          <w:kern w:val="0"/>
          <w:sz w:val="28"/>
          <w:szCs w:val="28"/>
        </w:rPr>
      </w:pPr>
      <w:r w:rsidRPr="00927394">
        <w:rPr>
          <w:rFonts w:eastAsia="標楷體" w:hint="eastAsia"/>
          <w:kern w:val="0"/>
          <w:sz w:val="28"/>
          <w:szCs w:val="28"/>
        </w:rPr>
        <w:t>新加坡政府</w:t>
      </w:r>
      <w:r w:rsidR="007B31B8">
        <w:rPr>
          <w:rFonts w:eastAsia="標楷體" w:hint="eastAsia"/>
          <w:kern w:val="0"/>
          <w:sz w:val="28"/>
          <w:szCs w:val="28"/>
        </w:rPr>
        <w:t>規劃</w:t>
      </w:r>
      <w:r w:rsidRPr="00927394">
        <w:rPr>
          <w:rFonts w:eastAsia="標楷體" w:hint="eastAsia"/>
          <w:kern w:val="0"/>
          <w:sz w:val="28"/>
          <w:szCs w:val="28"/>
        </w:rPr>
        <w:t>將</w:t>
      </w:r>
      <w:r w:rsidRPr="00927394">
        <w:rPr>
          <w:rFonts w:eastAsia="標楷體" w:hint="eastAsia"/>
          <w:kern w:val="0"/>
          <w:sz w:val="28"/>
          <w:szCs w:val="28"/>
        </w:rPr>
        <w:t>23</w:t>
      </w:r>
      <w:r w:rsidRPr="00927394">
        <w:rPr>
          <w:rFonts w:eastAsia="標楷體" w:hint="eastAsia"/>
          <w:kern w:val="0"/>
          <w:sz w:val="28"/>
          <w:szCs w:val="28"/>
        </w:rPr>
        <w:t>個產業集結為</w:t>
      </w:r>
      <w:r w:rsidRPr="00927394">
        <w:rPr>
          <w:rFonts w:eastAsia="標楷體" w:hint="eastAsia"/>
          <w:kern w:val="0"/>
          <w:sz w:val="28"/>
          <w:szCs w:val="28"/>
        </w:rPr>
        <w:t>6</w:t>
      </w:r>
      <w:r w:rsidRPr="00927394">
        <w:rPr>
          <w:rFonts w:eastAsia="標楷體" w:hint="eastAsia"/>
          <w:kern w:val="0"/>
          <w:sz w:val="28"/>
          <w:szCs w:val="28"/>
        </w:rPr>
        <w:t>大產業群，包括製造業、建築與環境、基本公共服務、現代服務</w:t>
      </w:r>
      <w:r w:rsidR="001E67B0">
        <w:rPr>
          <w:rFonts w:eastAsia="標楷體" w:hint="eastAsia"/>
          <w:kern w:val="0"/>
          <w:sz w:val="28"/>
          <w:szCs w:val="28"/>
        </w:rPr>
        <w:t>、</w:t>
      </w:r>
      <w:r w:rsidRPr="00927394">
        <w:rPr>
          <w:rFonts w:eastAsia="標楷體" w:hint="eastAsia"/>
          <w:kern w:val="0"/>
          <w:sz w:val="28"/>
          <w:szCs w:val="28"/>
        </w:rPr>
        <w:t>生活服務，以及貿易運輸與物流，將於未來推出產業群戰略政策，盼透過加強跨產業合作，協助業者把握商機，加速轉型。各產業群將藉由全面創新、打造精深技能</w:t>
      </w:r>
      <w:r w:rsidR="001E67B0">
        <w:rPr>
          <w:rFonts w:eastAsia="標楷體" w:hint="eastAsia"/>
          <w:kern w:val="0"/>
          <w:sz w:val="28"/>
          <w:szCs w:val="28"/>
        </w:rPr>
        <w:t>及</w:t>
      </w:r>
      <w:r w:rsidRPr="00927394">
        <w:rPr>
          <w:rFonts w:eastAsia="標楷體" w:hint="eastAsia"/>
          <w:kern w:val="0"/>
          <w:sz w:val="28"/>
          <w:szCs w:val="28"/>
        </w:rPr>
        <w:t>加強合作，鞏固新加坡作為亞洲及全球科技、創新與商業樞紐之地位</w:t>
      </w:r>
      <w:r w:rsidR="00D63359" w:rsidRPr="00927394">
        <w:rPr>
          <w:rFonts w:eastAsia="標楷體" w:hint="eastAsia"/>
          <w:kern w:val="0"/>
          <w:sz w:val="28"/>
          <w:szCs w:val="28"/>
        </w:rPr>
        <w:t>。</w:t>
      </w:r>
    </w:p>
    <w:p w:rsidR="00927394" w:rsidRPr="00E757DB" w:rsidRDefault="00927394" w:rsidP="00927394">
      <w:pPr>
        <w:snapToGrid w:val="0"/>
        <w:spacing w:beforeLines="50" w:before="180" w:line="300" w:lineRule="auto"/>
        <w:jc w:val="both"/>
        <w:rPr>
          <w:rFonts w:eastAsia="標楷體"/>
          <w:kern w:val="0"/>
          <w:sz w:val="28"/>
          <w:szCs w:val="28"/>
        </w:rPr>
      </w:pPr>
    </w:p>
    <w:p w:rsidR="007E0E60" w:rsidRPr="00E757DB" w:rsidRDefault="007E0E60" w:rsidP="007E0E60">
      <w:pPr>
        <w:widowControl/>
        <w:rPr>
          <w:rFonts w:eastAsia="標楷體"/>
          <w:kern w:val="0"/>
          <w:sz w:val="28"/>
          <w:szCs w:val="28"/>
        </w:rPr>
      </w:pPr>
      <w:r w:rsidRPr="00E757DB">
        <w:rPr>
          <w:rFonts w:eastAsia="標楷體"/>
          <w:kern w:val="0"/>
          <w:sz w:val="28"/>
          <w:szCs w:val="28"/>
        </w:rPr>
        <w:br w:type="page"/>
      </w:r>
    </w:p>
    <w:p w:rsidR="0081485C" w:rsidRPr="00E757DB" w:rsidRDefault="0081485C" w:rsidP="0081485C">
      <w:pPr>
        <w:snapToGrid w:val="0"/>
        <w:spacing w:before="180" w:line="300" w:lineRule="auto"/>
        <w:ind w:rightChars="-59" w:right="-142"/>
        <w:jc w:val="center"/>
        <w:rPr>
          <w:rFonts w:eastAsia="標楷體"/>
          <w:b/>
          <w:sz w:val="22"/>
          <w:szCs w:val="28"/>
        </w:rPr>
      </w:pPr>
      <w:r w:rsidRPr="00E757DB">
        <w:rPr>
          <w:rFonts w:eastAsia="標楷體"/>
          <w:b/>
          <w:sz w:val="28"/>
          <w:szCs w:val="28"/>
        </w:rPr>
        <w:lastRenderedPageBreak/>
        <w:t>表</w:t>
      </w:r>
      <w:r w:rsidRPr="00E757DB">
        <w:rPr>
          <w:rFonts w:eastAsia="標楷體"/>
          <w:b/>
          <w:sz w:val="28"/>
          <w:szCs w:val="28"/>
        </w:rPr>
        <w:t xml:space="preserve">1-3-3   </w:t>
      </w:r>
      <w:r w:rsidRPr="00E757DB">
        <w:rPr>
          <w:rFonts w:eastAsia="標楷體"/>
          <w:b/>
          <w:sz w:val="28"/>
          <w:szCs w:val="28"/>
        </w:rPr>
        <w:t>新加坡重要經濟指標</w:t>
      </w:r>
    </w:p>
    <w:p w:rsidR="00927394" w:rsidRPr="00927394" w:rsidRDefault="0081485C" w:rsidP="00927394">
      <w:pPr>
        <w:wordWrap w:val="0"/>
        <w:snapToGrid w:val="0"/>
        <w:spacing w:before="120"/>
        <w:ind w:rightChars="13" w:right="31"/>
        <w:jc w:val="right"/>
        <w:rPr>
          <w:rFonts w:eastAsia="標楷體"/>
          <w:color w:val="000000" w:themeColor="text1"/>
          <w:sz w:val="22"/>
        </w:rPr>
      </w:pPr>
      <w:r w:rsidRPr="00E757DB">
        <w:rPr>
          <w:rFonts w:eastAsia="標楷體"/>
          <w:sz w:val="22"/>
        </w:rPr>
        <w:t xml:space="preserve">          </w:t>
      </w:r>
      <w:r w:rsidR="00927394" w:rsidRPr="00927394">
        <w:rPr>
          <w:rFonts w:eastAsia="標楷體"/>
          <w:color w:val="000000" w:themeColor="text1"/>
          <w:sz w:val="22"/>
        </w:rPr>
        <w:t>單位：億星元；</w:t>
      </w:r>
      <w:r w:rsidR="00927394" w:rsidRPr="00927394">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927394" w:rsidRPr="00927394" w:rsidTr="005D4384">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927394" w:rsidRPr="00927394" w:rsidRDefault="00927394" w:rsidP="0092739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color w:val="000000" w:themeColor="text1"/>
                <w:sz w:val="22"/>
              </w:rPr>
            </w:pPr>
            <w:r w:rsidRPr="00927394">
              <w:rPr>
                <w:rFonts w:eastAsia="標楷體"/>
                <w:color w:val="000000" w:themeColor="text1"/>
                <w:sz w:val="22"/>
              </w:rPr>
              <w:t>年</w:t>
            </w:r>
            <w:r w:rsidRPr="00927394">
              <w:rPr>
                <w:rFonts w:eastAsia="標楷體"/>
                <w:color w:val="000000" w:themeColor="text1"/>
                <w:sz w:val="22"/>
              </w:rPr>
              <w:t>(</w:t>
            </w:r>
            <w:r w:rsidRPr="00927394">
              <w:rPr>
                <w:rFonts w:eastAsia="標楷體"/>
                <w:color w:val="000000" w:themeColor="text1"/>
                <w:sz w:val="22"/>
              </w:rPr>
              <w:t>月</w:t>
            </w:r>
            <w:r w:rsidRPr="00927394">
              <w:rPr>
                <w:rFonts w:eastAsia="標楷體"/>
                <w:color w:val="000000" w:themeColor="text1"/>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實質</w:t>
            </w:r>
          </w:p>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工業</w:t>
            </w:r>
          </w:p>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貿</w:t>
            </w:r>
            <w:r w:rsidRPr="00927394">
              <w:rPr>
                <w:rFonts w:eastAsia="標楷體"/>
                <w:color w:val="000000" w:themeColor="text1"/>
                <w:sz w:val="22"/>
              </w:rPr>
              <w:t xml:space="preserve">   </w:t>
            </w:r>
            <w:r w:rsidRPr="00927394">
              <w:rPr>
                <w:rFonts w:eastAsia="標楷體"/>
                <w:color w:val="000000" w:themeColor="text1"/>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消費者</w:t>
            </w:r>
          </w:p>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失業率</w:t>
            </w:r>
          </w:p>
        </w:tc>
      </w:tr>
      <w:tr w:rsidR="00927394" w:rsidRPr="00927394" w:rsidTr="005D4384">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927394" w:rsidRPr="00927394" w:rsidRDefault="00927394" w:rsidP="00927394">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27394" w:rsidRPr="00927394" w:rsidRDefault="00927394" w:rsidP="00927394">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27394" w:rsidRPr="00927394" w:rsidRDefault="00927394" w:rsidP="00927394">
            <w:pPr>
              <w:widowControl/>
              <w:spacing w:line="380" w:lineRule="exact"/>
              <w:rPr>
                <w:rFonts w:eastAsia="標楷體"/>
                <w:color w:val="000000" w:themeColor="text1"/>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927394" w:rsidRPr="00927394" w:rsidRDefault="00927394" w:rsidP="00927394">
            <w:pPr>
              <w:autoSpaceDE w:val="0"/>
              <w:autoSpaceDN w:val="0"/>
              <w:adjustRightInd w:val="0"/>
              <w:snapToGrid w:val="0"/>
              <w:spacing w:beforeLines="30" w:before="108" w:line="380" w:lineRule="exact"/>
              <w:jc w:val="center"/>
              <w:rPr>
                <w:rFonts w:eastAsia="標楷體"/>
                <w:color w:val="000000" w:themeColor="text1"/>
                <w:sz w:val="22"/>
              </w:rPr>
            </w:pPr>
            <w:r w:rsidRPr="00927394">
              <w:rPr>
                <w:rFonts w:eastAsia="標楷體"/>
                <w:color w:val="000000" w:themeColor="text1"/>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27394" w:rsidRPr="00927394" w:rsidRDefault="00927394" w:rsidP="00927394">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27394" w:rsidRPr="00927394" w:rsidRDefault="00927394" w:rsidP="00927394">
            <w:pPr>
              <w:widowControl/>
              <w:spacing w:line="380" w:lineRule="exact"/>
              <w:rPr>
                <w:rFonts w:eastAsia="標楷體"/>
                <w:color w:val="000000" w:themeColor="text1"/>
                <w:sz w:val="22"/>
              </w:rPr>
            </w:pPr>
          </w:p>
        </w:tc>
      </w:tr>
      <w:tr w:rsidR="00927394" w:rsidRPr="00927394" w:rsidTr="005D4384">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927394" w:rsidRPr="00927394" w:rsidRDefault="00927394" w:rsidP="00927394">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27394" w:rsidRPr="00927394" w:rsidRDefault="00927394" w:rsidP="00927394">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27394" w:rsidRPr="00927394" w:rsidRDefault="00927394" w:rsidP="00927394">
            <w:pPr>
              <w:widowControl/>
              <w:spacing w:line="380" w:lineRule="exact"/>
              <w:rPr>
                <w:rFonts w:eastAsia="標楷體"/>
                <w:color w:val="000000" w:themeColor="text1"/>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27394" w:rsidRPr="00927394" w:rsidRDefault="00927394" w:rsidP="00927394">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27394" w:rsidRPr="00927394" w:rsidRDefault="00927394" w:rsidP="00927394">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27394" w:rsidRPr="00927394" w:rsidRDefault="00927394" w:rsidP="00927394">
            <w:pPr>
              <w:widowControl/>
              <w:spacing w:line="380" w:lineRule="exact"/>
              <w:rPr>
                <w:rFonts w:eastAsia="標楷體"/>
                <w:color w:val="000000" w:themeColor="text1"/>
                <w:sz w:val="22"/>
              </w:rPr>
            </w:pPr>
          </w:p>
        </w:tc>
      </w:tr>
      <w:tr w:rsidR="00927394" w:rsidRPr="00927394" w:rsidTr="005D4384">
        <w:trPr>
          <w:cantSplit/>
          <w:jc w:val="center"/>
        </w:trPr>
        <w:tc>
          <w:tcPr>
            <w:tcW w:w="1341" w:type="dxa"/>
            <w:tcBorders>
              <w:top w:val="nil"/>
              <w:left w:val="nil"/>
              <w:bottom w:val="nil"/>
              <w:right w:val="single" w:sz="6" w:space="0" w:color="auto"/>
            </w:tcBorders>
            <w:shd w:val="clear" w:color="auto" w:fill="auto"/>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2012</w:t>
            </w:r>
            <w:r w:rsidRPr="00927394">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1.3</w:t>
            </w:r>
          </w:p>
        </w:tc>
        <w:tc>
          <w:tcPr>
            <w:tcW w:w="671" w:type="dxa"/>
            <w:tcBorders>
              <w:top w:val="nil"/>
              <w:left w:val="single" w:sz="6" w:space="0" w:color="auto"/>
              <w:bottom w:val="nil"/>
              <w:right w:val="single" w:sz="6" w:space="0" w:color="auto"/>
            </w:tcBorders>
            <w:shd w:val="clear" w:color="auto" w:fill="auto"/>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0.1</w:t>
            </w:r>
          </w:p>
        </w:tc>
        <w:tc>
          <w:tcPr>
            <w:tcW w:w="853" w:type="dxa"/>
            <w:tcBorders>
              <w:top w:val="nil"/>
              <w:left w:val="single" w:sz="6" w:space="0" w:color="auto"/>
              <w:bottom w:val="nil"/>
              <w:right w:val="single" w:sz="6" w:space="0" w:color="auto"/>
            </w:tcBorders>
            <w:shd w:val="clear" w:color="auto" w:fill="auto"/>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-0.9</w:t>
            </w:r>
          </w:p>
        </w:tc>
        <w:tc>
          <w:tcPr>
            <w:tcW w:w="801" w:type="dxa"/>
            <w:tcBorders>
              <w:top w:val="nil"/>
              <w:left w:val="single" w:sz="6" w:space="0" w:color="auto"/>
              <w:bottom w:val="nil"/>
              <w:right w:val="single" w:sz="6" w:space="0" w:color="auto"/>
            </w:tcBorders>
            <w:shd w:val="clear" w:color="auto" w:fill="auto"/>
            <w:hideMark/>
          </w:tcPr>
          <w:p w:rsidR="00927394" w:rsidRPr="00927394" w:rsidRDefault="00927394" w:rsidP="00927394">
            <w:pPr>
              <w:autoSpaceDE w:val="0"/>
              <w:autoSpaceDN w:val="0"/>
              <w:adjustRightInd w:val="0"/>
              <w:snapToGrid w:val="0"/>
              <w:spacing w:line="380" w:lineRule="exact"/>
              <w:rPr>
                <w:rFonts w:eastAsia="標楷體"/>
                <w:color w:val="000000" w:themeColor="text1"/>
                <w:sz w:val="22"/>
              </w:rPr>
            </w:pPr>
            <w:r w:rsidRPr="00927394">
              <w:rPr>
                <w:rFonts w:eastAsia="標楷體"/>
                <w:color w:val="000000" w:themeColor="text1"/>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357.8</w:t>
            </w:r>
          </w:p>
        </w:tc>
        <w:tc>
          <w:tcPr>
            <w:tcW w:w="931" w:type="dxa"/>
            <w:tcBorders>
              <w:top w:val="nil"/>
              <w:left w:val="single" w:sz="6" w:space="0" w:color="auto"/>
              <w:bottom w:val="nil"/>
              <w:right w:val="single" w:sz="6" w:space="0" w:color="auto"/>
            </w:tcBorders>
            <w:shd w:val="clear" w:color="auto" w:fill="auto"/>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4.6</w:t>
            </w:r>
          </w:p>
        </w:tc>
        <w:tc>
          <w:tcPr>
            <w:tcW w:w="853" w:type="dxa"/>
            <w:tcBorders>
              <w:top w:val="nil"/>
              <w:left w:val="single" w:sz="6" w:space="0" w:color="auto"/>
              <w:bottom w:val="nil"/>
              <w:right w:val="nil"/>
            </w:tcBorders>
            <w:shd w:val="clear" w:color="auto" w:fill="auto"/>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2.0</w:t>
            </w:r>
          </w:p>
        </w:tc>
      </w:tr>
      <w:tr w:rsidR="00927394" w:rsidRPr="00927394" w:rsidTr="005D4384">
        <w:trPr>
          <w:cantSplit/>
          <w:jc w:val="center"/>
        </w:trPr>
        <w:tc>
          <w:tcPr>
            <w:tcW w:w="1341" w:type="dxa"/>
            <w:tcBorders>
              <w:top w:val="nil"/>
              <w:left w:val="nil"/>
              <w:bottom w:val="nil"/>
              <w:right w:val="single" w:sz="6" w:space="0" w:color="auto"/>
            </w:tcBorders>
            <w:shd w:val="clear" w:color="auto" w:fill="auto"/>
            <w:hideMark/>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2013</w:t>
            </w:r>
            <w:r w:rsidRPr="00927394">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4.4</w:t>
            </w:r>
          </w:p>
        </w:tc>
        <w:tc>
          <w:tcPr>
            <w:tcW w:w="671" w:type="dxa"/>
            <w:tcBorders>
              <w:top w:val="nil"/>
              <w:left w:val="single" w:sz="6" w:space="0" w:color="auto"/>
              <w:bottom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1.7</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5,133.9</w:t>
            </w:r>
          </w:p>
        </w:tc>
        <w:tc>
          <w:tcPr>
            <w:tcW w:w="810"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0.6</w:t>
            </w:r>
          </w:p>
        </w:tc>
        <w:tc>
          <w:tcPr>
            <w:tcW w:w="801" w:type="dxa"/>
            <w:tcBorders>
              <w:top w:val="nil"/>
              <w:left w:val="single" w:sz="6" w:space="0" w:color="auto"/>
              <w:bottom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4,667.6</w:t>
            </w:r>
          </w:p>
        </w:tc>
        <w:tc>
          <w:tcPr>
            <w:tcW w:w="740"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-1.6</w:t>
            </w:r>
          </w:p>
        </w:tc>
        <w:tc>
          <w:tcPr>
            <w:tcW w:w="819"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466.3</w:t>
            </w:r>
          </w:p>
        </w:tc>
        <w:tc>
          <w:tcPr>
            <w:tcW w:w="931" w:type="dxa"/>
            <w:tcBorders>
              <w:top w:val="nil"/>
              <w:left w:val="single" w:sz="6" w:space="0" w:color="auto"/>
              <w:bottom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2.4</w:t>
            </w:r>
          </w:p>
        </w:tc>
        <w:tc>
          <w:tcPr>
            <w:tcW w:w="853" w:type="dxa"/>
            <w:tcBorders>
              <w:top w:val="nil"/>
              <w:left w:val="single" w:sz="6" w:space="0" w:color="auto"/>
              <w:bottom w:val="nil"/>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1.9</w:t>
            </w:r>
          </w:p>
        </w:tc>
      </w:tr>
      <w:tr w:rsidR="00927394" w:rsidRPr="00927394" w:rsidTr="005D4384">
        <w:trPr>
          <w:cantSplit/>
          <w:trHeight w:val="283"/>
          <w:jc w:val="center"/>
        </w:trPr>
        <w:tc>
          <w:tcPr>
            <w:tcW w:w="1341" w:type="dxa"/>
            <w:tcBorders>
              <w:top w:val="nil"/>
              <w:left w:val="nil"/>
              <w:bottom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2014</w:t>
            </w:r>
            <w:r w:rsidRPr="00927394">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3.3</w:t>
            </w:r>
          </w:p>
        </w:tc>
        <w:tc>
          <w:tcPr>
            <w:tcW w:w="671" w:type="dxa"/>
            <w:tcBorders>
              <w:top w:val="nil"/>
              <w:left w:val="single" w:sz="6" w:space="0" w:color="auto"/>
              <w:bottom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5,132.4</w:t>
            </w:r>
          </w:p>
        </w:tc>
        <w:tc>
          <w:tcPr>
            <w:tcW w:w="810"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0.8</w:t>
            </w:r>
          </w:p>
        </w:tc>
        <w:tc>
          <w:tcPr>
            <w:tcW w:w="801" w:type="dxa"/>
            <w:tcBorders>
              <w:top w:val="nil"/>
              <w:left w:val="single" w:sz="6" w:space="0" w:color="auto"/>
              <w:bottom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4,637.8</w:t>
            </w:r>
          </w:p>
        </w:tc>
        <w:tc>
          <w:tcPr>
            <w:tcW w:w="740"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-0.6</w:t>
            </w:r>
          </w:p>
        </w:tc>
        <w:tc>
          <w:tcPr>
            <w:tcW w:w="819"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551.4</w:t>
            </w:r>
          </w:p>
        </w:tc>
        <w:tc>
          <w:tcPr>
            <w:tcW w:w="931" w:type="dxa"/>
            <w:tcBorders>
              <w:top w:val="nil"/>
              <w:left w:val="single" w:sz="6" w:space="0" w:color="auto"/>
              <w:bottom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1.0</w:t>
            </w:r>
          </w:p>
        </w:tc>
        <w:tc>
          <w:tcPr>
            <w:tcW w:w="853" w:type="dxa"/>
            <w:tcBorders>
              <w:top w:val="nil"/>
              <w:left w:val="single" w:sz="6" w:space="0" w:color="auto"/>
              <w:bottom w:val="nil"/>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vertAlign w:val="superscript"/>
              </w:rPr>
            </w:pPr>
            <w:r w:rsidRPr="00927394">
              <w:rPr>
                <w:rFonts w:eastAsia="標楷體"/>
                <w:color w:val="000000" w:themeColor="text1"/>
                <w:sz w:val="22"/>
              </w:rPr>
              <w:t>2.0</w:t>
            </w:r>
          </w:p>
        </w:tc>
      </w:tr>
      <w:tr w:rsidR="00927394" w:rsidRPr="00927394" w:rsidTr="005D4384">
        <w:trPr>
          <w:cantSplit/>
          <w:trHeight w:val="283"/>
          <w:jc w:val="center"/>
        </w:trPr>
        <w:tc>
          <w:tcPr>
            <w:tcW w:w="1341" w:type="dxa"/>
            <w:tcBorders>
              <w:top w:val="nil"/>
              <w:left w:val="nil"/>
              <w:bottom w:val="nil"/>
              <w:right w:val="single" w:sz="6" w:space="0" w:color="auto"/>
            </w:tcBorders>
            <w:shd w:val="clear" w:color="auto" w:fill="auto"/>
            <w:vAlign w:val="bottom"/>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szCs w:val="22"/>
              </w:rPr>
            </w:pPr>
            <w:r w:rsidRPr="00927394">
              <w:rPr>
                <w:rFonts w:eastAsia="標楷體"/>
                <w:color w:val="000000" w:themeColor="text1"/>
                <w:sz w:val="22"/>
                <w:szCs w:val="22"/>
              </w:rPr>
              <w:t>2015</w:t>
            </w:r>
            <w:r w:rsidRPr="00927394">
              <w:rPr>
                <w:rFonts w:eastAsia="標楷體"/>
                <w:color w:val="000000" w:themeColor="text1"/>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1.9</w:t>
            </w:r>
          </w:p>
        </w:tc>
        <w:tc>
          <w:tcPr>
            <w:tcW w:w="671"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-5.2</w:t>
            </w:r>
          </w:p>
        </w:tc>
        <w:tc>
          <w:tcPr>
            <w:tcW w:w="853"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4,762.9</w:t>
            </w:r>
          </w:p>
        </w:tc>
        <w:tc>
          <w:tcPr>
            <w:tcW w:w="810"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-7.2</w:t>
            </w:r>
          </w:p>
        </w:tc>
        <w:tc>
          <w:tcPr>
            <w:tcW w:w="801"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4,077.7</w:t>
            </w:r>
          </w:p>
        </w:tc>
        <w:tc>
          <w:tcPr>
            <w:tcW w:w="740"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685.2</w:t>
            </w:r>
          </w:p>
        </w:tc>
        <w:tc>
          <w:tcPr>
            <w:tcW w:w="931"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-0.5</w:t>
            </w:r>
          </w:p>
        </w:tc>
        <w:tc>
          <w:tcPr>
            <w:tcW w:w="853" w:type="dxa"/>
            <w:tcBorders>
              <w:top w:val="nil"/>
              <w:left w:val="single" w:sz="6" w:space="0" w:color="auto"/>
              <w:bottom w:val="nil"/>
              <w:right w:val="nil"/>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szCs w:val="22"/>
              </w:rPr>
            </w:pPr>
            <w:r w:rsidRPr="00927394">
              <w:rPr>
                <w:rFonts w:eastAsia="標楷體"/>
                <w:color w:val="000000" w:themeColor="text1"/>
                <w:sz w:val="22"/>
                <w:szCs w:val="22"/>
              </w:rPr>
              <w:t>1.9</w:t>
            </w:r>
          </w:p>
        </w:tc>
      </w:tr>
      <w:tr w:rsidR="00927394" w:rsidRPr="00927394" w:rsidTr="005D4384">
        <w:trPr>
          <w:cantSplit/>
          <w:trHeight w:val="283"/>
          <w:jc w:val="center"/>
        </w:trPr>
        <w:tc>
          <w:tcPr>
            <w:tcW w:w="1341" w:type="dxa"/>
            <w:tcBorders>
              <w:top w:val="nil"/>
              <w:left w:val="nil"/>
              <w:bottom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2016</w:t>
            </w:r>
            <w:r w:rsidRPr="00927394">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2.0</w:t>
            </w:r>
          </w:p>
        </w:tc>
        <w:tc>
          <w:tcPr>
            <w:tcW w:w="671"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w:t>
            </w:r>
            <w:r w:rsidRPr="00927394">
              <w:rPr>
                <w:rFonts w:eastAsia="標楷體" w:hint="eastAsia"/>
                <w:color w:val="000000" w:themeColor="text1"/>
                <w:sz w:val="22"/>
                <w:szCs w:val="22"/>
              </w:rPr>
              <w:t>,</w:t>
            </w:r>
            <w:r w:rsidRPr="00927394">
              <w:rPr>
                <w:rFonts w:eastAsia="標楷體"/>
                <w:color w:val="000000" w:themeColor="text1"/>
                <w:sz w:val="22"/>
                <w:szCs w:val="22"/>
              </w:rPr>
              <w:t>669.1</w:t>
            </w:r>
          </w:p>
        </w:tc>
        <w:tc>
          <w:tcPr>
            <w:tcW w:w="8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-5.1</w:t>
            </w:r>
          </w:p>
        </w:tc>
        <w:tc>
          <w:tcPr>
            <w:tcW w:w="801"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w:t>
            </w:r>
            <w:r w:rsidRPr="00927394">
              <w:rPr>
                <w:rFonts w:eastAsia="標楷體" w:hint="eastAsia"/>
                <w:color w:val="000000" w:themeColor="text1"/>
                <w:sz w:val="22"/>
                <w:szCs w:val="22"/>
              </w:rPr>
              <w:t>,</w:t>
            </w:r>
            <w:r w:rsidRPr="00927394">
              <w:rPr>
                <w:rFonts w:eastAsia="標楷體"/>
                <w:color w:val="000000" w:themeColor="text1"/>
                <w:sz w:val="22"/>
                <w:szCs w:val="22"/>
              </w:rPr>
              <w:t>033.0</w:t>
            </w:r>
          </w:p>
        </w:tc>
        <w:tc>
          <w:tcPr>
            <w:tcW w:w="7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-4.7</w:t>
            </w:r>
          </w:p>
        </w:tc>
        <w:tc>
          <w:tcPr>
            <w:tcW w:w="819"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636.1</w:t>
            </w:r>
          </w:p>
        </w:tc>
        <w:tc>
          <w:tcPr>
            <w:tcW w:w="931"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-0.5</w:t>
            </w:r>
          </w:p>
        </w:tc>
        <w:tc>
          <w:tcPr>
            <w:tcW w:w="853" w:type="dxa"/>
            <w:tcBorders>
              <w:top w:val="nil"/>
              <w:left w:val="single" w:sz="6" w:space="0" w:color="auto"/>
              <w:bottom w:val="nil"/>
              <w:right w:val="nil"/>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2.1</w:t>
            </w:r>
          </w:p>
        </w:tc>
      </w:tr>
      <w:tr w:rsidR="00927394" w:rsidRPr="00927394" w:rsidTr="005D4384">
        <w:trPr>
          <w:cantSplit/>
          <w:trHeight w:val="283"/>
          <w:jc w:val="center"/>
        </w:trPr>
        <w:tc>
          <w:tcPr>
            <w:tcW w:w="1341" w:type="dxa"/>
            <w:tcBorders>
              <w:top w:val="nil"/>
              <w:left w:val="nil"/>
              <w:right w:val="single" w:sz="8"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2017</w:t>
            </w:r>
            <w:r w:rsidRPr="00927394">
              <w:rPr>
                <w:rFonts w:eastAsia="標楷體"/>
                <w:color w:val="000000" w:themeColor="text1"/>
                <w:sz w:val="22"/>
              </w:rPr>
              <w:t>年</w:t>
            </w:r>
          </w:p>
        </w:tc>
        <w:tc>
          <w:tcPr>
            <w:tcW w:w="931" w:type="dxa"/>
            <w:tcBorders>
              <w:top w:val="nil"/>
              <w:left w:val="single" w:sz="8" w:space="0" w:color="auto"/>
              <w:right w:val="single" w:sz="8"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3.5</w:t>
            </w:r>
          </w:p>
        </w:tc>
        <w:tc>
          <w:tcPr>
            <w:tcW w:w="671" w:type="dxa"/>
            <w:tcBorders>
              <w:top w:val="nil"/>
              <w:left w:val="single" w:sz="8" w:space="0" w:color="auto"/>
              <w:right w:val="single" w:sz="8"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12.1</w:t>
            </w:r>
          </w:p>
        </w:tc>
        <w:tc>
          <w:tcPr>
            <w:tcW w:w="853" w:type="dxa"/>
            <w:tcBorders>
              <w:top w:val="nil"/>
              <w:left w:val="single" w:sz="8" w:space="0" w:color="auto"/>
              <w:right w:val="single" w:sz="8"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5,147.8</w:t>
            </w:r>
          </w:p>
        </w:tc>
        <w:tc>
          <w:tcPr>
            <w:tcW w:w="810" w:type="dxa"/>
            <w:tcBorders>
              <w:top w:val="nil"/>
              <w:left w:val="single" w:sz="8" w:space="0" w:color="auto"/>
              <w:right w:val="single" w:sz="8"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12.9</w:t>
            </w:r>
          </w:p>
        </w:tc>
        <w:tc>
          <w:tcPr>
            <w:tcW w:w="801" w:type="dxa"/>
            <w:tcBorders>
              <w:top w:val="nil"/>
              <w:left w:val="single" w:sz="8" w:space="0" w:color="auto"/>
              <w:right w:val="single" w:sz="8"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4,522.0</w:t>
            </w:r>
          </w:p>
        </w:tc>
        <w:tc>
          <w:tcPr>
            <w:tcW w:w="740" w:type="dxa"/>
            <w:tcBorders>
              <w:top w:val="nil"/>
              <w:left w:val="single" w:sz="8" w:space="0" w:color="auto"/>
              <w:right w:val="single" w:sz="8"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15.7</w:t>
            </w:r>
          </w:p>
        </w:tc>
        <w:tc>
          <w:tcPr>
            <w:tcW w:w="819" w:type="dxa"/>
            <w:tcBorders>
              <w:top w:val="nil"/>
              <w:left w:val="single" w:sz="8" w:space="0" w:color="auto"/>
              <w:right w:val="single" w:sz="8"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625.9</w:t>
            </w:r>
          </w:p>
        </w:tc>
        <w:tc>
          <w:tcPr>
            <w:tcW w:w="931" w:type="dxa"/>
            <w:tcBorders>
              <w:top w:val="nil"/>
              <w:left w:val="single" w:sz="8" w:space="0" w:color="auto"/>
              <w:right w:val="single" w:sz="8"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0.6</w:t>
            </w:r>
          </w:p>
        </w:tc>
        <w:tc>
          <w:tcPr>
            <w:tcW w:w="853" w:type="dxa"/>
            <w:tcBorders>
              <w:top w:val="nil"/>
              <w:left w:val="single" w:sz="8" w:space="0" w:color="auto"/>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2.2</w:t>
            </w:r>
          </w:p>
        </w:tc>
      </w:tr>
      <w:tr w:rsidR="00927394" w:rsidRPr="00927394" w:rsidTr="005D4384">
        <w:trPr>
          <w:cantSplit/>
          <w:trHeight w:val="283"/>
          <w:jc w:val="center"/>
        </w:trPr>
        <w:tc>
          <w:tcPr>
            <w:tcW w:w="1341"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w:t>
            </w:r>
            <w:r w:rsidRPr="00927394">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12.6</w:t>
            </w:r>
          </w:p>
        </w:tc>
        <w:tc>
          <w:tcPr>
            <w:tcW w:w="853"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393.8</w:t>
            </w:r>
          </w:p>
        </w:tc>
        <w:tc>
          <w:tcPr>
            <w:tcW w:w="81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21.6</w:t>
            </w:r>
          </w:p>
        </w:tc>
        <w:tc>
          <w:tcPr>
            <w:tcW w:w="80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330.3</w:t>
            </w:r>
          </w:p>
        </w:tc>
        <w:tc>
          <w:tcPr>
            <w:tcW w:w="74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6.7</w:t>
            </w:r>
          </w:p>
        </w:tc>
        <w:tc>
          <w:tcPr>
            <w:tcW w:w="819"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63.5</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0.7</w:t>
            </w:r>
          </w:p>
        </w:tc>
        <w:tc>
          <w:tcPr>
            <w:tcW w:w="853" w:type="dxa"/>
            <w:tcBorders>
              <w:left w:val="single" w:sz="6" w:space="0" w:color="auto"/>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r>
      <w:tr w:rsidR="00927394" w:rsidRPr="00927394" w:rsidTr="005D4384">
        <w:trPr>
          <w:cantSplit/>
          <w:trHeight w:val="283"/>
          <w:jc w:val="center"/>
        </w:trPr>
        <w:tc>
          <w:tcPr>
            <w:tcW w:w="1341"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w:t>
            </w:r>
            <w:r w:rsidRPr="00927394">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2.5(I)</w:t>
            </w:r>
          </w:p>
        </w:tc>
        <w:tc>
          <w:tcPr>
            <w:tcW w:w="67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10.2</w:t>
            </w:r>
          </w:p>
        </w:tc>
        <w:tc>
          <w:tcPr>
            <w:tcW w:w="853"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460.7</w:t>
            </w:r>
          </w:p>
        </w:tc>
        <w:tc>
          <w:tcPr>
            <w:tcW w:w="81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18.7</w:t>
            </w:r>
          </w:p>
        </w:tc>
        <w:tc>
          <w:tcPr>
            <w:tcW w:w="80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400.1</w:t>
            </w:r>
          </w:p>
        </w:tc>
        <w:tc>
          <w:tcPr>
            <w:tcW w:w="74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18.9</w:t>
            </w:r>
          </w:p>
        </w:tc>
        <w:tc>
          <w:tcPr>
            <w:tcW w:w="819"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60.6</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0.7</w:t>
            </w:r>
          </w:p>
        </w:tc>
        <w:tc>
          <w:tcPr>
            <w:tcW w:w="853" w:type="dxa"/>
            <w:tcBorders>
              <w:left w:val="single" w:sz="6" w:space="0" w:color="auto"/>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2.2(I)</w:t>
            </w:r>
          </w:p>
        </w:tc>
      </w:tr>
      <w:tr w:rsidR="00927394" w:rsidRPr="00927394" w:rsidTr="005D4384">
        <w:trPr>
          <w:cantSplit/>
          <w:trHeight w:val="283"/>
          <w:jc w:val="center"/>
        </w:trPr>
        <w:tc>
          <w:tcPr>
            <w:tcW w:w="1341"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w:t>
            </w:r>
            <w:r w:rsidRPr="00927394">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6.7</w:t>
            </w:r>
          </w:p>
        </w:tc>
        <w:tc>
          <w:tcPr>
            <w:tcW w:w="853"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403.7</w:t>
            </w:r>
          </w:p>
        </w:tc>
        <w:tc>
          <w:tcPr>
            <w:tcW w:w="81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4.1</w:t>
            </w:r>
          </w:p>
        </w:tc>
        <w:tc>
          <w:tcPr>
            <w:tcW w:w="80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346.4</w:t>
            </w:r>
          </w:p>
        </w:tc>
        <w:tc>
          <w:tcPr>
            <w:tcW w:w="74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7.4</w:t>
            </w:r>
          </w:p>
        </w:tc>
        <w:tc>
          <w:tcPr>
            <w:tcW w:w="819"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57.3</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0.4</w:t>
            </w:r>
          </w:p>
        </w:tc>
        <w:tc>
          <w:tcPr>
            <w:tcW w:w="853" w:type="dxa"/>
            <w:tcBorders>
              <w:left w:val="single" w:sz="6" w:space="0" w:color="auto"/>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r>
      <w:tr w:rsidR="00927394" w:rsidRPr="00927394" w:rsidTr="005D4384">
        <w:trPr>
          <w:cantSplit/>
          <w:trHeight w:val="283"/>
          <w:jc w:val="center"/>
        </w:trPr>
        <w:tc>
          <w:tcPr>
            <w:tcW w:w="1341"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w:t>
            </w:r>
            <w:r w:rsidRPr="00927394">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5.0</w:t>
            </w:r>
          </w:p>
        </w:tc>
        <w:tc>
          <w:tcPr>
            <w:tcW w:w="853"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437.3</w:t>
            </w:r>
          </w:p>
        </w:tc>
        <w:tc>
          <w:tcPr>
            <w:tcW w:w="81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12.4</w:t>
            </w:r>
          </w:p>
        </w:tc>
        <w:tc>
          <w:tcPr>
            <w:tcW w:w="80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389.7</w:t>
            </w:r>
          </w:p>
        </w:tc>
        <w:tc>
          <w:tcPr>
            <w:tcW w:w="74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18.4</w:t>
            </w:r>
          </w:p>
        </w:tc>
        <w:tc>
          <w:tcPr>
            <w:tcW w:w="819"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47.6</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1.4</w:t>
            </w:r>
          </w:p>
        </w:tc>
        <w:tc>
          <w:tcPr>
            <w:tcW w:w="853" w:type="dxa"/>
            <w:tcBorders>
              <w:left w:val="single" w:sz="6" w:space="0" w:color="auto"/>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r>
      <w:tr w:rsidR="00927394" w:rsidRPr="00927394" w:rsidTr="005D4384">
        <w:trPr>
          <w:cantSplit/>
          <w:trHeight w:val="283"/>
          <w:jc w:val="center"/>
        </w:trPr>
        <w:tc>
          <w:tcPr>
            <w:tcW w:w="1341"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6</w:t>
            </w:r>
            <w:r w:rsidRPr="00927394">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w:t>
            </w:r>
            <w:r w:rsidRPr="00927394">
              <w:rPr>
                <w:rFonts w:eastAsia="標楷體" w:hint="eastAsia"/>
                <w:color w:val="000000" w:themeColor="text1"/>
                <w:sz w:val="22"/>
              </w:rPr>
              <w:t>9</w:t>
            </w:r>
            <w:r w:rsidRPr="00927394">
              <w:rPr>
                <w:rFonts w:eastAsia="標楷體"/>
                <w:color w:val="000000" w:themeColor="text1"/>
                <w:sz w:val="22"/>
              </w:rPr>
              <w:t>(II)</w:t>
            </w:r>
          </w:p>
        </w:tc>
        <w:tc>
          <w:tcPr>
            <w:tcW w:w="67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13.1</w:t>
            </w:r>
          </w:p>
        </w:tc>
        <w:tc>
          <w:tcPr>
            <w:tcW w:w="853"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42</w:t>
            </w:r>
            <w:r w:rsidRPr="00927394">
              <w:rPr>
                <w:rFonts w:eastAsia="標楷體" w:hint="eastAsia"/>
                <w:color w:val="000000" w:themeColor="text1"/>
                <w:sz w:val="22"/>
              </w:rPr>
              <w:t>3.3</w:t>
            </w:r>
          </w:p>
        </w:tc>
        <w:tc>
          <w:tcPr>
            <w:tcW w:w="81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7.</w:t>
            </w:r>
            <w:r w:rsidRPr="00927394">
              <w:rPr>
                <w:rFonts w:eastAsia="標楷體" w:hint="eastAsia"/>
                <w:color w:val="000000" w:themeColor="text1"/>
                <w:sz w:val="22"/>
              </w:rPr>
              <w:t>7</w:t>
            </w:r>
          </w:p>
        </w:tc>
        <w:tc>
          <w:tcPr>
            <w:tcW w:w="80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364.</w:t>
            </w:r>
            <w:r w:rsidRPr="00927394">
              <w:rPr>
                <w:rFonts w:eastAsia="標楷體" w:hint="eastAsia"/>
                <w:color w:val="000000" w:themeColor="text1"/>
                <w:sz w:val="22"/>
              </w:rPr>
              <w:t>1</w:t>
            </w:r>
          </w:p>
        </w:tc>
        <w:tc>
          <w:tcPr>
            <w:tcW w:w="74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6.9</w:t>
            </w:r>
          </w:p>
        </w:tc>
        <w:tc>
          <w:tcPr>
            <w:tcW w:w="819"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59.</w:t>
            </w:r>
            <w:r w:rsidRPr="00927394">
              <w:rPr>
                <w:rFonts w:eastAsia="標楷體" w:hint="eastAsia"/>
                <w:color w:val="000000" w:themeColor="text1"/>
                <w:sz w:val="22"/>
              </w:rPr>
              <w:t>2</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0.5</w:t>
            </w:r>
          </w:p>
        </w:tc>
        <w:tc>
          <w:tcPr>
            <w:tcW w:w="853" w:type="dxa"/>
            <w:tcBorders>
              <w:left w:val="single" w:sz="6" w:space="0" w:color="auto"/>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w:t>
            </w:r>
            <w:r w:rsidRPr="00927394">
              <w:rPr>
                <w:rFonts w:eastAsia="標楷體" w:hint="eastAsia"/>
                <w:color w:val="000000" w:themeColor="text1"/>
                <w:sz w:val="22"/>
              </w:rPr>
              <w:t>2</w:t>
            </w:r>
            <w:r w:rsidRPr="00927394">
              <w:rPr>
                <w:rFonts w:eastAsia="標楷體"/>
                <w:color w:val="000000" w:themeColor="text1"/>
                <w:sz w:val="22"/>
              </w:rPr>
              <w:t>(II)</w:t>
            </w:r>
          </w:p>
        </w:tc>
      </w:tr>
      <w:tr w:rsidR="00927394" w:rsidRPr="00927394" w:rsidTr="005D4384">
        <w:trPr>
          <w:cantSplit/>
          <w:trHeight w:val="283"/>
          <w:jc w:val="center"/>
        </w:trPr>
        <w:tc>
          <w:tcPr>
            <w:tcW w:w="1341"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7</w:t>
            </w:r>
            <w:r w:rsidRPr="0092739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21.0</w:t>
            </w:r>
          </w:p>
        </w:tc>
        <w:tc>
          <w:tcPr>
            <w:tcW w:w="853"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426.3</w:t>
            </w:r>
          </w:p>
        </w:tc>
        <w:tc>
          <w:tcPr>
            <w:tcW w:w="81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11.7</w:t>
            </w:r>
          </w:p>
        </w:tc>
        <w:tc>
          <w:tcPr>
            <w:tcW w:w="80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369.1</w:t>
            </w:r>
          </w:p>
        </w:tc>
        <w:tc>
          <w:tcPr>
            <w:tcW w:w="74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15.7</w:t>
            </w:r>
          </w:p>
        </w:tc>
        <w:tc>
          <w:tcPr>
            <w:tcW w:w="819"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57.2</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0.6</w:t>
            </w:r>
          </w:p>
        </w:tc>
        <w:tc>
          <w:tcPr>
            <w:tcW w:w="853" w:type="dxa"/>
            <w:tcBorders>
              <w:left w:val="single" w:sz="6" w:space="0" w:color="auto"/>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r>
      <w:tr w:rsidR="00927394" w:rsidRPr="00927394" w:rsidTr="005D4384">
        <w:trPr>
          <w:cantSplit/>
          <w:trHeight w:val="283"/>
          <w:jc w:val="center"/>
        </w:trPr>
        <w:tc>
          <w:tcPr>
            <w:tcW w:w="1341"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8</w:t>
            </w:r>
            <w:r w:rsidRPr="0092739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19.1</w:t>
            </w:r>
          </w:p>
        </w:tc>
        <w:tc>
          <w:tcPr>
            <w:tcW w:w="853"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444.7</w:t>
            </w:r>
          </w:p>
        </w:tc>
        <w:tc>
          <w:tcPr>
            <w:tcW w:w="81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15.1</w:t>
            </w:r>
          </w:p>
        </w:tc>
        <w:tc>
          <w:tcPr>
            <w:tcW w:w="80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388.4</w:t>
            </w:r>
          </w:p>
        </w:tc>
        <w:tc>
          <w:tcPr>
            <w:tcW w:w="74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15.8</w:t>
            </w:r>
          </w:p>
        </w:tc>
        <w:tc>
          <w:tcPr>
            <w:tcW w:w="819"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56.4</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0.4</w:t>
            </w:r>
          </w:p>
        </w:tc>
        <w:tc>
          <w:tcPr>
            <w:tcW w:w="853" w:type="dxa"/>
            <w:tcBorders>
              <w:left w:val="single" w:sz="6" w:space="0" w:color="auto"/>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r>
      <w:tr w:rsidR="00927394" w:rsidRPr="00927394" w:rsidTr="005D4384">
        <w:trPr>
          <w:cantSplit/>
          <w:trHeight w:val="283"/>
          <w:jc w:val="center"/>
        </w:trPr>
        <w:tc>
          <w:tcPr>
            <w:tcW w:w="1341"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9</w:t>
            </w:r>
            <w:r w:rsidRPr="0092739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5.2</w:t>
            </w:r>
            <w:r w:rsidRPr="00927394">
              <w:rPr>
                <w:rFonts w:eastAsia="標楷體"/>
                <w:color w:val="000000" w:themeColor="text1"/>
                <w:sz w:val="22"/>
              </w:rPr>
              <w:t>(III)</w:t>
            </w:r>
          </w:p>
        </w:tc>
        <w:tc>
          <w:tcPr>
            <w:tcW w:w="67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14.6</w:t>
            </w:r>
          </w:p>
        </w:tc>
        <w:tc>
          <w:tcPr>
            <w:tcW w:w="853"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411.8</w:t>
            </w:r>
          </w:p>
        </w:tc>
        <w:tc>
          <w:tcPr>
            <w:tcW w:w="81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3.8</w:t>
            </w:r>
          </w:p>
        </w:tc>
        <w:tc>
          <w:tcPr>
            <w:tcW w:w="80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357.3</w:t>
            </w:r>
          </w:p>
        </w:tc>
        <w:tc>
          <w:tcPr>
            <w:tcW w:w="74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9.1</w:t>
            </w:r>
          </w:p>
        </w:tc>
        <w:tc>
          <w:tcPr>
            <w:tcW w:w="819"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54.5</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0.4</w:t>
            </w:r>
          </w:p>
        </w:tc>
        <w:tc>
          <w:tcPr>
            <w:tcW w:w="853" w:type="dxa"/>
            <w:tcBorders>
              <w:left w:val="single" w:sz="6" w:space="0" w:color="auto"/>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2.2</w:t>
            </w:r>
            <w:r w:rsidRPr="00927394">
              <w:rPr>
                <w:rFonts w:eastAsia="標楷體"/>
                <w:color w:val="000000" w:themeColor="text1"/>
                <w:sz w:val="22"/>
              </w:rPr>
              <w:t>(III)</w:t>
            </w:r>
          </w:p>
        </w:tc>
      </w:tr>
      <w:tr w:rsidR="00927394" w:rsidRPr="00927394" w:rsidTr="005D4384">
        <w:trPr>
          <w:cantSplit/>
          <w:trHeight w:val="283"/>
          <w:jc w:val="center"/>
        </w:trPr>
        <w:tc>
          <w:tcPr>
            <w:tcW w:w="1341"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10</w:t>
            </w:r>
            <w:r w:rsidRPr="0092739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14.6</w:t>
            </w:r>
          </w:p>
        </w:tc>
        <w:tc>
          <w:tcPr>
            <w:tcW w:w="853"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437.4</w:t>
            </w:r>
          </w:p>
        </w:tc>
        <w:tc>
          <w:tcPr>
            <w:tcW w:w="81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10.3</w:t>
            </w:r>
          </w:p>
        </w:tc>
        <w:tc>
          <w:tcPr>
            <w:tcW w:w="80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393.5</w:t>
            </w:r>
          </w:p>
        </w:tc>
        <w:tc>
          <w:tcPr>
            <w:tcW w:w="74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16.0</w:t>
            </w:r>
          </w:p>
        </w:tc>
        <w:tc>
          <w:tcPr>
            <w:tcW w:w="819"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43.9</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0.4</w:t>
            </w:r>
          </w:p>
        </w:tc>
        <w:tc>
          <w:tcPr>
            <w:tcW w:w="853" w:type="dxa"/>
            <w:tcBorders>
              <w:left w:val="single" w:sz="6" w:space="0" w:color="auto"/>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r>
      <w:tr w:rsidR="00927394" w:rsidRPr="00927394" w:rsidTr="005D4384">
        <w:trPr>
          <w:cantSplit/>
          <w:trHeight w:val="283"/>
          <w:jc w:val="center"/>
        </w:trPr>
        <w:tc>
          <w:tcPr>
            <w:tcW w:w="1341"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11</w:t>
            </w:r>
            <w:r w:rsidRPr="0092739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5.3</w:t>
            </w:r>
          </w:p>
        </w:tc>
        <w:tc>
          <w:tcPr>
            <w:tcW w:w="853"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458.9</w:t>
            </w:r>
          </w:p>
        </w:tc>
        <w:tc>
          <w:tcPr>
            <w:tcW w:w="81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9.6</w:t>
            </w:r>
          </w:p>
        </w:tc>
        <w:tc>
          <w:tcPr>
            <w:tcW w:w="80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414.8</w:t>
            </w:r>
          </w:p>
        </w:tc>
        <w:tc>
          <w:tcPr>
            <w:tcW w:w="74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10.7</w:t>
            </w:r>
          </w:p>
        </w:tc>
        <w:tc>
          <w:tcPr>
            <w:tcW w:w="819"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44.1</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0.6</w:t>
            </w:r>
          </w:p>
        </w:tc>
        <w:tc>
          <w:tcPr>
            <w:tcW w:w="853" w:type="dxa"/>
            <w:tcBorders>
              <w:left w:val="single" w:sz="6" w:space="0" w:color="auto"/>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r>
      <w:tr w:rsidR="00927394" w:rsidRPr="00927394" w:rsidTr="005D4384">
        <w:trPr>
          <w:cantSplit/>
          <w:trHeight w:val="283"/>
          <w:jc w:val="center"/>
        </w:trPr>
        <w:tc>
          <w:tcPr>
            <w:tcW w:w="1341"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12</w:t>
            </w:r>
            <w:r w:rsidRPr="0092739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3.6</w:t>
            </w:r>
            <w:r w:rsidRPr="00927394">
              <w:rPr>
                <w:rFonts w:eastAsia="標楷體"/>
                <w:color w:val="000000" w:themeColor="text1"/>
                <w:sz w:val="22"/>
              </w:rPr>
              <w:t>(IV)</w:t>
            </w:r>
          </w:p>
        </w:tc>
        <w:tc>
          <w:tcPr>
            <w:tcW w:w="67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-3.9</w:t>
            </w:r>
          </w:p>
        </w:tc>
        <w:tc>
          <w:tcPr>
            <w:tcW w:w="853"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445.9</w:t>
            </w:r>
          </w:p>
        </w:tc>
        <w:tc>
          <w:tcPr>
            <w:tcW w:w="81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0.6</w:t>
            </w:r>
          </w:p>
        </w:tc>
        <w:tc>
          <w:tcPr>
            <w:tcW w:w="80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401.0</w:t>
            </w:r>
          </w:p>
        </w:tc>
        <w:tc>
          <w:tcPr>
            <w:tcW w:w="74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1.6</w:t>
            </w:r>
          </w:p>
        </w:tc>
        <w:tc>
          <w:tcPr>
            <w:tcW w:w="819"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44.9</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0.0</w:t>
            </w:r>
          </w:p>
        </w:tc>
        <w:tc>
          <w:tcPr>
            <w:tcW w:w="853" w:type="dxa"/>
            <w:tcBorders>
              <w:left w:val="single" w:sz="6" w:space="0" w:color="auto"/>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color w:val="000000" w:themeColor="text1"/>
                <w:sz w:val="22"/>
              </w:rPr>
              <w:t>2.2(IV)</w:t>
            </w:r>
          </w:p>
        </w:tc>
      </w:tr>
      <w:tr w:rsidR="00927394" w:rsidRPr="00927394" w:rsidTr="005D4384">
        <w:trPr>
          <w:cantSplit/>
          <w:trHeight w:val="283"/>
          <w:jc w:val="center"/>
        </w:trPr>
        <w:tc>
          <w:tcPr>
            <w:tcW w:w="1341"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2018</w:t>
            </w:r>
            <w:r w:rsidRPr="00927394">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1,287.9</w:t>
            </w:r>
          </w:p>
        </w:tc>
        <w:tc>
          <w:tcPr>
            <w:tcW w:w="81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2.2</w:t>
            </w:r>
          </w:p>
        </w:tc>
        <w:tc>
          <w:tcPr>
            <w:tcW w:w="801"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1,129.9</w:t>
            </w:r>
          </w:p>
        </w:tc>
        <w:tc>
          <w:tcPr>
            <w:tcW w:w="74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2.9</w:t>
            </w:r>
          </w:p>
        </w:tc>
        <w:tc>
          <w:tcPr>
            <w:tcW w:w="819"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158</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r>
      <w:tr w:rsidR="00927394" w:rsidRPr="00927394" w:rsidTr="005D4384">
        <w:trPr>
          <w:cantSplit/>
          <w:trHeight w:val="283"/>
          <w:jc w:val="center"/>
        </w:trPr>
        <w:tc>
          <w:tcPr>
            <w:tcW w:w="1341"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w:t>
            </w:r>
            <w:r w:rsidRPr="0092739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17.9</w:t>
            </w:r>
          </w:p>
        </w:tc>
        <w:tc>
          <w:tcPr>
            <w:tcW w:w="853"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441.3</w:t>
            </w:r>
          </w:p>
        </w:tc>
        <w:tc>
          <w:tcPr>
            <w:tcW w:w="81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9.2</w:t>
            </w:r>
          </w:p>
        </w:tc>
        <w:tc>
          <w:tcPr>
            <w:tcW w:w="80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385.0</w:t>
            </w:r>
          </w:p>
        </w:tc>
        <w:tc>
          <w:tcPr>
            <w:tcW w:w="74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4.8</w:t>
            </w:r>
          </w:p>
        </w:tc>
        <w:tc>
          <w:tcPr>
            <w:tcW w:w="819"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56.3</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0.0</w:t>
            </w:r>
          </w:p>
        </w:tc>
        <w:tc>
          <w:tcPr>
            <w:tcW w:w="853" w:type="dxa"/>
            <w:tcBorders>
              <w:left w:val="single" w:sz="6" w:space="0" w:color="auto"/>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r>
      <w:tr w:rsidR="00927394" w:rsidRPr="00927394" w:rsidTr="005D4384">
        <w:trPr>
          <w:cantSplit/>
          <w:trHeight w:val="283"/>
          <w:jc w:val="center"/>
        </w:trPr>
        <w:tc>
          <w:tcPr>
            <w:tcW w:w="1341" w:type="dxa"/>
            <w:tcBorders>
              <w:left w:val="nil"/>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2</w:t>
            </w:r>
            <w:r w:rsidRPr="00927394">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8.9</w:t>
            </w:r>
          </w:p>
        </w:tc>
        <w:tc>
          <w:tcPr>
            <w:tcW w:w="853"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389.5</w:t>
            </w:r>
          </w:p>
        </w:tc>
        <w:tc>
          <w:tcPr>
            <w:tcW w:w="81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-1.0</w:t>
            </w:r>
          </w:p>
        </w:tc>
        <w:tc>
          <w:tcPr>
            <w:tcW w:w="80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346.3</w:t>
            </w:r>
          </w:p>
        </w:tc>
        <w:tc>
          <w:tcPr>
            <w:tcW w:w="740"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4.8</w:t>
            </w:r>
          </w:p>
        </w:tc>
        <w:tc>
          <w:tcPr>
            <w:tcW w:w="819" w:type="dxa"/>
            <w:tcBorders>
              <w:left w:val="single" w:sz="6"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43.2</w:t>
            </w:r>
          </w:p>
        </w:tc>
        <w:tc>
          <w:tcPr>
            <w:tcW w:w="931" w:type="dxa"/>
            <w:tcBorders>
              <w:left w:val="single" w:sz="6"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0.2</w:t>
            </w:r>
          </w:p>
        </w:tc>
        <w:tc>
          <w:tcPr>
            <w:tcW w:w="853" w:type="dxa"/>
            <w:tcBorders>
              <w:left w:val="single" w:sz="6" w:space="0" w:color="auto"/>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r>
      <w:tr w:rsidR="00927394" w:rsidRPr="00927394" w:rsidTr="005D4384">
        <w:trPr>
          <w:cantSplit/>
          <w:trHeight w:val="283"/>
          <w:jc w:val="center"/>
        </w:trPr>
        <w:tc>
          <w:tcPr>
            <w:tcW w:w="1341" w:type="dxa"/>
            <w:tcBorders>
              <w:left w:val="nil"/>
              <w:bottom w:val="single" w:sz="4"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3</w:t>
            </w:r>
            <w:r w:rsidRPr="00927394">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4.3</w:t>
            </w:r>
            <w:r w:rsidRPr="00927394">
              <w:rPr>
                <w:rFonts w:eastAsia="標楷體"/>
                <w:color w:val="000000" w:themeColor="text1"/>
                <w:sz w:val="22"/>
              </w:rPr>
              <w:t>(I)</w:t>
            </w:r>
          </w:p>
        </w:tc>
        <w:tc>
          <w:tcPr>
            <w:tcW w:w="671" w:type="dxa"/>
            <w:tcBorders>
              <w:left w:val="single" w:sz="6" w:space="0" w:color="auto"/>
              <w:bottom w:val="single" w:sz="4"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457.1</w:t>
            </w:r>
          </w:p>
        </w:tc>
        <w:tc>
          <w:tcPr>
            <w:tcW w:w="810" w:type="dxa"/>
            <w:tcBorders>
              <w:left w:val="single" w:sz="6" w:space="0" w:color="auto"/>
              <w:bottom w:val="single" w:sz="4"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-0.8</w:t>
            </w:r>
          </w:p>
        </w:tc>
        <w:tc>
          <w:tcPr>
            <w:tcW w:w="801" w:type="dxa"/>
            <w:tcBorders>
              <w:left w:val="single" w:sz="6" w:space="0" w:color="auto"/>
              <w:bottom w:val="single" w:sz="4"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398.6</w:t>
            </w:r>
          </w:p>
        </w:tc>
        <w:tc>
          <w:tcPr>
            <w:tcW w:w="740" w:type="dxa"/>
            <w:tcBorders>
              <w:left w:val="single" w:sz="6" w:space="0" w:color="auto"/>
              <w:bottom w:val="single" w:sz="4"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-0.3</w:t>
            </w:r>
          </w:p>
        </w:tc>
        <w:tc>
          <w:tcPr>
            <w:tcW w:w="819" w:type="dxa"/>
            <w:tcBorders>
              <w:left w:val="single" w:sz="6" w:space="0" w:color="auto"/>
              <w:bottom w:val="single" w:sz="4" w:space="0" w:color="auto"/>
              <w:right w:val="single" w:sz="6" w:space="0" w:color="auto"/>
            </w:tcBorders>
            <w:shd w:val="clear" w:color="auto" w:fill="auto"/>
            <w:vAlign w:val="center"/>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58.5</w:t>
            </w:r>
          </w:p>
        </w:tc>
        <w:tc>
          <w:tcPr>
            <w:tcW w:w="931" w:type="dxa"/>
            <w:tcBorders>
              <w:left w:val="single" w:sz="6" w:space="0" w:color="auto"/>
              <w:bottom w:val="single" w:sz="4" w:space="0" w:color="auto"/>
              <w:right w:val="single" w:sz="6" w:space="0" w:color="auto"/>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r w:rsidRPr="00927394">
              <w:rPr>
                <w:rFonts w:eastAsia="標楷體" w:hint="eastAsia"/>
                <w:color w:val="000000" w:themeColor="text1"/>
                <w:sz w:val="22"/>
              </w:rPr>
              <w:t>-</w:t>
            </w:r>
          </w:p>
        </w:tc>
        <w:tc>
          <w:tcPr>
            <w:tcW w:w="853" w:type="dxa"/>
            <w:tcBorders>
              <w:left w:val="single" w:sz="6" w:space="0" w:color="auto"/>
              <w:bottom w:val="single" w:sz="4" w:space="0" w:color="auto"/>
              <w:right w:val="nil"/>
            </w:tcBorders>
            <w:shd w:val="clear" w:color="auto" w:fill="auto"/>
          </w:tcPr>
          <w:p w:rsidR="00927394" w:rsidRPr="00927394" w:rsidRDefault="00927394" w:rsidP="00927394">
            <w:pPr>
              <w:autoSpaceDE w:val="0"/>
              <w:autoSpaceDN w:val="0"/>
              <w:adjustRightInd w:val="0"/>
              <w:snapToGrid w:val="0"/>
              <w:spacing w:line="380" w:lineRule="exact"/>
              <w:jc w:val="center"/>
              <w:rPr>
                <w:rFonts w:eastAsia="標楷體"/>
                <w:color w:val="000000" w:themeColor="text1"/>
                <w:sz w:val="22"/>
              </w:rPr>
            </w:pPr>
          </w:p>
        </w:tc>
      </w:tr>
    </w:tbl>
    <w:p w:rsidR="0081485C" w:rsidRPr="00E757DB" w:rsidRDefault="00927394" w:rsidP="00927394">
      <w:pPr>
        <w:snapToGrid w:val="0"/>
        <w:spacing w:before="120"/>
        <w:ind w:rightChars="13" w:right="31"/>
        <w:rPr>
          <w:rFonts w:eastAsia="標楷體"/>
          <w:b/>
        </w:rPr>
      </w:pPr>
      <w:r w:rsidRPr="00927394">
        <w:rPr>
          <w:rFonts w:eastAsia="標楷體"/>
          <w:color w:val="000000" w:themeColor="text1"/>
          <w:sz w:val="22"/>
          <w:szCs w:val="22"/>
          <w:lang w:val="zh-TW"/>
        </w:rPr>
        <w:t>資料來源：新加坡統計局、新加坡貿工部、新加坡人力部</w:t>
      </w:r>
      <w:r w:rsidRPr="00927394">
        <w:rPr>
          <w:rFonts w:eastAsia="標楷體" w:hint="eastAsia"/>
          <w:color w:val="000000" w:themeColor="text1"/>
          <w:sz w:val="22"/>
          <w:szCs w:val="22"/>
          <w:lang w:val="zh-TW"/>
        </w:rPr>
        <w:t>。</w:t>
      </w:r>
    </w:p>
    <w:p w:rsidR="007E0E60" w:rsidRPr="00E757DB" w:rsidRDefault="007E0E60" w:rsidP="007E0E60">
      <w:pPr>
        <w:wordWrap w:val="0"/>
        <w:snapToGrid w:val="0"/>
        <w:ind w:rightChars="13" w:right="31"/>
        <w:rPr>
          <w:rFonts w:eastAsia="標楷體"/>
          <w:b/>
          <w:bCs/>
          <w:sz w:val="40"/>
          <w:szCs w:val="36"/>
        </w:rPr>
      </w:pPr>
      <w:r w:rsidRPr="00E757DB">
        <w:rPr>
          <w:rFonts w:eastAsia="標楷體"/>
          <w:b/>
          <w:bCs/>
          <w:sz w:val="40"/>
          <w:szCs w:val="36"/>
        </w:rPr>
        <w:br w:type="page"/>
      </w:r>
    </w:p>
    <w:p w:rsidR="007E0E60" w:rsidRPr="00E757DB" w:rsidRDefault="007E0E60" w:rsidP="00844EE1">
      <w:pPr>
        <w:widowControl/>
        <w:numPr>
          <w:ilvl w:val="0"/>
          <w:numId w:val="8"/>
        </w:numPr>
        <w:tabs>
          <w:tab w:val="left" w:pos="540"/>
        </w:tabs>
        <w:snapToGrid w:val="0"/>
        <w:spacing w:beforeLines="50" w:before="180" w:line="240" w:lineRule="atLeast"/>
        <w:ind w:left="567" w:hanging="567"/>
        <w:jc w:val="both"/>
        <w:rPr>
          <w:rFonts w:eastAsia="標楷體"/>
          <w:b/>
          <w:kern w:val="0"/>
          <w:sz w:val="28"/>
          <w:szCs w:val="28"/>
        </w:rPr>
      </w:pPr>
      <w:r w:rsidRPr="00E757DB">
        <w:rPr>
          <w:rFonts w:eastAsia="標楷體"/>
          <w:b/>
          <w:kern w:val="0"/>
          <w:sz w:val="28"/>
          <w:szCs w:val="28"/>
        </w:rPr>
        <w:lastRenderedPageBreak/>
        <w:t>香港</w:t>
      </w:r>
    </w:p>
    <w:p w:rsidR="00EA6B5C" w:rsidRPr="00E757DB" w:rsidRDefault="00927394" w:rsidP="00844EE1">
      <w:pPr>
        <w:numPr>
          <w:ilvl w:val="0"/>
          <w:numId w:val="13"/>
        </w:numPr>
        <w:snapToGrid w:val="0"/>
        <w:spacing w:beforeLines="50" w:before="180" w:line="300" w:lineRule="auto"/>
        <w:ind w:left="851" w:rightChars="-95" w:right="-228" w:hanging="567"/>
        <w:jc w:val="both"/>
        <w:rPr>
          <w:rFonts w:eastAsia="標楷體"/>
          <w:sz w:val="28"/>
          <w:szCs w:val="28"/>
        </w:rPr>
      </w:pPr>
      <w:r w:rsidRPr="00927394">
        <w:rPr>
          <w:rFonts w:eastAsia="標楷體" w:hint="eastAsia"/>
          <w:sz w:val="28"/>
          <w:szCs w:val="28"/>
        </w:rPr>
        <w:t>依據</w:t>
      </w:r>
      <w:r w:rsidRPr="00927394">
        <w:rPr>
          <w:rFonts w:eastAsia="標楷體" w:hint="eastAsia"/>
          <w:sz w:val="28"/>
          <w:szCs w:val="28"/>
        </w:rPr>
        <w:t>IHS Markit</w:t>
      </w:r>
      <w:r w:rsidRPr="00927394">
        <w:rPr>
          <w:rFonts w:eastAsia="標楷體" w:hint="eastAsia"/>
          <w:sz w:val="28"/>
          <w:szCs w:val="28"/>
        </w:rPr>
        <w:t>今年</w:t>
      </w:r>
      <w:r w:rsidRPr="00927394">
        <w:rPr>
          <w:rFonts w:eastAsia="標楷體" w:hint="eastAsia"/>
          <w:sz w:val="28"/>
          <w:szCs w:val="28"/>
        </w:rPr>
        <w:t>4</w:t>
      </w:r>
      <w:r w:rsidRPr="00927394">
        <w:rPr>
          <w:rFonts w:eastAsia="標楷體" w:hint="eastAsia"/>
          <w:sz w:val="28"/>
          <w:szCs w:val="28"/>
        </w:rPr>
        <w:t>月預測資料，香港今年及明年經濟成長率分別為</w:t>
      </w:r>
      <w:r w:rsidRPr="00927394">
        <w:rPr>
          <w:rFonts w:eastAsia="標楷體" w:hint="eastAsia"/>
          <w:sz w:val="28"/>
          <w:szCs w:val="28"/>
        </w:rPr>
        <w:t>3.0%</w:t>
      </w:r>
      <w:r w:rsidRPr="00927394">
        <w:rPr>
          <w:rFonts w:eastAsia="標楷體" w:hint="eastAsia"/>
          <w:sz w:val="28"/>
          <w:szCs w:val="28"/>
        </w:rPr>
        <w:t>及</w:t>
      </w:r>
      <w:r w:rsidRPr="00927394">
        <w:rPr>
          <w:rFonts w:eastAsia="標楷體" w:hint="eastAsia"/>
          <w:sz w:val="28"/>
          <w:szCs w:val="28"/>
        </w:rPr>
        <w:t>2.7%</w:t>
      </w:r>
      <w:r w:rsidR="009E7D62" w:rsidRPr="00E05C14">
        <w:rPr>
          <w:rFonts w:eastAsia="標楷體" w:hint="eastAsia"/>
          <w:sz w:val="28"/>
          <w:szCs w:val="28"/>
        </w:rPr>
        <w:t>。</w:t>
      </w:r>
    </w:p>
    <w:p w:rsidR="009E7D62" w:rsidRPr="00E05C14" w:rsidRDefault="00927394" w:rsidP="00844EE1">
      <w:pPr>
        <w:numPr>
          <w:ilvl w:val="0"/>
          <w:numId w:val="13"/>
        </w:numPr>
        <w:snapToGrid w:val="0"/>
        <w:spacing w:beforeLines="50" w:before="180" w:line="300" w:lineRule="auto"/>
        <w:ind w:left="851" w:rightChars="-95" w:right="-228" w:hanging="567"/>
        <w:jc w:val="both"/>
        <w:rPr>
          <w:rFonts w:eastAsia="標楷體"/>
          <w:sz w:val="28"/>
          <w:szCs w:val="28"/>
        </w:rPr>
      </w:pPr>
      <w:r w:rsidRPr="00927394">
        <w:rPr>
          <w:rFonts w:eastAsia="標楷體" w:hint="eastAsia"/>
          <w:sz w:val="28"/>
          <w:szCs w:val="28"/>
        </w:rPr>
        <w:t>香港今年</w:t>
      </w:r>
      <w:r w:rsidRPr="00927394">
        <w:rPr>
          <w:rFonts w:eastAsia="標楷體" w:hint="eastAsia"/>
          <w:sz w:val="28"/>
          <w:szCs w:val="28"/>
        </w:rPr>
        <w:t>2</w:t>
      </w:r>
      <w:r w:rsidRPr="00927394">
        <w:rPr>
          <w:rFonts w:eastAsia="標楷體" w:hint="eastAsia"/>
          <w:sz w:val="28"/>
          <w:szCs w:val="28"/>
        </w:rPr>
        <w:t>月出口額為</w:t>
      </w:r>
      <w:r w:rsidRPr="00927394">
        <w:rPr>
          <w:rFonts w:eastAsia="標楷體" w:hint="eastAsia"/>
          <w:sz w:val="28"/>
          <w:szCs w:val="28"/>
        </w:rPr>
        <w:t>2,457</w:t>
      </w:r>
      <w:r w:rsidRPr="00927394">
        <w:rPr>
          <w:rFonts w:eastAsia="標楷體" w:hint="eastAsia"/>
          <w:sz w:val="28"/>
          <w:szCs w:val="28"/>
        </w:rPr>
        <w:t>億港元，較上年同月增加</w:t>
      </w:r>
      <w:r w:rsidRPr="00927394">
        <w:rPr>
          <w:rFonts w:eastAsia="標楷體" w:hint="eastAsia"/>
          <w:sz w:val="28"/>
          <w:szCs w:val="28"/>
        </w:rPr>
        <w:t>1.7%</w:t>
      </w:r>
      <w:r w:rsidRPr="00927394">
        <w:rPr>
          <w:rFonts w:eastAsia="標楷體" w:hint="eastAsia"/>
          <w:sz w:val="28"/>
          <w:szCs w:val="28"/>
        </w:rPr>
        <w:t>，進口額為</w:t>
      </w:r>
      <w:r w:rsidRPr="00927394">
        <w:rPr>
          <w:rFonts w:eastAsia="標楷體" w:hint="eastAsia"/>
          <w:sz w:val="28"/>
          <w:szCs w:val="28"/>
        </w:rPr>
        <w:t>2,885</w:t>
      </w:r>
      <w:r w:rsidRPr="00927394">
        <w:rPr>
          <w:rFonts w:eastAsia="標楷體" w:hint="eastAsia"/>
          <w:sz w:val="28"/>
          <w:szCs w:val="28"/>
        </w:rPr>
        <w:t>億港元，衰退</w:t>
      </w:r>
      <w:r w:rsidRPr="00927394">
        <w:rPr>
          <w:rFonts w:eastAsia="標楷體" w:hint="eastAsia"/>
          <w:sz w:val="28"/>
          <w:szCs w:val="28"/>
        </w:rPr>
        <w:t>3.2%</w:t>
      </w:r>
      <w:r w:rsidRPr="00927394">
        <w:rPr>
          <w:rFonts w:eastAsia="標楷體" w:hint="eastAsia"/>
          <w:sz w:val="28"/>
          <w:szCs w:val="28"/>
        </w:rPr>
        <w:t>，貿易入超為</w:t>
      </w:r>
      <w:r w:rsidRPr="00927394">
        <w:rPr>
          <w:rFonts w:eastAsia="標楷體" w:hint="eastAsia"/>
          <w:sz w:val="28"/>
          <w:szCs w:val="28"/>
        </w:rPr>
        <w:t>428</w:t>
      </w:r>
      <w:r w:rsidRPr="00927394">
        <w:rPr>
          <w:rFonts w:eastAsia="標楷體" w:hint="eastAsia"/>
          <w:sz w:val="28"/>
          <w:szCs w:val="28"/>
        </w:rPr>
        <w:t>億港元。以出口貨值計算，輸往印度</w:t>
      </w:r>
      <w:r w:rsidRPr="00927394">
        <w:rPr>
          <w:rFonts w:eastAsia="標楷體" w:hint="eastAsia"/>
          <w:sz w:val="28"/>
          <w:szCs w:val="28"/>
        </w:rPr>
        <w:t>(22.4%)</w:t>
      </w:r>
      <w:r w:rsidRPr="00927394">
        <w:rPr>
          <w:rFonts w:eastAsia="標楷體" w:hint="eastAsia"/>
          <w:sz w:val="28"/>
          <w:szCs w:val="28"/>
        </w:rPr>
        <w:t>、臺灣</w:t>
      </w:r>
      <w:r w:rsidRPr="00927394">
        <w:rPr>
          <w:rFonts w:eastAsia="標楷體" w:hint="eastAsia"/>
          <w:sz w:val="28"/>
          <w:szCs w:val="28"/>
        </w:rPr>
        <w:t>(22.3%)</w:t>
      </w:r>
      <w:r w:rsidRPr="00927394">
        <w:rPr>
          <w:rFonts w:eastAsia="標楷體" w:hint="eastAsia"/>
          <w:sz w:val="28"/>
          <w:szCs w:val="28"/>
        </w:rPr>
        <w:t>、德國</w:t>
      </w:r>
      <w:r w:rsidRPr="00927394">
        <w:rPr>
          <w:rFonts w:eastAsia="標楷體" w:hint="eastAsia"/>
          <w:sz w:val="28"/>
          <w:szCs w:val="28"/>
        </w:rPr>
        <w:t>(16%)</w:t>
      </w:r>
      <w:r w:rsidRPr="00927394">
        <w:rPr>
          <w:rFonts w:eastAsia="標楷體" w:hint="eastAsia"/>
          <w:sz w:val="28"/>
          <w:szCs w:val="28"/>
        </w:rPr>
        <w:t>、美國</w:t>
      </w:r>
      <w:r w:rsidRPr="00927394">
        <w:rPr>
          <w:rFonts w:eastAsia="標楷體" w:hint="eastAsia"/>
          <w:sz w:val="28"/>
          <w:szCs w:val="28"/>
        </w:rPr>
        <w:t>(12%)</w:t>
      </w:r>
      <w:r w:rsidRPr="00927394">
        <w:rPr>
          <w:rFonts w:eastAsia="標楷體" w:hint="eastAsia"/>
          <w:sz w:val="28"/>
          <w:szCs w:val="28"/>
        </w:rPr>
        <w:t>、日本</w:t>
      </w:r>
      <w:r w:rsidRPr="00927394">
        <w:rPr>
          <w:rFonts w:eastAsia="標楷體" w:hint="eastAsia"/>
          <w:sz w:val="28"/>
          <w:szCs w:val="28"/>
        </w:rPr>
        <w:t>(11.2%)</w:t>
      </w:r>
      <w:r w:rsidRPr="00927394">
        <w:rPr>
          <w:rFonts w:eastAsia="標楷體" w:hint="eastAsia"/>
          <w:sz w:val="28"/>
          <w:szCs w:val="28"/>
        </w:rPr>
        <w:t>、新加坡</w:t>
      </w:r>
      <w:r w:rsidRPr="00927394">
        <w:rPr>
          <w:rFonts w:eastAsia="標楷體" w:hint="eastAsia"/>
          <w:sz w:val="28"/>
          <w:szCs w:val="28"/>
        </w:rPr>
        <w:t>(10.9%)</w:t>
      </w:r>
      <w:r w:rsidRPr="00927394">
        <w:rPr>
          <w:rFonts w:eastAsia="標楷體" w:hint="eastAsia"/>
          <w:sz w:val="28"/>
          <w:szCs w:val="28"/>
        </w:rPr>
        <w:t>及中國大陸</w:t>
      </w:r>
      <w:r w:rsidRPr="00927394">
        <w:rPr>
          <w:rFonts w:eastAsia="標楷體" w:hint="eastAsia"/>
          <w:sz w:val="28"/>
          <w:szCs w:val="28"/>
        </w:rPr>
        <w:t>(9.9%)</w:t>
      </w:r>
      <w:r w:rsidRPr="00927394">
        <w:rPr>
          <w:rFonts w:eastAsia="標楷體" w:hint="eastAsia"/>
          <w:sz w:val="28"/>
          <w:szCs w:val="28"/>
        </w:rPr>
        <w:t>等國家成長，輸往韓國則衰退</w:t>
      </w:r>
      <w:r w:rsidRPr="00927394">
        <w:rPr>
          <w:rFonts w:eastAsia="標楷體" w:hint="eastAsia"/>
          <w:sz w:val="28"/>
          <w:szCs w:val="28"/>
        </w:rPr>
        <w:t>4.0%</w:t>
      </w:r>
      <w:r w:rsidR="009E7D62" w:rsidRPr="00E05C14">
        <w:rPr>
          <w:rFonts w:eastAsia="標楷體"/>
          <w:sz w:val="28"/>
          <w:szCs w:val="28"/>
        </w:rPr>
        <w:t>。</w:t>
      </w:r>
    </w:p>
    <w:p w:rsidR="009E7D62" w:rsidRPr="00E05C14" w:rsidRDefault="00927394" w:rsidP="00844EE1">
      <w:pPr>
        <w:numPr>
          <w:ilvl w:val="0"/>
          <w:numId w:val="13"/>
        </w:numPr>
        <w:snapToGrid w:val="0"/>
        <w:spacing w:beforeLines="50" w:before="180" w:line="300" w:lineRule="auto"/>
        <w:ind w:left="851" w:rightChars="-95" w:right="-228" w:hanging="567"/>
        <w:jc w:val="both"/>
        <w:rPr>
          <w:rFonts w:eastAsia="標楷體"/>
          <w:sz w:val="28"/>
          <w:szCs w:val="28"/>
        </w:rPr>
      </w:pPr>
      <w:r w:rsidRPr="00927394">
        <w:rPr>
          <w:rFonts w:eastAsia="標楷體" w:hint="eastAsia"/>
          <w:sz w:val="28"/>
          <w:szCs w:val="28"/>
        </w:rPr>
        <w:t>香港今年</w:t>
      </w:r>
      <w:r w:rsidRPr="00927394">
        <w:rPr>
          <w:rFonts w:eastAsia="標楷體" w:hint="eastAsia"/>
          <w:sz w:val="28"/>
          <w:szCs w:val="28"/>
        </w:rPr>
        <w:t>2</w:t>
      </w:r>
      <w:r w:rsidRPr="00927394">
        <w:rPr>
          <w:rFonts w:eastAsia="標楷體" w:hint="eastAsia"/>
          <w:sz w:val="28"/>
          <w:szCs w:val="28"/>
        </w:rPr>
        <w:t>月份零售業銷售額為</w:t>
      </w:r>
      <w:r w:rsidRPr="00927394">
        <w:rPr>
          <w:rFonts w:eastAsia="標楷體" w:hint="eastAsia"/>
          <w:sz w:val="28"/>
          <w:szCs w:val="28"/>
        </w:rPr>
        <w:t>452</w:t>
      </w:r>
      <w:r w:rsidRPr="00927394">
        <w:rPr>
          <w:rFonts w:eastAsia="標楷體" w:hint="eastAsia"/>
          <w:sz w:val="28"/>
          <w:szCs w:val="28"/>
        </w:rPr>
        <w:t>億港元，較上年同月增加</w:t>
      </w:r>
      <w:r w:rsidRPr="00927394">
        <w:rPr>
          <w:rFonts w:eastAsia="標楷體" w:hint="eastAsia"/>
          <w:sz w:val="28"/>
          <w:szCs w:val="28"/>
        </w:rPr>
        <w:t>29.8%</w:t>
      </w:r>
      <w:r w:rsidRPr="00927394">
        <w:rPr>
          <w:rFonts w:eastAsia="標楷體" w:hint="eastAsia"/>
          <w:sz w:val="28"/>
          <w:szCs w:val="28"/>
        </w:rPr>
        <w:t>。香港政府指出，受惠於良好的就業和收入情況，以及訪港旅客人次進一步增長，零售業銷售額明顯轉強。主要商品類別銷貨價值增加較多者，依序為電器及其他未分類耐用消費品</w:t>
      </w:r>
      <w:r w:rsidRPr="00927394">
        <w:rPr>
          <w:rFonts w:eastAsia="標楷體" w:hint="eastAsia"/>
          <w:sz w:val="28"/>
          <w:szCs w:val="28"/>
        </w:rPr>
        <w:t>(27.9%)</w:t>
      </w:r>
      <w:r w:rsidRPr="00927394">
        <w:rPr>
          <w:rFonts w:eastAsia="標楷體" w:hint="eastAsia"/>
          <w:sz w:val="28"/>
          <w:szCs w:val="28"/>
        </w:rPr>
        <w:t>、珠寶首飾、鐘錶及名貴禮物</w:t>
      </w:r>
      <w:r w:rsidRPr="00927394">
        <w:rPr>
          <w:rFonts w:eastAsia="標楷體" w:hint="eastAsia"/>
          <w:sz w:val="28"/>
          <w:szCs w:val="28"/>
        </w:rPr>
        <w:t>(21%)</w:t>
      </w:r>
      <w:r w:rsidRPr="00927394">
        <w:rPr>
          <w:rFonts w:eastAsia="標楷體" w:hint="eastAsia"/>
          <w:sz w:val="28"/>
          <w:szCs w:val="28"/>
        </w:rPr>
        <w:t>、服裝</w:t>
      </w:r>
      <w:r w:rsidRPr="00927394">
        <w:rPr>
          <w:rFonts w:eastAsia="標楷體" w:hint="eastAsia"/>
          <w:sz w:val="28"/>
          <w:szCs w:val="28"/>
        </w:rPr>
        <w:t>(19.5%)</w:t>
      </w:r>
      <w:r w:rsidRPr="00927394">
        <w:rPr>
          <w:rFonts w:eastAsia="標楷體" w:hint="eastAsia"/>
          <w:sz w:val="28"/>
          <w:szCs w:val="28"/>
        </w:rPr>
        <w:t>與藥物及化妝品</w:t>
      </w:r>
      <w:r w:rsidRPr="00927394">
        <w:rPr>
          <w:rFonts w:eastAsia="標楷體" w:hint="eastAsia"/>
          <w:sz w:val="28"/>
          <w:szCs w:val="28"/>
        </w:rPr>
        <w:t>(17.4%)</w:t>
      </w:r>
      <w:r w:rsidR="009E7D62" w:rsidRPr="00E05C14">
        <w:rPr>
          <w:rFonts w:eastAsia="標楷體" w:hint="eastAsia"/>
          <w:sz w:val="28"/>
          <w:szCs w:val="28"/>
        </w:rPr>
        <w:t>。</w:t>
      </w:r>
    </w:p>
    <w:p w:rsidR="0081485C" w:rsidRPr="00927394" w:rsidRDefault="00927394" w:rsidP="00927394">
      <w:pPr>
        <w:numPr>
          <w:ilvl w:val="0"/>
          <w:numId w:val="13"/>
        </w:numPr>
        <w:snapToGrid w:val="0"/>
        <w:spacing w:beforeLines="50" w:before="180" w:line="300" w:lineRule="auto"/>
        <w:ind w:left="851" w:rightChars="-95" w:right="-228" w:hanging="567"/>
        <w:jc w:val="both"/>
        <w:rPr>
          <w:rFonts w:eastAsia="標楷體"/>
          <w:sz w:val="28"/>
          <w:szCs w:val="28"/>
        </w:rPr>
      </w:pPr>
      <w:r w:rsidRPr="00927394">
        <w:rPr>
          <w:rFonts w:eastAsia="標楷體" w:hint="eastAsia"/>
          <w:sz w:val="28"/>
          <w:szCs w:val="28"/>
        </w:rPr>
        <w:t>香港統計局於今年</w:t>
      </w:r>
      <w:r w:rsidRPr="00927394">
        <w:rPr>
          <w:rFonts w:eastAsia="標楷體" w:hint="eastAsia"/>
          <w:sz w:val="28"/>
          <w:szCs w:val="28"/>
        </w:rPr>
        <w:t>4</w:t>
      </w:r>
      <w:r w:rsidRPr="00927394">
        <w:rPr>
          <w:rFonts w:eastAsia="標楷體" w:hint="eastAsia"/>
          <w:sz w:val="28"/>
          <w:szCs w:val="28"/>
        </w:rPr>
        <w:t>月</w:t>
      </w:r>
      <w:r w:rsidRPr="00927394">
        <w:rPr>
          <w:rFonts w:eastAsia="標楷體" w:hint="eastAsia"/>
          <w:sz w:val="28"/>
          <w:szCs w:val="28"/>
        </w:rPr>
        <w:t>19</w:t>
      </w:r>
      <w:r w:rsidRPr="00927394">
        <w:rPr>
          <w:rFonts w:eastAsia="標楷體" w:hint="eastAsia"/>
          <w:sz w:val="28"/>
          <w:szCs w:val="28"/>
        </w:rPr>
        <w:t>日發布最新的勞動人口統計，今年第</w:t>
      </w:r>
      <w:r w:rsidRPr="00927394">
        <w:rPr>
          <w:rFonts w:eastAsia="標楷體" w:hint="eastAsia"/>
          <w:sz w:val="28"/>
          <w:szCs w:val="28"/>
        </w:rPr>
        <w:t>1</w:t>
      </w:r>
      <w:r w:rsidRPr="00927394">
        <w:rPr>
          <w:rFonts w:eastAsia="標楷體" w:hint="eastAsia"/>
          <w:sz w:val="28"/>
          <w:szCs w:val="28"/>
        </w:rPr>
        <w:t>季季節性調整失業率為</w:t>
      </w:r>
      <w:r w:rsidRPr="00927394">
        <w:rPr>
          <w:rFonts w:eastAsia="標楷體" w:hint="eastAsia"/>
          <w:sz w:val="28"/>
          <w:szCs w:val="28"/>
        </w:rPr>
        <w:t>2.9%</w:t>
      </w:r>
      <w:r w:rsidRPr="00927394">
        <w:rPr>
          <w:rFonts w:eastAsia="標楷體" w:hint="eastAsia"/>
          <w:sz w:val="28"/>
          <w:szCs w:val="28"/>
        </w:rPr>
        <w:t>。勞工及福利局局長表示香港勞動力市場第</w:t>
      </w:r>
      <w:r w:rsidRPr="00927394">
        <w:rPr>
          <w:rFonts w:eastAsia="標楷體" w:hint="eastAsia"/>
          <w:sz w:val="28"/>
          <w:szCs w:val="28"/>
        </w:rPr>
        <w:t>1</w:t>
      </w:r>
      <w:r w:rsidRPr="00927394">
        <w:rPr>
          <w:rFonts w:eastAsia="標楷體" w:hint="eastAsia"/>
          <w:sz w:val="28"/>
          <w:szCs w:val="28"/>
        </w:rPr>
        <w:t>季仍偏緊，失業率及就業不足率維持不變，各行業的失業率變動不一，但主要服務行業的失業情況大部分皆較去年同期改善，另外將持續關注各產業發展及其對香港勞工市場的潛在影響</w:t>
      </w:r>
      <w:r w:rsidR="009E7D62" w:rsidRPr="00E05C14">
        <w:rPr>
          <w:rFonts w:eastAsia="標楷體" w:hint="eastAsia"/>
          <w:sz w:val="28"/>
          <w:szCs w:val="28"/>
        </w:rPr>
        <w:t>。</w:t>
      </w:r>
    </w:p>
    <w:p w:rsidR="00927394" w:rsidRDefault="00927394" w:rsidP="007E0E60">
      <w:pPr>
        <w:snapToGrid w:val="0"/>
        <w:spacing w:before="120" w:line="300" w:lineRule="auto"/>
        <w:ind w:rightChars="-95" w:right="-228"/>
        <w:rPr>
          <w:rFonts w:eastAsia="標楷體"/>
          <w:sz w:val="28"/>
          <w:szCs w:val="28"/>
        </w:rPr>
      </w:pPr>
      <w:r>
        <w:rPr>
          <w:rFonts w:eastAsia="標楷體"/>
          <w:sz w:val="28"/>
          <w:szCs w:val="28"/>
        </w:rPr>
        <w:br w:type="page"/>
      </w:r>
    </w:p>
    <w:p w:rsidR="007E0E60" w:rsidRPr="00E757DB" w:rsidRDefault="007E0E60" w:rsidP="002B1666">
      <w:pPr>
        <w:widowControl/>
        <w:tabs>
          <w:tab w:val="left" w:pos="6840"/>
        </w:tabs>
        <w:snapToGrid w:val="0"/>
        <w:spacing w:beforeLines="50" w:before="180" w:line="288" w:lineRule="auto"/>
        <w:rPr>
          <w:rFonts w:eastAsia="標楷體"/>
          <w:b/>
          <w:kern w:val="0"/>
          <w:sz w:val="28"/>
          <w:szCs w:val="32"/>
          <w:lang w:val="zh-TW"/>
        </w:rPr>
      </w:pPr>
    </w:p>
    <w:p w:rsidR="0081485C" w:rsidRPr="00E757DB" w:rsidRDefault="0081485C" w:rsidP="0081485C">
      <w:pPr>
        <w:widowControl/>
        <w:tabs>
          <w:tab w:val="left" w:pos="6840"/>
        </w:tabs>
        <w:snapToGrid w:val="0"/>
        <w:spacing w:beforeLines="50" w:before="180" w:line="288" w:lineRule="auto"/>
        <w:jc w:val="center"/>
        <w:rPr>
          <w:rFonts w:eastAsia="標楷體"/>
          <w:b/>
          <w:kern w:val="0"/>
          <w:sz w:val="28"/>
          <w:szCs w:val="20"/>
        </w:rPr>
      </w:pPr>
      <w:r w:rsidRPr="00E757DB">
        <w:rPr>
          <w:rFonts w:eastAsia="標楷體"/>
          <w:b/>
          <w:kern w:val="0"/>
          <w:sz w:val="28"/>
          <w:szCs w:val="32"/>
          <w:lang w:val="zh-TW"/>
        </w:rPr>
        <w:t>表</w:t>
      </w:r>
      <w:r w:rsidRPr="00E757DB">
        <w:rPr>
          <w:rFonts w:eastAsia="標楷體"/>
          <w:b/>
          <w:kern w:val="0"/>
          <w:sz w:val="28"/>
          <w:szCs w:val="32"/>
          <w:lang w:val="zh-TW"/>
        </w:rPr>
        <w:t xml:space="preserve">1-3-4   </w:t>
      </w:r>
      <w:r w:rsidRPr="00E757DB">
        <w:rPr>
          <w:rFonts w:eastAsia="標楷體"/>
          <w:b/>
          <w:kern w:val="0"/>
          <w:sz w:val="28"/>
          <w:szCs w:val="32"/>
          <w:lang w:val="zh-TW"/>
        </w:rPr>
        <w:t>香港重要經濟指標</w:t>
      </w:r>
    </w:p>
    <w:p w:rsidR="0081485C" w:rsidRPr="00E757DB" w:rsidRDefault="0081485C" w:rsidP="0081485C">
      <w:pPr>
        <w:tabs>
          <w:tab w:val="left" w:pos="6840"/>
        </w:tabs>
        <w:snapToGrid w:val="0"/>
        <w:jc w:val="right"/>
        <w:rPr>
          <w:rFonts w:eastAsia="標楷體"/>
          <w:bCs/>
          <w:sz w:val="22"/>
          <w:szCs w:val="28"/>
          <w:lang w:val="zh-TW"/>
        </w:rPr>
      </w:pPr>
      <w:r w:rsidRPr="00E757DB">
        <w:rPr>
          <w:rFonts w:eastAsia="標楷體"/>
          <w:bCs/>
          <w:sz w:val="28"/>
          <w:szCs w:val="32"/>
          <w:lang w:val="zh-TW"/>
        </w:rPr>
        <w:t xml:space="preserve">          </w:t>
      </w:r>
      <w:r w:rsidRPr="00E757DB">
        <w:rPr>
          <w:rFonts w:eastAsia="標楷體"/>
          <w:bCs/>
          <w:sz w:val="22"/>
          <w:szCs w:val="28"/>
          <w:lang w:val="zh-TW"/>
        </w:rPr>
        <w:t>單位：</w:t>
      </w:r>
      <w:r w:rsidRPr="00E757DB">
        <w:rPr>
          <w:rFonts w:eastAsia="標楷體"/>
          <w:bCs/>
          <w:sz w:val="22"/>
          <w:szCs w:val="28"/>
          <w:lang w:val="zh-TW"/>
        </w:rPr>
        <w:t>10</w:t>
      </w:r>
      <w:r w:rsidRPr="00E757DB">
        <w:rPr>
          <w:rFonts w:eastAsia="標楷體"/>
          <w:bCs/>
          <w:sz w:val="22"/>
          <w:szCs w:val="28"/>
          <w:lang w:val="zh-TW"/>
        </w:rPr>
        <w:t>億港元；</w:t>
      </w:r>
      <w:r w:rsidRPr="00E757DB">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853"/>
        <w:gridCol w:w="784"/>
        <w:gridCol w:w="910"/>
        <w:gridCol w:w="854"/>
        <w:gridCol w:w="835"/>
      </w:tblGrid>
      <w:tr w:rsidR="00927394" w:rsidRPr="00927394" w:rsidTr="005D4384">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927394" w:rsidRPr="00927394" w:rsidRDefault="00927394" w:rsidP="0092739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27394">
              <w:rPr>
                <w:rFonts w:eastAsia="標楷體"/>
                <w:bCs/>
                <w:color w:val="000000" w:themeColor="text1"/>
                <w:sz w:val="22"/>
                <w:szCs w:val="22"/>
                <w:lang w:val="zh-TW"/>
              </w:rPr>
              <w:t>年</w:t>
            </w:r>
            <w:r w:rsidRPr="00927394">
              <w:rPr>
                <w:rFonts w:eastAsia="標楷體"/>
                <w:bCs/>
                <w:color w:val="000000" w:themeColor="text1"/>
                <w:sz w:val="22"/>
                <w:szCs w:val="22"/>
              </w:rPr>
              <w:t>(</w:t>
            </w:r>
            <w:r w:rsidRPr="00927394">
              <w:rPr>
                <w:rFonts w:eastAsia="標楷體"/>
                <w:bCs/>
                <w:color w:val="000000" w:themeColor="text1"/>
                <w:sz w:val="22"/>
                <w:szCs w:val="22"/>
                <w:lang w:val="zh-TW"/>
              </w:rPr>
              <w:t>月</w:t>
            </w:r>
            <w:r w:rsidRPr="00927394">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27394" w:rsidRPr="00927394" w:rsidRDefault="00927394" w:rsidP="0092739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27394">
              <w:rPr>
                <w:rFonts w:eastAsia="標楷體"/>
                <w:bCs/>
                <w:color w:val="000000" w:themeColor="text1"/>
                <w:sz w:val="22"/>
                <w:szCs w:val="22"/>
                <w:lang w:val="zh-TW"/>
              </w:rPr>
              <w:t>實質</w:t>
            </w:r>
          </w:p>
          <w:p w:rsidR="00927394" w:rsidRPr="00927394" w:rsidRDefault="00927394" w:rsidP="0092739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27394">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27394" w:rsidRPr="00927394" w:rsidRDefault="00927394" w:rsidP="0092739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27394">
              <w:rPr>
                <w:rFonts w:eastAsia="標楷體"/>
                <w:bCs/>
                <w:color w:val="000000" w:themeColor="text1"/>
                <w:sz w:val="22"/>
                <w:szCs w:val="22"/>
                <w:lang w:val="zh-TW"/>
              </w:rPr>
              <w:t>工業</w:t>
            </w:r>
          </w:p>
          <w:p w:rsidR="00927394" w:rsidRPr="00927394" w:rsidRDefault="00927394" w:rsidP="0092739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27394">
              <w:rPr>
                <w:rFonts w:eastAsia="標楷體"/>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927394" w:rsidRPr="00927394" w:rsidRDefault="00927394" w:rsidP="00927394">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927394">
              <w:rPr>
                <w:rFonts w:eastAsia="標楷體"/>
                <w:bCs/>
                <w:color w:val="000000" w:themeColor="text1"/>
                <w:sz w:val="22"/>
                <w:szCs w:val="20"/>
              </w:rPr>
              <w:t>貿</w:t>
            </w:r>
            <w:r w:rsidRPr="00927394">
              <w:rPr>
                <w:rFonts w:eastAsia="標楷體"/>
                <w:bCs/>
                <w:color w:val="000000" w:themeColor="text1"/>
                <w:sz w:val="22"/>
                <w:szCs w:val="20"/>
              </w:rPr>
              <w:t xml:space="preserve">    </w:t>
            </w:r>
            <w:r w:rsidRPr="00927394">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27394" w:rsidRPr="00927394" w:rsidRDefault="00927394" w:rsidP="00927394">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927394">
              <w:rPr>
                <w:rFonts w:eastAsia="標楷體"/>
                <w:bCs/>
                <w:color w:val="000000" w:themeColor="text1"/>
                <w:sz w:val="22"/>
                <w:szCs w:val="22"/>
                <w:lang w:val="zh-TW"/>
              </w:rPr>
              <w:t>消費者</w:t>
            </w:r>
          </w:p>
          <w:p w:rsidR="00927394" w:rsidRPr="00927394" w:rsidRDefault="00927394" w:rsidP="0092739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27394">
              <w:rPr>
                <w:rFonts w:eastAsia="標楷體"/>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927394" w:rsidRPr="00927394" w:rsidRDefault="00927394" w:rsidP="0092739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27394">
              <w:rPr>
                <w:rFonts w:eastAsia="標楷體"/>
                <w:bCs/>
                <w:color w:val="000000" w:themeColor="text1"/>
                <w:sz w:val="22"/>
                <w:szCs w:val="22"/>
                <w:lang w:val="zh-TW"/>
              </w:rPr>
              <w:t>失業率</w:t>
            </w:r>
          </w:p>
        </w:tc>
      </w:tr>
      <w:tr w:rsidR="00927394" w:rsidRPr="00927394" w:rsidTr="005D4384">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927394" w:rsidRPr="00927394" w:rsidRDefault="00927394" w:rsidP="00927394">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27394" w:rsidRPr="00927394" w:rsidRDefault="00927394" w:rsidP="00927394">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27394" w:rsidRPr="00927394" w:rsidRDefault="00927394" w:rsidP="00927394">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927394" w:rsidRPr="00927394" w:rsidRDefault="00927394" w:rsidP="0092739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27394">
              <w:rPr>
                <w:rFonts w:eastAsia="標楷體"/>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927394" w:rsidRPr="00927394" w:rsidRDefault="00927394" w:rsidP="0092739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27394">
              <w:rPr>
                <w:rFonts w:eastAsia="標楷體"/>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927394" w:rsidRPr="00927394" w:rsidRDefault="00927394" w:rsidP="00927394">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927394">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27394" w:rsidRPr="00927394" w:rsidRDefault="00927394" w:rsidP="00927394">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27394" w:rsidRPr="00927394" w:rsidRDefault="00927394" w:rsidP="00927394">
            <w:pPr>
              <w:widowControl/>
              <w:rPr>
                <w:rFonts w:eastAsia="標楷體"/>
                <w:bCs/>
                <w:color w:val="000000" w:themeColor="text1"/>
                <w:sz w:val="22"/>
                <w:szCs w:val="22"/>
              </w:rPr>
            </w:pPr>
          </w:p>
        </w:tc>
      </w:tr>
      <w:tr w:rsidR="00927394" w:rsidRPr="00927394" w:rsidTr="005D4384">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927394" w:rsidRPr="00927394" w:rsidRDefault="00927394" w:rsidP="00927394">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27394" w:rsidRPr="00927394" w:rsidRDefault="00927394" w:rsidP="00927394">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27394" w:rsidRPr="00927394" w:rsidRDefault="00927394" w:rsidP="00927394">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927394" w:rsidRPr="00927394" w:rsidRDefault="00927394" w:rsidP="0092739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27394">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27394" w:rsidRPr="00927394" w:rsidRDefault="00927394" w:rsidP="0092739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27394">
              <w:rPr>
                <w:rFonts w:eastAsia="標楷體"/>
                <w:bCs/>
                <w:color w:val="000000" w:themeColor="text1"/>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27394" w:rsidRPr="00927394" w:rsidRDefault="00927394" w:rsidP="0092739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27394">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27394" w:rsidRPr="00927394" w:rsidRDefault="00927394" w:rsidP="0092739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27394">
              <w:rPr>
                <w:rFonts w:eastAsia="標楷體"/>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27394" w:rsidRPr="00927394" w:rsidRDefault="00927394" w:rsidP="00927394">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27394" w:rsidRPr="00927394" w:rsidRDefault="00927394" w:rsidP="00927394">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27394" w:rsidRPr="00927394" w:rsidRDefault="00927394" w:rsidP="00927394">
            <w:pPr>
              <w:widowControl/>
              <w:rPr>
                <w:rFonts w:eastAsia="標楷體"/>
                <w:bCs/>
                <w:color w:val="000000" w:themeColor="text1"/>
                <w:sz w:val="22"/>
                <w:szCs w:val="22"/>
              </w:rPr>
            </w:pP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2012</w:t>
            </w:r>
            <w:r w:rsidRPr="0092739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1.7</w:t>
            </w: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-0.8</w:t>
            </w:r>
          </w:p>
        </w:tc>
        <w:tc>
          <w:tcPr>
            <w:tcW w:w="8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3,434.3</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2.9</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3,912.2</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-477.8</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4.1</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3.3</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2013</w:t>
            </w:r>
            <w:r w:rsidRPr="0092739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3.1</w:t>
            </w: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0.1</w:t>
            </w:r>
          </w:p>
        </w:tc>
        <w:tc>
          <w:tcPr>
            <w:tcW w:w="8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3,559.7</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4,060.7</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-501.0</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4.3</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3.4</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2014</w:t>
            </w:r>
            <w:r w:rsidRPr="0092739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2.6</w:t>
            </w: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3.2</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4,219.0</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4.4</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3.2</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2015</w:t>
            </w:r>
            <w:r w:rsidRPr="0092739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2.4</w:t>
            </w: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-1.8</w:t>
            </w:r>
          </w:p>
        </w:tc>
        <w:tc>
          <w:tcPr>
            <w:tcW w:w="853"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4,046.4</w:t>
            </w:r>
          </w:p>
        </w:tc>
        <w:tc>
          <w:tcPr>
            <w:tcW w:w="784"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vAlign w:val="center"/>
          </w:tcPr>
          <w:p w:rsidR="00927394" w:rsidRPr="00927394" w:rsidRDefault="00927394" w:rsidP="00927394">
            <w:pPr>
              <w:jc w:val="center"/>
              <w:rPr>
                <w:rFonts w:eastAsia="標楷體"/>
                <w:color w:val="000000" w:themeColor="text1"/>
              </w:rPr>
            </w:pPr>
            <w:r w:rsidRPr="00927394">
              <w:rPr>
                <w:rFonts w:eastAsia="標楷體"/>
                <w:color w:val="000000" w:themeColor="text1"/>
              </w:rPr>
              <w:t>3.3</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2016</w:t>
            </w:r>
            <w:r w:rsidRPr="0092739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highlight w:val="yellow"/>
              </w:rPr>
            </w:pPr>
            <w:r w:rsidRPr="00927394">
              <w:rPr>
                <w:rFonts w:eastAsia="標楷體"/>
                <w:color w:val="000000" w:themeColor="text1"/>
                <w:sz w:val="22"/>
                <w:szCs w:val="22"/>
              </w:rPr>
              <w:t>2.0</w:t>
            </w: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-0.5</w:t>
            </w:r>
          </w:p>
        </w:tc>
        <w:tc>
          <w:tcPr>
            <w:tcW w:w="853"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4,008.4</w:t>
            </w:r>
          </w:p>
        </w:tc>
        <w:tc>
          <w:tcPr>
            <w:tcW w:w="784"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3.3</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2017</w:t>
            </w:r>
            <w:r w:rsidRPr="00927394">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3.8</w:t>
            </w: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-0.5</w:t>
            </w:r>
          </w:p>
        </w:tc>
        <w:tc>
          <w:tcPr>
            <w:tcW w:w="853"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4317.4</w:t>
            </w:r>
          </w:p>
        </w:tc>
        <w:tc>
          <w:tcPr>
            <w:tcW w:w="784"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-482.4</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1.</w:t>
            </w:r>
            <w:r w:rsidRPr="00927394">
              <w:rPr>
                <w:rFonts w:eastAsia="標楷體" w:hint="eastAsia"/>
                <w:color w:val="000000" w:themeColor="text1"/>
                <w:sz w:val="22"/>
                <w:szCs w:val="22"/>
              </w:rPr>
              <w:t>5</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3.2</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w:t>
            </w:r>
            <w:r w:rsidRPr="00927394">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241.7</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18.2</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298.0</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25.4</w:t>
            </w:r>
          </w:p>
        </w:tc>
        <w:tc>
          <w:tcPr>
            <w:tcW w:w="9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-56.3</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-0.1</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3.3</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w:t>
            </w:r>
            <w:r w:rsidRPr="00927394">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4.3(I)</w:t>
            </w: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0.2(I)</w:t>
            </w:r>
          </w:p>
        </w:tc>
        <w:tc>
          <w:tcPr>
            <w:tcW w:w="8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321.9</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16.9</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364.2</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13.0</w:t>
            </w:r>
          </w:p>
        </w:tc>
        <w:tc>
          <w:tcPr>
            <w:tcW w:w="9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-42.3</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0.5</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3.2</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w:t>
            </w:r>
            <w:r w:rsidRPr="00927394">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305.4</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7.1</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339.5</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7.3</w:t>
            </w:r>
          </w:p>
        </w:tc>
        <w:tc>
          <w:tcPr>
            <w:tcW w:w="9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-34.1</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2.0</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3.2</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5</w:t>
            </w:r>
            <w:r w:rsidRPr="00927394">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303.1</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4.0</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338.8</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6.6</w:t>
            </w:r>
          </w:p>
        </w:tc>
        <w:tc>
          <w:tcPr>
            <w:tcW w:w="9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-35.7</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2.0</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3.2</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6</w:t>
            </w:r>
            <w:r w:rsidRPr="00927394">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w:t>
            </w:r>
            <w:r w:rsidRPr="00927394">
              <w:rPr>
                <w:rFonts w:eastAsia="標楷體"/>
                <w:color w:val="000000" w:themeColor="text1"/>
                <w:sz w:val="22"/>
                <w:szCs w:val="22"/>
              </w:rPr>
              <w:t>.</w:t>
            </w:r>
            <w:r w:rsidRPr="00927394">
              <w:rPr>
                <w:rFonts w:eastAsia="標楷體" w:hint="eastAsia"/>
                <w:color w:val="000000" w:themeColor="text1"/>
                <w:sz w:val="22"/>
                <w:szCs w:val="22"/>
              </w:rPr>
              <w:t>9</w:t>
            </w:r>
            <w:r w:rsidRPr="00927394">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0.4</w:t>
            </w:r>
            <w:r w:rsidRPr="00927394">
              <w:rPr>
                <w:rFonts w:eastAsia="標楷體"/>
                <w:color w:val="000000" w:themeColor="text1"/>
                <w:sz w:val="22"/>
                <w:szCs w:val="22"/>
              </w:rPr>
              <w:t>(II)</w:t>
            </w:r>
          </w:p>
        </w:tc>
        <w:tc>
          <w:tcPr>
            <w:tcW w:w="8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329.4</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11.1</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377.7</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10.4</w:t>
            </w:r>
          </w:p>
        </w:tc>
        <w:tc>
          <w:tcPr>
            <w:tcW w:w="9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-48.3</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1.9</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3.1</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7</w:t>
            </w:r>
            <w:r w:rsidRPr="0092739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326.6</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7.3</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356.2</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5.5</w:t>
            </w:r>
          </w:p>
        </w:tc>
        <w:tc>
          <w:tcPr>
            <w:tcW w:w="9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-29.6</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2.0</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3.1</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8</w:t>
            </w:r>
            <w:r w:rsidRPr="0092739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332.7</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7.4</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368.2</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7.7</w:t>
            </w:r>
          </w:p>
        </w:tc>
        <w:tc>
          <w:tcPr>
            <w:tcW w:w="9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-35.5</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1.9</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3.1</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9</w:t>
            </w:r>
            <w:r w:rsidRPr="0092739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3.6</w:t>
            </w:r>
            <w:r w:rsidRPr="00927394">
              <w:rPr>
                <w:rFonts w:eastAsia="標楷體"/>
                <w:color w:val="000000" w:themeColor="text1"/>
                <w:sz w:val="22"/>
                <w:szCs w:val="22"/>
              </w:rPr>
              <w:t>(III)</w:t>
            </w: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0.3</w:t>
            </w:r>
            <w:r w:rsidRPr="00927394">
              <w:rPr>
                <w:rFonts w:eastAsia="標楷體"/>
                <w:color w:val="000000" w:themeColor="text1"/>
                <w:sz w:val="22"/>
                <w:szCs w:val="22"/>
              </w:rPr>
              <w:t>(III)</w:t>
            </w:r>
          </w:p>
        </w:tc>
        <w:tc>
          <w:tcPr>
            <w:tcW w:w="8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358.7</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9.4</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403.4</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9.7</w:t>
            </w:r>
          </w:p>
        </w:tc>
        <w:tc>
          <w:tcPr>
            <w:tcW w:w="9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-44.7</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1.4</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3.1</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10</w:t>
            </w:r>
            <w:r w:rsidRPr="0092739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334.7</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6.7</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378.7</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7.9</w:t>
            </w:r>
          </w:p>
        </w:tc>
        <w:tc>
          <w:tcPr>
            <w:tcW w:w="9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-44.0</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1.5</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3.0</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11</w:t>
            </w:r>
            <w:r w:rsidRPr="0092739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367.4</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7.8</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363.6</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8.6</w:t>
            </w:r>
          </w:p>
        </w:tc>
        <w:tc>
          <w:tcPr>
            <w:tcW w:w="9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-39.7</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1.6</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3.0</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12</w:t>
            </w:r>
            <w:r w:rsidRPr="0092739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color w:val="000000" w:themeColor="text1"/>
                <w:sz w:val="22"/>
                <w:szCs w:val="22"/>
              </w:rPr>
              <w:t>3.</w:t>
            </w:r>
            <w:r w:rsidRPr="00927394">
              <w:rPr>
                <w:rFonts w:eastAsia="標楷體" w:hint="eastAsia"/>
                <w:color w:val="000000" w:themeColor="text1"/>
                <w:sz w:val="22"/>
                <w:szCs w:val="22"/>
              </w:rPr>
              <w:t>4</w:t>
            </w:r>
            <w:r w:rsidRPr="00927394">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0.6</w:t>
            </w:r>
            <w:r w:rsidRPr="00927394">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360.6</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6.0</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420.5</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9.0</w:t>
            </w:r>
          </w:p>
        </w:tc>
        <w:tc>
          <w:tcPr>
            <w:tcW w:w="9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-59.9</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1.6</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2.9</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2018</w:t>
            </w:r>
            <w:r w:rsidRPr="00927394">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595.7</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10.7</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670.5</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10.5</w:t>
            </w:r>
          </w:p>
        </w:tc>
        <w:tc>
          <w:tcPr>
            <w:tcW w:w="9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-74.8</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1</w:t>
            </w:r>
            <w:r w:rsidRPr="0092739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350.0</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18.1</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382.0</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23.8</w:t>
            </w:r>
          </w:p>
        </w:tc>
        <w:tc>
          <w:tcPr>
            <w:tcW w:w="9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-32.0</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1.7</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2.9</w:t>
            </w:r>
          </w:p>
        </w:tc>
      </w:tr>
      <w:tr w:rsidR="00927394" w:rsidRPr="00927394" w:rsidTr="005D4384">
        <w:trPr>
          <w:cantSplit/>
        </w:trPr>
        <w:tc>
          <w:tcPr>
            <w:tcW w:w="1544" w:type="dxa"/>
            <w:tcBorders>
              <w:top w:val="nil"/>
              <w:left w:val="nil"/>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2</w:t>
            </w:r>
            <w:r w:rsidRPr="00927394">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245.7</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1.7</w:t>
            </w:r>
          </w:p>
        </w:tc>
        <w:tc>
          <w:tcPr>
            <w:tcW w:w="853"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288.5</w:t>
            </w:r>
          </w:p>
        </w:tc>
        <w:tc>
          <w:tcPr>
            <w:tcW w:w="78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-3.2</w:t>
            </w:r>
          </w:p>
        </w:tc>
        <w:tc>
          <w:tcPr>
            <w:tcW w:w="910"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-42.8</w:t>
            </w:r>
          </w:p>
        </w:tc>
        <w:tc>
          <w:tcPr>
            <w:tcW w:w="854" w:type="dxa"/>
            <w:tcBorders>
              <w:top w:val="nil"/>
              <w:left w:val="single" w:sz="6" w:space="0" w:color="auto"/>
              <w:bottom w:val="nil"/>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3.1</w:t>
            </w:r>
          </w:p>
        </w:tc>
        <w:tc>
          <w:tcPr>
            <w:tcW w:w="835" w:type="dxa"/>
            <w:tcBorders>
              <w:top w:val="nil"/>
              <w:left w:val="single" w:sz="6" w:space="0" w:color="auto"/>
              <w:bottom w:val="nil"/>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2.9</w:t>
            </w:r>
          </w:p>
        </w:tc>
      </w:tr>
      <w:tr w:rsidR="00927394" w:rsidRPr="00927394" w:rsidTr="005D4384">
        <w:trPr>
          <w:cantSplit/>
        </w:trPr>
        <w:tc>
          <w:tcPr>
            <w:tcW w:w="1544" w:type="dxa"/>
            <w:tcBorders>
              <w:top w:val="nil"/>
              <w:left w:val="nil"/>
              <w:bottom w:val="single" w:sz="6" w:space="0" w:color="auto"/>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3</w:t>
            </w:r>
            <w:r w:rsidRPr="00927394">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2.6</w:t>
            </w:r>
          </w:p>
        </w:tc>
        <w:tc>
          <w:tcPr>
            <w:tcW w:w="835" w:type="dxa"/>
            <w:tcBorders>
              <w:top w:val="nil"/>
              <w:left w:val="single" w:sz="6" w:space="0" w:color="auto"/>
              <w:bottom w:val="single" w:sz="6" w:space="0" w:color="auto"/>
              <w:right w:val="nil"/>
            </w:tcBorders>
            <w:shd w:val="clear" w:color="auto" w:fill="auto"/>
          </w:tcPr>
          <w:p w:rsidR="00927394" w:rsidRPr="00927394" w:rsidRDefault="00927394" w:rsidP="00927394">
            <w:pPr>
              <w:jc w:val="center"/>
              <w:rPr>
                <w:rFonts w:eastAsia="標楷體"/>
                <w:color w:val="000000" w:themeColor="text1"/>
                <w:sz w:val="22"/>
                <w:szCs w:val="22"/>
              </w:rPr>
            </w:pPr>
            <w:r w:rsidRPr="00927394">
              <w:rPr>
                <w:rFonts w:eastAsia="標楷體" w:hint="eastAsia"/>
                <w:color w:val="000000" w:themeColor="text1"/>
                <w:sz w:val="22"/>
                <w:szCs w:val="22"/>
              </w:rPr>
              <w:t>2.9</w:t>
            </w:r>
          </w:p>
        </w:tc>
      </w:tr>
    </w:tbl>
    <w:p w:rsidR="007E0E60" w:rsidRPr="0096143F" w:rsidRDefault="007E0E60" w:rsidP="007E0E60">
      <w:pPr>
        <w:tabs>
          <w:tab w:val="left" w:pos="6840"/>
        </w:tabs>
        <w:snapToGrid w:val="0"/>
        <w:rPr>
          <w:rFonts w:eastAsia="標楷體"/>
          <w:bCs/>
          <w:sz w:val="22"/>
          <w:lang w:val="zh-TW"/>
        </w:rPr>
      </w:pPr>
      <w:r w:rsidRPr="0096143F">
        <w:rPr>
          <w:rFonts w:eastAsia="標楷體"/>
          <w:bCs/>
          <w:sz w:val="22"/>
          <w:lang w:val="zh-TW"/>
        </w:rPr>
        <w:t>註：出口係轉口與港產品出口合計。</w:t>
      </w:r>
    </w:p>
    <w:p w:rsidR="007E0E60" w:rsidRPr="0096143F" w:rsidRDefault="007E0E60" w:rsidP="007E0E60">
      <w:pPr>
        <w:tabs>
          <w:tab w:val="left" w:pos="6840"/>
        </w:tabs>
        <w:snapToGrid w:val="0"/>
        <w:rPr>
          <w:rFonts w:eastAsia="標楷體"/>
          <w:b/>
          <w:szCs w:val="32"/>
          <w:lang w:val="zh-TW"/>
        </w:rPr>
      </w:pPr>
      <w:r w:rsidRPr="0096143F">
        <w:rPr>
          <w:rFonts w:eastAsia="標楷體"/>
          <w:bCs/>
          <w:sz w:val="22"/>
          <w:lang w:val="zh-TW"/>
        </w:rPr>
        <w:t>資料來源：香港政府統計處。</w:t>
      </w:r>
    </w:p>
    <w:p w:rsidR="007E0E60" w:rsidRPr="0096143F" w:rsidRDefault="007E0E60" w:rsidP="007E0E60">
      <w:pPr>
        <w:snapToGrid w:val="0"/>
        <w:ind w:right="880"/>
        <w:rPr>
          <w:rFonts w:eastAsia="標楷體"/>
          <w:b/>
          <w:bCs/>
          <w:sz w:val="40"/>
          <w:szCs w:val="36"/>
        </w:rPr>
      </w:pPr>
    </w:p>
    <w:p w:rsidR="004F0999" w:rsidRPr="0096143F" w:rsidRDefault="004F0999" w:rsidP="004F0999">
      <w:pPr>
        <w:snapToGrid w:val="0"/>
        <w:ind w:right="880"/>
        <w:rPr>
          <w:rFonts w:eastAsia="標楷體"/>
          <w:b/>
          <w:bCs/>
          <w:sz w:val="40"/>
          <w:szCs w:val="36"/>
        </w:rPr>
      </w:pPr>
    </w:p>
    <w:p w:rsidR="004F0999" w:rsidRPr="00166D8B" w:rsidRDefault="004F0999" w:rsidP="004F0999">
      <w:pPr>
        <w:rPr>
          <w:rFonts w:eastAsia="標楷體"/>
          <w:szCs w:val="22"/>
        </w:rPr>
      </w:pPr>
    </w:p>
    <w:p w:rsidR="004F0999" w:rsidRPr="0042726B" w:rsidRDefault="004F0999" w:rsidP="004F0999">
      <w:pPr>
        <w:rPr>
          <w:rFonts w:eastAsia="標楷體"/>
          <w:szCs w:val="22"/>
        </w:rPr>
      </w:pPr>
    </w:p>
    <w:p w:rsidR="00927394" w:rsidRDefault="00927394" w:rsidP="004F0999">
      <w:pPr>
        <w:rPr>
          <w:rFonts w:asciiTheme="minorHAnsi" w:eastAsiaTheme="minorEastAsia" w:hAnsiTheme="minorHAnsi" w:cstheme="minorBidi"/>
          <w:szCs w:val="22"/>
        </w:rPr>
      </w:pPr>
      <w:r>
        <w:rPr>
          <w:rFonts w:asciiTheme="minorHAnsi" w:eastAsiaTheme="minorEastAsia" w:hAnsiTheme="minorHAnsi" w:cstheme="minorBidi"/>
          <w:szCs w:val="22"/>
        </w:rPr>
        <w:br w:type="page"/>
      </w:r>
    </w:p>
    <w:p w:rsidR="003F3F99" w:rsidRPr="00AE0D77" w:rsidRDefault="003F3F99" w:rsidP="000B03F6">
      <w:pPr>
        <w:keepNext/>
        <w:adjustRightInd w:val="0"/>
        <w:snapToGrid w:val="0"/>
        <w:spacing w:line="300" w:lineRule="auto"/>
        <w:outlineLvl w:val="1"/>
        <w:rPr>
          <w:rFonts w:eastAsia="標楷體"/>
          <w:b/>
          <w:bCs/>
          <w:sz w:val="40"/>
          <w:szCs w:val="36"/>
        </w:rPr>
      </w:pPr>
      <w:bookmarkStart w:id="82" w:name="_Toc512851312"/>
      <w:r w:rsidRPr="00AE0D77">
        <w:rPr>
          <w:rFonts w:eastAsia="標楷體"/>
          <w:b/>
          <w:bCs/>
          <w:sz w:val="40"/>
          <w:szCs w:val="36"/>
        </w:rPr>
        <w:lastRenderedPageBreak/>
        <w:t>二、國內經濟</w:t>
      </w:r>
      <w:bookmarkEnd w:id="52"/>
      <w:bookmarkEnd w:id="53"/>
      <w:bookmarkEnd w:id="54"/>
      <w:bookmarkEnd w:id="80"/>
      <w:bookmarkEnd w:id="81"/>
      <w:bookmarkEnd w:id="82"/>
    </w:p>
    <w:p w:rsidR="003F3F99" w:rsidRPr="00AE0D77" w:rsidRDefault="003F3F99" w:rsidP="003F3F99">
      <w:pPr>
        <w:keepNext/>
        <w:ind w:rightChars="-25" w:right="-60"/>
        <w:outlineLvl w:val="2"/>
        <w:rPr>
          <w:rFonts w:eastAsia="標楷體"/>
          <w:b/>
          <w:bCs/>
          <w:sz w:val="32"/>
          <w:szCs w:val="32"/>
        </w:rPr>
      </w:pPr>
      <w:bookmarkStart w:id="83" w:name="_Toc337122130"/>
      <w:bookmarkStart w:id="84" w:name="_Toc349916582"/>
      <w:bookmarkStart w:id="85" w:name="_Toc401923794"/>
      <w:bookmarkStart w:id="86" w:name="_Toc402171711"/>
      <w:bookmarkStart w:id="87" w:name="_Toc512851313"/>
      <w:r w:rsidRPr="00AE0D77">
        <w:rPr>
          <w:rFonts w:eastAsia="標楷體"/>
          <w:b/>
          <w:bCs/>
          <w:sz w:val="32"/>
          <w:szCs w:val="32"/>
        </w:rPr>
        <w:t>（一）總體情勢</w:t>
      </w:r>
      <w:bookmarkEnd w:id="83"/>
      <w:bookmarkEnd w:id="84"/>
      <w:bookmarkEnd w:id="85"/>
      <w:bookmarkEnd w:id="86"/>
      <w:bookmarkEnd w:id="87"/>
    </w:p>
    <w:p w:rsidR="00001DA9" w:rsidRPr="00E20E0E" w:rsidRDefault="00001DA9" w:rsidP="00001DA9">
      <w:pPr>
        <w:tabs>
          <w:tab w:val="left" w:pos="540"/>
        </w:tabs>
        <w:spacing w:afterLines="50" w:after="180" w:line="400" w:lineRule="exact"/>
        <w:rPr>
          <w:rFonts w:eastAsia="標楷體"/>
          <w:b/>
          <w:bCs/>
          <w:sz w:val="28"/>
          <w:szCs w:val="28"/>
        </w:rPr>
      </w:pPr>
      <w:bookmarkStart w:id="88" w:name="_Toc337122131"/>
      <w:r w:rsidRPr="00E20E0E">
        <w:rPr>
          <w:rFonts w:eastAsia="標楷體"/>
          <w:b/>
          <w:bCs/>
          <w:sz w:val="28"/>
          <w:szCs w:val="28"/>
        </w:rPr>
        <w:t>１、</w:t>
      </w:r>
      <w:r w:rsidRPr="00E20E0E">
        <w:rPr>
          <w:rFonts w:eastAsia="標楷體" w:hint="eastAsia"/>
          <w:b/>
          <w:bCs/>
          <w:sz w:val="28"/>
          <w:szCs w:val="28"/>
        </w:rPr>
        <w:t>107</w:t>
      </w:r>
      <w:r w:rsidRPr="00E20E0E">
        <w:rPr>
          <w:rFonts w:eastAsia="標楷體"/>
          <w:b/>
          <w:bCs/>
          <w:sz w:val="28"/>
          <w:szCs w:val="28"/>
        </w:rPr>
        <w:t>年經濟成長率預估為</w:t>
      </w:r>
      <w:r w:rsidRPr="00E20E0E">
        <w:rPr>
          <w:rFonts w:eastAsia="標楷體"/>
          <w:b/>
          <w:bCs/>
          <w:sz w:val="28"/>
          <w:szCs w:val="28"/>
        </w:rPr>
        <w:t>2.</w:t>
      </w:r>
      <w:r w:rsidR="008F6A3A" w:rsidRPr="00E20E0E">
        <w:rPr>
          <w:rFonts w:eastAsia="標楷體" w:hint="eastAsia"/>
          <w:b/>
          <w:bCs/>
          <w:sz w:val="28"/>
          <w:szCs w:val="28"/>
        </w:rPr>
        <w:t>42</w:t>
      </w:r>
      <w:r w:rsidRPr="00E20E0E">
        <w:rPr>
          <w:rFonts w:eastAsia="標楷體"/>
          <w:b/>
          <w:bCs/>
          <w:sz w:val="28"/>
          <w:szCs w:val="28"/>
        </w:rPr>
        <w:t>%</w:t>
      </w:r>
    </w:p>
    <w:p w:rsidR="00001DA9" w:rsidRPr="00E20E0E" w:rsidRDefault="00001DA9" w:rsidP="00001DA9">
      <w:pPr>
        <w:widowControl/>
        <w:snapToGrid w:val="0"/>
        <w:spacing w:beforeLines="50" w:before="180" w:line="400" w:lineRule="exact"/>
        <w:ind w:rightChars="-59" w:right="-142" w:firstLineChars="202" w:firstLine="566"/>
        <w:jc w:val="both"/>
        <w:rPr>
          <w:rFonts w:eastAsia="標楷體"/>
          <w:sz w:val="28"/>
          <w:szCs w:val="28"/>
        </w:rPr>
      </w:pPr>
      <w:r w:rsidRPr="00E20E0E">
        <w:rPr>
          <w:rFonts w:eastAsia="標楷體"/>
          <w:sz w:val="28"/>
          <w:szCs w:val="28"/>
        </w:rPr>
        <w:t>全球</w:t>
      </w:r>
      <w:r w:rsidR="006A58F8" w:rsidRPr="00E20E0E">
        <w:rPr>
          <w:rFonts w:eastAsia="標楷體" w:hint="eastAsia"/>
          <w:sz w:val="28"/>
          <w:szCs w:val="28"/>
        </w:rPr>
        <w:t>經濟擴張步伐穩健</w:t>
      </w:r>
      <w:r w:rsidRPr="00E20E0E">
        <w:rPr>
          <w:rFonts w:eastAsia="標楷體"/>
          <w:sz w:val="28"/>
          <w:szCs w:val="28"/>
        </w:rPr>
        <w:t>，世界貿易量</w:t>
      </w:r>
      <w:r w:rsidR="00285522" w:rsidRPr="00E20E0E">
        <w:rPr>
          <w:rFonts w:eastAsia="標楷體" w:hint="eastAsia"/>
          <w:sz w:val="28"/>
          <w:szCs w:val="28"/>
        </w:rPr>
        <w:t>成長</w:t>
      </w:r>
      <w:r w:rsidR="00C23074" w:rsidRPr="00E20E0E">
        <w:rPr>
          <w:rFonts w:eastAsia="標楷體" w:hint="eastAsia"/>
          <w:sz w:val="28"/>
          <w:szCs w:val="28"/>
        </w:rPr>
        <w:t>可望延續</w:t>
      </w:r>
      <w:r w:rsidR="00285522" w:rsidRPr="00E20E0E">
        <w:rPr>
          <w:rFonts w:eastAsia="標楷體" w:hint="eastAsia"/>
          <w:sz w:val="28"/>
          <w:szCs w:val="28"/>
        </w:rPr>
        <w:t>出口動能</w:t>
      </w:r>
      <w:r w:rsidR="00F01E70" w:rsidRPr="00E20E0E">
        <w:rPr>
          <w:rFonts w:eastAsia="標楷體"/>
          <w:sz w:val="28"/>
          <w:szCs w:val="28"/>
        </w:rPr>
        <w:t>，</w:t>
      </w:r>
      <w:r w:rsidR="00C23074" w:rsidRPr="00E20E0E">
        <w:rPr>
          <w:rFonts w:eastAsia="標楷體" w:hint="eastAsia"/>
          <w:sz w:val="28"/>
          <w:szCs w:val="28"/>
        </w:rPr>
        <w:t>加上政府</w:t>
      </w:r>
      <w:r w:rsidR="00FB7ECF" w:rsidRPr="00E20E0E">
        <w:rPr>
          <w:rFonts w:eastAsia="標楷體" w:hint="eastAsia"/>
          <w:sz w:val="28"/>
          <w:szCs w:val="28"/>
        </w:rPr>
        <w:t>積極</w:t>
      </w:r>
      <w:r w:rsidR="00C23074" w:rsidRPr="00E20E0E">
        <w:rPr>
          <w:rFonts w:eastAsia="標楷體" w:hint="eastAsia"/>
          <w:sz w:val="28"/>
          <w:szCs w:val="28"/>
        </w:rPr>
        <w:t>排除投資障礙及</w:t>
      </w:r>
      <w:r w:rsidR="00C60178">
        <w:rPr>
          <w:rFonts w:eastAsia="標楷體" w:hint="eastAsia"/>
          <w:sz w:val="28"/>
          <w:szCs w:val="28"/>
        </w:rPr>
        <w:t>落實產業創新計畫</w:t>
      </w:r>
      <w:r w:rsidR="00C23074" w:rsidRPr="00E20E0E">
        <w:rPr>
          <w:rFonts w:eastAsia="標楷體" w:hint="eastAsia"/>
          <w:sz w:val="28"/>
          <w:szCs w:val="28"/>
        </w:rPr>
        <w:t>，</w:t>
      </w:r>
      <w:r w:rsidR="0055218F" w:rsidRPr="00E20E0E">
        <w:rPr>
          <w:rFonts w:eastAsia="標楷體" w:hint="eastAsia"/>
          <w:sz w:val="28"/>
          <w:szCs w:val="28"/>
        </w:rPr>
        <w:t>內需</w:t>
      </w:r>
      <w:r w:rsidR="00C23074" w:rsidRPr="00E20E0E">
        <w:rPr>
          <w:rFonts w:eastAsia="標楷體" w:hint="eastAsia"/>
          <w:sz w:val="28"/>
          <w:szCs w:val="28"/>
        </w:rPr>
        <w:t>可望</w:t>
      </w:r>
      <w:r w:rsidR="0055218F" w:rsidRPr="00E20E0E">
        <w:rPr>
          <w:rFonts w:eastAsia="標楷體" w:hint="eastAsia"/>
          <w:sz w:val="28"/>
          <w:szCs w:val="28"/>
        </w:rPr>
        <w:t>增溫</w:t>
      </w:r>
      <w:r w:rsidR="00B26151" w:rsidRPr="00E20E0E">
        <w:rPr>
          <w:rFonts w:eastAsia="標楷體"/>
          <w:sz w:val="28"/>
          <w:szCs w:val="28"/>
        </w:rPr>
        <w:t>；</w:t>
      </w:r>
      <w:r w:rsidR="00B26151" w:rsidRPr="00E20E0E">
        <w:rPr>
          <w:rFonts w:eastAsia="標楷體" w:hint="eastAsia"/>
          <w:sz w:val="28"/>
          <w:szCs w:val="28"/>
        </w:rPr>
        <w:t>另</w:t>
      </w:r>
      <w:r w:rsidRPr="00E20E0E">
        <w:rPr>
          <w:rFonts w:eastAsia="標楷體"/>
          <w:sz w:val="28"/>
          <w:szCs w:val="28"/>
        </w:rPr>
        <w:t>國際油價</w:t>
      </w:r>
      <w:r w:rsidR="0054229E" w:rsidRPr="00E20E0E">
        <w:rPr>
          <w:rFonts w:eastAsia="標楷體" w:hint="eastAsia"/>
          <w:sz w:val="28"/>
          <w:szCs w:val="28"/>
        </w:rPr>
        <w:t>上揚及</w:t>
      </w:r>
      <w:r w:rsidR="006A58F8" w:rsidRPr="00E20E0E">
        <w:rPr>
          <w:rFonts w:eastAsia="標楷體" w:hint="eastAsia"/>
          <w:sz w:val="28"/>
          <w:szCs w:val="28"/>
        </w:rPr>
        <w:t>菸稅調升效應</w:t>
      </w:r>
      <w:r w:rsidRPr="00E20E0E">
        <w:rPr>
          <w:rFonts w:eastAsia="標楷體"/>
          <w:sz w:val="28"/>
          <w:szCs w:val="28"/>
        </w:rPr>
        <w:t>，</w:t>
      </w:r>
      <w:r w:rsidR="0054229E" w:rsidRPr="00E20E0E">
        <w:rPr>
          <w:rFonts w:eastAsia="標楷體" w:hint="eastAsia"/>
          <w:sz w:val="28"/>
          <w:szCs w:val="28"/>
        </w:rPr>
        <w:t>加以</w:t>
      </w:r>
      <w:r w:rsidR="00C60178">
        <w:rPr>
          <w:rFonts w:eastAsia="標楷體" w:hint="eastAsia"/>
          <w:sz w:val="28"/>
          <w:szCs w:val="28"/>
        </w:rPr>
        <w:t>受近期天候影響</w:t>
      </w:r>
      <w:r w:rsidR="001C1861" w:rsidRPr="00E20E0E">
        <w:rPr>
          <w:rFonts w:eastAsia="標楷體" w:hint="eastAsia"/>
          <w:sz w:val="28"/>
          <w:szCs w:val="28"/>
        </w:rPr>
        <w:t>，</w:t>
      </w:r>
      <w:r w:rsidR="00D02378" w:rsidRPr="00E20E0E">
        <w:rPr>
          <w:rFonts w:eastAsia="標楷體" w:hint="eastAsia"/>
          <w:sz w:val="28"/>
          <w:szCs w:val="28"/>
        </w:rPr>
        <w:t>牽動</w:t>
      </w:r>
      <w:r w:rsidRPr="00E20E0E">
        <w:rPr>
          <w:rFonts w:eastAsia="標楷體"/>
          <w:sz w:val="28"/>
          <w:szCs w:val="28"/>
        </w:rPr>
        <w:t>國內物價走勢。行政院主計總處</w:t>
      </w:r>
      <w:r w:rsidR="006B4A49" w:rsidRPr="00E20E0E">
        <w:rPr>
          <w:rFonts w:eastAsia="標楷體" w:hint="eastAsia"/>
          <w:sz w:val="28"/>
          <w:szCs w:val="28"/>
        </w:rPr>
        <w:t>預</w:t>
      </w:r>
      <w:r w:rsidRPr="00E20E0E">
        <w:rPr>
          <w:rFonts w:eastAsia="標楷體" w:hint="eastAsia"/>
          <w:sz w:val="28"/>
          <w:szCs w:val="28"/>
        </w:rPr>
        <w:t>估</w:t>
      </w:r>
      <w:r w:rsidRPr="00E20E0E">
        <w:rPr>
          <w:rFonts w:eastAsia="標楷體"/>
          <w:sz w:val="28"/>
          <w:szCs w:val="28"/>
        </w:rPr>
        <w:t>10</w:t>
      </w:r>
      <w:r w:rsidR="006B4A49" w:rsidRPr="00E20E0E">
        <w:rPr>
          <w:rFonts w:eastAsia="標楷體" w:hint="eastAsia"/>
          <w:sz w:val="28"/>
          <w:szCs w:val="28"/>
        </w:rPr>
        <w:t>7</w:t>
      </w:r>
      <w:r w:rsidRPr="00E20E0E">
        <w:rPr>
          <w:rFonts w:eastAsia="標楷體"/>
          <w:sz w:val="28"/>
          <w:szCs w:val="28"/>
        </w:rPr>
        <w:t>年經濟成長</w:t>
      </w:r>
      <w:r w:rsidRPr="00E20E0E">
        <w:rPr>
          <w:rFonts w:eastAsia="標楷體"/>
          <w:sz w:val="28"/>
          <w:szCs w:val="28"/>
        </w:rPr>
        <w:t>2.</w:t>
      </w:r>
      <w:r w:rsidR="006B4A49" w:rsidRPr="00E20E0E">
        <w:rPr>
          <w:rFonts w:eastAsia="標楷體" w:hint="eastAsia"/>
          <w:sz w:val="28"/>
          <w:szCs w:val="28"/>
        </w:rPr>
        <w:t>42</w:t>
      </w:r>
      <w:r w:rsidRPr="00E20E0E">
        <w:rPr>
          <w:rFonts w:eastAsia="標楷體"/>
          <w:sz w:val="28"/>
          <w:szCs w:val="28"/>
        </w:rPr>
        <w:t>%</w:t>
      </w:r>
      <w:r w:rsidRPr="00E20E0E">
        <w:rPr>
          <w:rFonts w:eastAsia="標楷體"/>
          <w:sz w:val="28"/>
          <w:szCs w:val="28"/>
        </w:rPr>
        <w:t>，</w:t>
      </w:r>
      <w:r w:rsidR="006B4A49" w:rsidRPr="00E20E0E">
        <w:rPr>
          <w:rFonts w:eastAsia="標楷體" w:hint="eastAsia"/>
          <w:sz w:val="28"/>
          <w:szCs w:val="28"/>
        </w:rPr>
        <w:t>消費者物價</w:t>
      </w:r>
      <w:r w:rsidRPr="00E20E0E">
        <w:rPr>
          <w:rFonts w:eastAsia="標楷體" w:hint="eastAsia"/>
          <w:sz w:val="28"/>
          <w:szCs w:val="28"/>
        </w:rPr>
        <w:t>上漲</w:t>
      </w:r>
      <w:r w:rsidR="006B4A49" w:rsidRPr="00E20E0E">
        <w:rPr>
          <w:rFonts w:eastAsia="標楷體" w:hint="eastAsia"/>
          <w:sz w:val="28"/>
          <w:szCs w:val="28"/>
        </w:rPr>
        <w:t>1.21</w:t>
      </w:r>
      <w:r w:rsidRPr="00E20E0E">
        <w:rPr>
          <w:rFonts w:eastAsia="標楷體" w:hint="eastAsia"/>
          <w:sz w:val="28"/>
          <w:szCs w:val="28"/>
        </w:rPr>
        <w:t>%</w:t>
      </w:r>
      <w:r w:rsidRPr="00E20E0E">
        <w:rPr>
          <w:rFonts w:eastAsia="標楷體"/>
          <w:sz w:val="28"/>
          <w:szCs w:val="28"/>
        </w:rPr>
        <w:t>。</w:t>
      </w:r>
    </w:p>
    <w:p w:rsidR="00FB1E6B" w:rsidRPr="003D6B88" w:rsidRDefault="00FB1E6B" w:rsidP="00001DA9">
      <w:pPr>
        <w:widowControl/>
        <w:snapToGrid w:val="0"/>
        <w:spacing w:beforeLines="50" w:before="180" w:line="400" w:lineRule="exact"/>
        <w:ind w:rightChars="-59" w:right="-142" w:firstLineChars="202" w:firstLine="566"/>
        <w:jc w:val="both"/>
        <w:rPr>
          <w:rFonts w:eastAsia="標楷體"/>
          <w:color w:val="FF0000"/>
          <w:sz w:val="28"/>
          <w:szCs w:val="28"/>
        </w:rPr>
      </w:pPr>
    </w:p>
    <w:p w:rsidR="00001DA9" w:rsidRPr="00AE0D77" w:rsidRDefault="00001DA9" w:rsidP="00001DA9">
      <w:pPr>
        <w:spacing w:line="400" w:lineRule="exact"/>
        <w:ind w:firstLineChars="152" w:firstLine="426"/>
        <w:jc w:val="center"/>
        <w:rPr>
          <w:rFonts w:eastAsia="標楷體"/>
          <w:b/>
          <w:bCs/>
          <w:kern w:val="0"/>
          <w:sz w:val="28"/>
          <w:szCs w:val="28"/>
        </w:rPr>
      </w:pPr>
      <w:r w:rsidRPr="00AE0D77">
        <w:rPr>
          <w:rFonts w:eastAsia="標楷體"/>
          <w:b/>
          <w:bCs/>
          <w:kern w:val="0"/>
          <w:sz w:val="28"/>
          <w:szCs w:val="28"/>
        </w:rPr>
        <w:t>表</w:t>
      </w:r>
      <w:r w:rsidRPr="00AE0D77">
        <w:rPr>
          <w:rFonts w:eastAsia="標楷體"/>
          <w:b/>
          <w:bCs/>
          <w:kern w:val="0"/>
          <w:sz w:val="28"/>
          <w:szCs w:val="28"/>
        </w:rPr>
        <w:t xml:space="preserve"> 2-1-1 </w:t>
      </w:r>
      <w:r w:rsidRPr="00AE0D77">
        <w:rPr>
          <w:rFonts w:eastAsia="標楷體"/>
          <w:b/>
          <w:bCs/>
          <w:kern w:val="0"/>
          <w:sz w:val="28"/>
          <w:szCs w:val="28"/>
        </w:rPr>
        <w:t>國內外主要機構對我國</w:t>
      </w:r>
      <w:r w:rsidRPr="00AE0D77">
        <w:rPr>
          <w:rFonts w:eastAsia="標楷體"/>
          <w:b/>
          <w:sz w:val="28"/>
          <w:szCs w:val="28"/>
          <w:lang w:val="zh-TW"/>
        </w:rPr>
        <w:t>經濟</w:t>
      </w:r>
      <w:r w:rsidRPr="00AE0D77">
        <w:rPr>
          <w:rFonts w:eastAsia="標楷體"/>
          <w:b/>
          <w:bCs/>
          <w:kern w:val="0"/>
          <w:sz w:val="28"/>
          <w:szCs w:val="28"/>
        </w:rPr>
        <w:t>成長率預測</w:t>
      </w:r>
    </w:p>
    <w:p w:rsidR="00001DA9" w:rsidRPr="00AE0D77" w:rsidRDefault="00001DA9" w:rsidP="001C748E">
      <w:pPr>
        <w:tabs>
          <w:tab w:val="left" w:pos="6946"/>
        </w:tabs>
        <w:spacing w:line="400" w:lineRule="exact"/>
        <w:ind w:rightChars="649" w:right="1558" w:firstLineChars="152" w:firstLine="365"/>
        <w:jc w:val="right"/>
        <w:rPr>
          <w:rFonts w:eastAsia="標楷體"/>
          <w:kern w:val="0"/>
        </w:rPr>
      </w:pPr>
      <w:r w:rsidRPr="00AE0D77">
        <w:rPr>
          <w:rFonts w:eastAsia="標楷體"/>
          <w:kern w:val="0"/>
        </w:rPr>
        <w:t>單位：</w:t>
      </w:r>
      <w:r w:rsidRPr="00AE0D77">
        <w:rPr>
          <w:rFonts w:eastAsia="標楷體"/>
          <w:kern w:val="0"/>
        </w:rPr>
        <w:t>%</w:t>
      </w:r>
    </w:p>
    <w:tbl>
      <w:tblPr>
        <w:tblW w:w="5385"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2"/>
        <w:gridCol w:w="3036"/>
        <w:gridCol w:w="1927"/>
      </w:tblGrid>
      <w:tr w:rsidR="001C748E" w:rsidRPr="00AE0D77" w:rsidTr="00D362DB">
        <w:trPr>
          <w:cantSplit/>
          <w:trHeight w:val="397"/>
          <w:jc w:val="center"/>
        </w:trPr>
        <w:tc>
          <w:tcPr>
            <w:tcW w:w="3458" w:type="dxa"/>
            <w:gridSpan w:val="2"/>
            <w:tcBorders>
              <w:left w:val="single" w:sz="4" w:space="0" w:color="auto"/>
              <w:bottom w:val="single" w:sz="4" w:space="0" w:color="auto"/>
              <w:tl2br w:val="single" w:sz="4" w:space="0" w:color="auto"/>
            </w:tcBorders>
            <w:vAlign w:val="center"/>
          </w:tcPr>
          <w:p w:rsidR="001C748E" w:rsidRPr="00166D8B" w:rsidRDefault="001C748E" w:rsidP="00D362DB">
            <w:pPr>
              <w:widowControl/>
              <w:snapToGrid w:val="0"/>
              <w:spacing w:line="220" w:lineRule="exact"/>
              <w:ind w:left="28"/>
              <w:jc w:val="right"/>
              <w:rPr>
                <w:rFonts w:eastAsia="標楷體"/>
                <w:kern w:val="0"/>
              </w:rPr>
            </w:pPr>
            <w:r w:rsidRPr="00166D8B">
              <w:rPr>
                <w:rFonts w:eastAsia="標楷體"/>
                <w:kern w:val="0"/>
              </w:rPr>
              <w:t>年</w:t>
            </w:r>
          </w:p>
          <w:p w:rsidR="001C748E" w:rsidRPr="00166D8B" w:rsidRDefault="001C748E" w:rsidP="00D362DB">
            <w:pPr>
              <w:widowControl/>
              <w:snapToGrid w:val="0"/>
              <w:spacing w:line="220" w:lineRule="exact"/>
              <w:ind w:left="640" w:hanging="640"/>
              <w:rPr>
                <w:rFonts w:eastAsia="標楷體"/>
                <w:kern w:val="0"/>
              </w:rPr>
            </w:pPr>
            <w:r w:rsidRPr="00166D8B">
              <w:rPr>
                <w:rFonts w:eastAsia="標楷體"/>
                <w:kern w:val="0"/>
              </w:rPr>
              <w:t>預測機構</w:t>
            </w:r>
          </w:p>
        </w:tc>
        <w:tc>
          <w:tcPr>
            <w:tcW w:w="1927" w:type="dxa"/>
            <w:tcBorders>
              <w:bottom w:val="single" w:sz="4" w:space="0" w:color="auto"/>
            </w:tcBorders>
            <w:vAlign w:val="center"/>
          </w:tcPr>
          <w:p w:rsidR="001C748E" w:rsidRPr="00166D8B" w:rsidRDefault="001C748E" w:rsidP="00D362DB">
            <w:pPr>
              <w:widowControl/>
              <w:snapToGrid w:val="0"/>
              <w:spacing w:line="220" w:lineRule="exact"/>
              <w:ind w:left="640" w:hanging="640"/>
              <w:jc w:val="center"/>
              <w:rPr>
                <w:rFonts w:eastAsia="標楷體"/>
                <w:kern w:val="0"/>
              </w:rPr>
            </w:pPr>
            <w:r w:rsidRPr="00166D8B">
              <w:rPr>
                <w:rFonts w:eastAsia="標楷體"/>
                <w:kern w:val="0"/>
              </w:rPr>
              <w:t>1</w:t>
            </w:r>
            <w:r w:rsidRPr="00166D8B">
              <w:rPr>
                <w:rFonts w:eastAsia="標楷體" w:hint="eastAsia"/>
                <w:kern w:val="0"/>
              </w:rPr>
              <w:t>07</w:t>
            </w:r>
            <w:r>
              <w:rPr>
                <w:rFonts w:eastAsia="標楷體" w:hint="eastAsia"/>
                <w:kern w:val="0"/>
              </w:rPr>
              <w:t>年</w:t>
            </w:r>
          </w:p>
        </w:tc>
      </w:tr>
      <w:tr w:rsidR="001C748E" w:rsidRPr="00B33C12" w:rsidTr="00D362DB">
        <w:trPr>
          <w:trHeight w:val="345"/>
          <w:jc w:val="center"/>
        </w:trPr>
        <w:tc>
          <w:tcPr>
            <w:tcW w:w="422" w:type="dxa"/>
            <w:vMerge w:val="restart"/>
            <w:tcBorders>
              <w:top w:val="single" w:sz="4" w:space="0" w:color="auto"/>
              <w:left w:val="single" w:sz="4" w:space="0" w:color="auto"/>
              <w:right w:val="single" w:sz="4" w:space="0" w:color="auto"/>
            </w:tcBorders>
            <w:vAlign w:val="center"/>
          </w:tcPr>
          <w:p w:rsidR="001C748E" w:rsidRPr="00AE0D77" w:rsidRDefault="001C748E" w:rsidP="00D362DB">
            <w:pPr>
              <w:spacing w:line="340" w:lineRule="exact"/>
              <w:jc w:val="center"/>
              <w:rPr>
                <w:rFonts w:eastAsia="標楷體"/>
              </w:rPr>
            </w:pPr>
            <w:r w:rsidRPr="00AE0D77">
              <w:rPr>
                <w:rFonts w:eastAsia="標楷體"/>
              </w:rPr>
              <w:t>國際</w:t>
            </w:r>
          </w:p>
        </w:tc>
        <w:tc>
          <w:tcPr>
            <w:tcW w:w="3036" w:type="dxa"/>
            <w:tcBorders>
              <w:top w:val="single" w:sz="4" w:space="0" w:color="auto"/>
              <w:left w:val="single" w:sz="4" w:space="0" w:color="auto"/>
              <w:right w:val="single" w:sz="4" w:space="0" w:color="auto"/>
            </w:tcBorders>
            <w:vAlign w:val="center"/>
          </w:tcPr>
          <w:p w:rsidR="001C748E" w:rsidRPr="00E20E0E" w:rsidRDefault="001C748E" w:rsidP="00D362DB">
            <w:pPr>
              <w:snapToGrid w:val="0"/>
              <w:spacing w:line="240" w:lineRule="atLeast"/>
              <w:rPr>
                <w:rFonts w:eastAsia="標楷體"/>
              </w:rPr>
            </w:pPr>
            <w:r w:rsidRPr="00E20E0E">
              <w:rPr>
                <w:rFonts w:eastAsia="標楷體"/>
              </w:rPr>
              <w:t>IHS Markit (10</w:t>
            </w:r>
            <w:r w:rsidRPr="00E20E0E">
              <w:rPr>
                <w:rFonts w:eastAsia="標楷體" w:hint="eastAsia"/>
              </w:rPr>
              <w:t>7</w:t>
            </w:r>
            <w:r w:rsidRPr="00E20E0E">
              <w:rPr>
                <w:rFonts w:eastAsia="標楷體"/>
              </w:rPr>
              <w:t>.</w:t>
            </w:r>
            <w:r>
              <w:rPr>
                <w:rFonts w:eastAsia="標楷體" w:hint="eastAsia"/>
              </w:rPr>
              <w:t>4</w:t>
            </w:r>
            <w:r w:rsidRPr="00E20E0E">
              <w:rPr>
                <w:rFonts w:eastAsia="標楷體"/>
              </w:rPr>
              <w:t>)</w:t>
            </w:r>
          </w:p>
        </w:tc>
        <w:tc>
          <w:tcPr>
            <w:tcW w:w="1927" w:type="dxa"/>
            <w:tcBorders>
              <w:top w:val="single" w:sz="4" w:space="0" w:color="auto"/>
              <w:left w:val="single" w:sz="4" w:space="0" w:color="auto"/>
              <w:right w:val="single" w:sz="4" w:space="0" w:color="auto"/>
            </w:tcBorders>
            <w:vAlign w:val="center"/>
          </w:tcPr>
          <w:p w:rsidR="001C748E" w:rsidRPr="00E20E0E" w:rsidRDefault="001C748E" w:rsidP="00D362DB">
            <w:pPr>
              <w:snapToGrid w:val="0"/>
              <w:spacing w:line="240" w:lineRule="atLeast"/>
              <w:jc w:val="center"/>
              <w:rPr>
                <w:rFonts w:eastAsia="標楷體"/>
              </w:rPr>
            </w:pPr>
            <w:r w:rsidRPr="00E20E0E">
              <w:rPr>
                <w:rFonts w:eastAsia="標楷體"/>
              </w:rPr>
              <w:t>2.</w:t>
            </w:r>
            <w:r w:rsidRPr="00E20E0E">
              <w:rPr>
                <w:rFonts w:eastAsia="標楷體" w:hint="eastAsia"/>
              </w:rPr>
              <w:t>6</w:t>
            </w:r>
          </w:p>
        </w:tc>
      </w:tr>
      <w:tr w:rsidR="001C748E" w:rsidRPr="00B33C12" w:rsidTr="00D362DB">
        <w:trPr>
          <w:trHeight w:val="292"/>
          <w:jc w:val="center"/>
        </w:trPr>
        <w:tc>
          <w:tcPr>
            <w:tcW w:w="422" w:type="dxa"/>
            <w:vMerge/>
            <w:tcBorders>
              <w:left w:val="single" w:sz="4" w:space="0" w:color="auto"/>
              <w:right w:val="single" w:sz="4" w:space="0" w:color="auto"/>
            </w:tcBorders>
            <w:vAlign w:val="center"/>
          </w:tcPr>
          <w:p w:rsidR="001C748E" w:rsidRPr="00AE0D77" w:rsidRDefault="001C748E" w:rsidP="00D362DB">
            <w:pPr>
              <w:spacing w:line="340" w:lineRule="exact"/>
              <w:rPr>
                <w:rFonts w:eastAsia="標楷體"/>
              </w:rPr>
            </w:pPr>
          </w:p>
        </w:tc>
        <w:tc>
          <w:tcPr>
            <w:tcW w:w="3036" w:type="dxa"/>
            <w:tcBorders>
              <w:top w:val="single" w:sz="4" w:space="0" w:color="auto"/>
              <w:left w:val="single" w:sz="4" w:space="0" w:color="auto"/>
              <w:bottom w:val="single" w:sz="4" w:space="0" w:color="auto"/>
              <w:right w:val="single" w:sz="4" w:space="0" w:color="auto"/>
            </w:tcBorders>
            <w:vAlign w:val="center"/>
          </w:tcPr>
          <w:p w:rsidR="001C748E" w:rsidRPr="00E20E0E" w:rsidRDefault="001C748E" w:rsidP="00D362DB">
            <w:pPr>
              <w:snapToGrid w:val="0"/>
              <w:spacing w:line="240" w:lineRule="atLeast"/>
              <w:rPr>
                <w:rFonts w:eastAsia="標楷體"/>
              </w:rPr>
            </w:pPr>
            <w:r>
              <w:rPr>
                <w:rFonts w:eastAsia="標楷體"/>
              </w:rPr>
              <w:t>IMF(10</w:t>
            </w:r>
            <w:r>
              <w:rPr>
                <w:rFonts w:eastAsia="標楷體" w:hint="eastAsia"/>
              </w:rPr>
              <w:t>7</w:t>
            </w:r>
            <w:r w:rsidRPr="00E20E0E">
              <w:rPr>
                <w:rFonts w:eastAsia="標楷體"/>
              </w:rPr>
              <w:t>.</w:t>
            </w:r>
            <w:r>
              <w:rPr>
                <w:rFonts w:eastAsia="標楷體" w:hint="eastAsia"/>
              </w:rPr>
              <w:t>4</w:t>
            </w:r>
            <w:r w:rsidRPr="00E20E0E">
              <w:rPr>
                <w:rFonts w:eastAsia="標楷體"/>
              </w:rPr>
              <w:t>)</w:t>
            </w:r>
          </w:p>
        </w:tc>
        <w:tc>
          <w:tcPr>
            <w:tcW w:w="1927" w:type="dxa"/>
            <w:tcBorders>
              <w:top w:val="single" w:sz="4" w:space="0" w:color="auto"/>
              <w:left w:val="single" w:sz="4" w:space="0" w:color="auto"/>
              <w:bottom w:val="single" w:sz="4" w:space="0" w:color="auto"/>
              <w:right w:val="single" w:sz="4" w:space="0" w:color="auto"/>
            </w:tcBorders>
            <w:vAlign w:val="center"/>
          </w:tcPr>
          <w:p w:rsidR="001C748E" w:rsidRPr="00E20E0E" w:rsidRDefault="001C748E" w:rsidP="00D362DB">
            <w:pPr>
              <w:snapToGrid w:val="0"/>
              <w:spacing w:line="240" w:lineRule="atLeast"/>
              <w:jc w:val="center"/>
              <w:rPr>
                <w:rFonts w:eastAsia="標楷體"/>
              </w:rPr>
            </w:pPr>
            <w:r w:rsidRPr="00E20E0E">
              <w:rPr>
                <w:rFonts w:eastAsia="標楷體"/>
              </w:rPr>
              <w:t>1.9</w:t>
            </w:r>
          </w:p>
        </w:tc>
      </w:tr>
      <w:tr w:rsidR="001C748E" w:rsidRPr="00AE0D77" w:rsidTr="00D362DB">
        <w:trPr>
          <w:trHeight w:val="292"/>
          <w:jc w:val="center"/>
        </w:trPr>
        <w:tc>
          <w:tcPr>
            <w:tcW w:w="422" w:type="dxa"/>
            <w:vMerge/>
            <w:tcBorders>
              <w:left w:val="single" w:sz="4" w:space="0" w:color="auto"/>
              <w:bottom w:val="double" w:sz="4" w:space="0" w:color="auto"/>
              <w:right w:val="single" w:sz="4" w:space="0" w:color="auto"/>
            </w:tcBorders>
            <w:vAlign w:val="center"/>
          </w:tcPr>
          <w:p w:rsidR="001C748E" w:rsidRPr="00AE0D77" w:rsidRDefault="001C748E" w:rsidP="00D362DB">
            <w:pPr>
              <w:spacing w:line="340" w:lineRule="exact"/>
              <w:rPr>
                <w:rFonts w:eastAsia="標楷體"/>
              </w:rPr>
            </w:pPr>
          </w:p>
        </w:tc>
        <w:tc>
          <w:tcPr>
            <w:tcW w:w="3036" w:type="dxa"/>
            <w:tcBorders>
              <w:top w:val="single" w:sz="4" w:space="0" w:color="auto"/>
              <w:left w:val="single" w:sz="4" w:space="0" w:color="auto"/>
              <w:bottom w:val="double" w:sz="4" w:space="0" w:color="auto"/>
              <w:right w:val="single" w:sz="4" w:space="0" w:color="auto"/>
            </w:tcBorders>
            <w:vAlign w:val="center"/>
          </w:tcPr>
          <w:p w:rsidR="001C748E" w:rsidRPr="00E20E0E" w:rsidRDefault="001C748E" w:rsidP="00D362DB">
            <w:pPr>
              <w:snapToGrid w:val="0"/>
              <w:spacing w:line="240" w:lineRule="atLeast"/>
              <w:rPr>
                <w:rFonts w:eastAsia="標楷體"/>
              </w:rPr>
            </w:pPr>
            <w:r w:rsidRPr="00E20E0E">
              <w:rPr>
                <w:rFonts w:eastAsia="標楷體"/>
              </w:rPr>
              <w:t>ADB(10</w:t>
            </w:r>
            <w:r>
              <w:rPr>
                <w:rFonts w:eastAsia="標楷體" w:hint="eastAsia"/>
              </w:rPr>
              <w:t>7</w:t>
            </w:r>
            <w:r w:rsidRPr="00E20E0E">
              <w:rPr>
                <w:rFonts w:eastAsia="標楷體"/>
              </w:rPr>
              <w:t>.</w:t>
            </w:r>
            <w:r>
              <w:rPr>
                <w:rFonts w:eastAsia="標楷體" w:hint="eastAsia"/>
              </w:rPr>
              <w:t>4</w:t>
            </w:r>
            <w:r w:rsidRPr="00E20E0E">
              <w:rPr>
                <w:rFonts w:eastAsia="標楷體"/>
              </w:rPr>
              <w:t>)</w:t>
            </w:r>
          </w:p>
        </w:tc>
        <w:tc>
          <w:tcPr>
            <w:tcW w:w="1927" w:type="dxa"/>
            <w:tcBorders>
              <w:top w:val="single" w:sz="4" w:space="0" w:color="auto"/>
              <w:left w:val="single" w:sz="4" w:space="0" w:color="auto"/>
              <w:bottom w:val="double" w:sz="4" w:space="0" w:color="auto"/>
              <w:right w:val="single" w:sz="4" w:space="0" w:color="auto"/>
            </w:tcBorders>
            <w:vAlign w:val="center"/>
          </w:tcPr>
          <w:p w:rsidR="001C748E" w:rsidRPr="00E20E0E" w:rsidRDefault="001C748E" w:rsidP="00D362DB">
            <w:pPr>
              <w:snapToGrid w:val="0"/>
              <w:spacing w:line="240" w:lineRule="atLeast"/>
              <w:jc w:val="center"/>
              <w:rPr>
                <w:rFonts w:eastAsia="標楷體"/>
              </w:rPr>
            </w:pPr>
            <w:r>
              <w:rPr>
                <w:rFonts w:eastAsia="標楷體" w:hint="eastAsia"/>
              </w:rPr>
              <w:t>2.9</w:t>
            </w:r>
          </w:p>
        </w:tc>
      </w:tr>
      <w:tr w:rsidR="001C748E" w:rsidRPr="004128B3" w:rsidTr="00D362DB">
        <w:trPr>
          <w:trHeight w:val="292"/>
          <w:jc w:val="center"/>
        </w:trPr>
        <w:tc>
          <w:tcPr>
            <w:tcW w:w="422" w:type="dxa"/>
            <w:vMerge w:val="restart"/>
            <w:tcBorders>
              <w:top w:val="double" w:sz="4" w:space="0" w:color="auto"/>
              <w:left w:val="single" w:sz="4" w:space="0" w:color="auto"/>
              <w:right w:val="single" w:sz="4" w:space="0" w:color="auto"/>
            </w:tcBorders>
            <w:shd w:val="clear" w:color="auto" w:fill="FFFFFF" w:themeFill="background1"/>
            <w:vAlign w:val="center"/>
          </w:tcPr>
          <w:p w:rsidR="001C748E" w:rsidRPr="004128B3" w:rsidRDefault="001C748E" w:rsidP="00D362DB">
            <w:pPr>
              <w:tabs>
                <w:tab w:val="left" w:pos="0"/>
              </w:tabs>
              <w:adjustRightInd w:val="0"/>
              <w:snapToGrid w:val="0"/>
              <w:spacing w:line="340" w:lineRule="exact"/>
              <w:jc w:val="center"/>
              <w:rPr>
                <w:rFonts w:eastAsia="標楷體"/>
                <w:color w:val="000000" w:themeColor="text1"/>
              </w:rPr>
            </w:pPr>
            <w:r w:rsidRPr="004128B3">
              <w:rPr>
                <w:rFonts w:eastAsia="標楷體"/>
                <w:color w:val="000000" w:themeColor="text1"/>
              </w:rPr>
              <w:t>國內</w:t>
            </w:r>
          </w:p>
        </w:tc>
        <w:tc>
          <w:tcPr>
            <w:tcW w:w="3036"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1C748E" w:rsidRPr="00AA638B" w:rsidRDefault="001C748E" w:rsidP="00D362DB">
            <w:pPr>
              <w:snapToGrid w:val="0"/>
              <w:spacing w:line="240" w:lineRule="exact"/>
              <w:rPr>
                <w:rFonts w:eastAsia="標楷體"/>
                <w:color w:val="000000" w:themeColor="text1"/>
              </w:rPr>
            </w:pPr>
            <w:r w:rsidRPr="00AA638B">
              <w:rPr>
                <w:rFonts w:eastAsia="標楷體"/>
                <w:color w:val="000000" w:themeColor="text1"/>
              </w:rPr>
              <w:t>台灣經濟研究院</w:t>
            </w:r>
            <w:r w:rsidRPr="00AA638B">
              <w:rPr>
                <w:rFonts w:eastAsia="標楷體"/>
                <w:color w:val="000000" w:themeColor="text1"/>
              </w:rPr>
              <w:t>(10</w:t>
            </w:r>
            <w:r w:rsidRPr="00AA638B">
              <w:rPr>
                <w:rFonts w:eastAsia="標楷體" w:hint="eastAsia"/>
                <w:color w:val="000000" w:themeColor="text1"/>
              </w:rPr>
              <w:t>7</w:t>
            </w:r>
            <w:r w:rsidRPr="00AA638B">
              <w:rPr>
                <w:rFonts w:eastAsia="標楷體"/>
                <w:color w:val="000000" w:themeColor="text1"/>
              </w:rPr>
              <w:t>.</w:t>
            </w:r>
            <w:r w:rsidRPr="00AA638B">
              <w:rPr>
                <w:rFonts w:eastAsia="標楷體" w:hint="eastAsia"/>
                <w:color w:val="000000" w:themeColor="text1"/>
              </w:rPr>
              <w:t>4</w:t>
            </w:r>
            <w:r w:rsidRPr="00AA638B">
              <w:rPr>
                <w:rFonts w:eastAsia="標楷體"/>
                <w:color w:val="000000" w:themeColor="text1"/>
              </w:rPr>
              <w:t>)</w:t>
            </w:r>
          </w:p>
        </w:tc>
        <w:tc>
          <w:tcPr>
            <w:tcW w:w="1927"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1C748E" w:rsidRPr="00AA638B" w:rsidRDefault="00AA638B" w:rsidP="00D362DB">
            <w:pPr>
              <w:snapToGrid w:val="0"/>
              <w:spacing w:line="240" w:lineRule="exact"/>
              <w:jc w:val="center"/>
              <w:rPr>
                <w:rFonts w:eastAsia="標楷體"/>
                <w:color w:val="000000" w:themeColor="text1"/>
              </w:rPr>
            </w:pPr>
            <w:r w:rsidRPr="00AA638B">
              <w:rPr>
                <w:rFonts w:eastAsia="標楷體" w:hint="eastAsia"/>
                <w:color w:val="000000" w:themeColor="text1"/>
              </w:rPr>
              <w:t>2.45</w:t>
            </w:r>
          </w:p>
        </w:tc>
      </w:tr>
      <w:tr w:rsidR="001C748E" w:rsidRPr="004128B3" w:rsidTr="00D362DB">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1C748E" w:rsidRPr="004128B3" w:rsidRDefault="001C748E" w:rsidP="00D362DB">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1C748E" w:rsidP="00D362DB">
            <w:pPr>
              <w:snapToGrid w:val="0"/>
              <w:spacing w:line="240" w:lineRule="exact"/>
              <w:rPr>
                <w:rFonts w:eastAsia="標楷體"/>
              </w:rPr>
            </w:pPr>
            <w:r w:rsidRPr="00E20E0E">
              <w:rPr>
                <w:rFonts w:eastAsia="標楷體"/>
              </w:rPr>
              <w:t>中華經濟研究院</w:t>
            </w:r>
            <w:r w:rsidRPr="00E20E0E">
              <w:rPr>
                <w:rFonts w:eastAsia="標楷體"/>
              </w:rPr>
              <w:t>(10</w:t>
            </w:r>
            <w:r>
              <w:rPr>
                <w:rFonts w:eastAsia="標楷體" w:hint="eastAsia"/>
              </w:rPr>
              <w:t>7</w:t>
            </w:r>
            <w:r w:rsidRPr="00E20E0E">
              <w:rPr>
                <w:rFonts w:eastAsia="標楷體"/>
              </w:rPr>
              <w:t>.</w:t>
            </w:r>
            <w:r>
              <w:rPr>
                <w:rFonts w:eastAsia="標楷體" w:hint="eastAsia"/>
              </w:rPr>
              <w:t>4</w:t>
            </w:r>
            <w:r w:rsidRPr="00E20E0E">
              <w:rPr>
                <w:rFonts w:eastAsia="標楷體"/>
              </w:rPr>
              <w:t>)</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1C748E" w:rsidP="00D362DB">
            <w:pPr>
              <w:snapToGrid w:val="0"/>
              <w:spacing w:line="240" w:lineRule="exact"/>
              <w:jc w:val="center"/>
              <w:rPr>
                <w:rFonts w:eastAsia="標楷體"/>
              </w:rPr>
            </w:pPr>
            <w:r>
              <w:rPr>
                <w:rFonts w:eastAsia="標楷體" w:hint="eastAsia"/>
              </w:rPr>
              <w:t>2.47</w:t>
            </w:r>
          </w:p>
        </w:tc>
      </w:tr>
      <w:tr w:rsidR="001C748E" w:rsidRPr="004128B3" w:rsidTr="00D362DB">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1C748E" w:rsidRPr="004128B3" w:rsidRDefault="001C748E" w:rsidP="00D362DB">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1C748E" w:rsidP="00D362DB">
            <w:pPr>
              <w:snapToGrid w:val="0"/>
              <w:spacing w:line="240" w:lineRule="exact"/>
              <w:rPr>
                <w:rFonts w:eastAsia="標楷體"/>
              </w:rPr>
            </w:pPr>
            <w:r w:rsidRPr="00E20E0E">
              <w:rPr>
                <w:rFonts w:eastAsia="標楷體"/>
              </w:rPr>
              <w:t>行政院主計總處</w:t>
            </w:r>
            <w:r w:rsidRPr="00E20E0E">
              <w:rPr>
                <w:rFonts w:eastAsia="標楷體"/>
              </w:rPr>
              <w:t>(10</w:t>
            </w:r>
            <w:r w:rsidRPr="00E20E0E">
              <w:rPr>
                <w:rFonts w:eastAsia="標楷體" w:hint="eastAsia"/>
              </w:rPr>
              <w:t>7</w:t>
            </w:r>
            <w:r w:rsidRPr="00E20E0E">
              <w:rPr>
                <w:rFonts w:eastAsia="標楷體"/>
              </w:rPr>
              <w:t>.</w:t>
            </w:r>
            <w:r w:rsidRPr="00E20E0E">
              <w:rPr>
                <w:rFonts w:eastAsia="標楷體" w:hint="eastAsia"/>
              </w:rPr>
              <w:t>2</w:t>
            </w:r>
            <w:r w:rsidRPr="00E20E0E">
              <w:rPr>
                <w:rFonts w:eastAsia="標楷體"/>
              </w:rPr>
              <w:t>)</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1C748E" w:rsidP="00D362DB">
            <w:pPr>
              <w:snapToGrid w:val="0"/>
              <w:spacing w:line="240" w:lineRule="exact"/>
              <w:jc w:val="center"/>
              <w:rPr>
                <w:rFonts w:eastAsia="標楷體"/>
              </w:rPr>
            </w:pPr>
            <w:r w:rsidRPr="00E20E0E">
              <w:rPr>
                <w:rFonts w:eastAsia="標楷體" w:hint="eastAsia"/>
              </w:rPr>
              <w:t>2.4</w:t>
            </w:r>
            <w:r>
              <w:rPr>
                <w:rFonts w:eastAsia="標楷體" w:hint="eastAsia"/>
              </w:rPr>
              <w:t>2</w:t>
            </w:r>
          </w:p>
        </w:tc>
      </w:tr>
      <w:tr w:rsidR="001C748E" w:rsidRPr="004128B3" w:rsidTr="00D362DB">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1C748E" w:rsidRPr="004128B3" w:rsidRDefault="001C748E" w:rsidP="00D362DB">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1C748E" w:rsidP="00D362DB">
            <w:pPr>
              <w:snapToGrid w:val="0"/>
              <w:spacing w:line="240" w:lineRule="exact"/>
              <w:rPr>
                <w:rFonts w:eastAsia="標楷體"/>
              </w:rPr>
            </w:pPr>
            <w:r w:rsidRPr="00E20E0E">
              <w:rPr>
                <w:rFonts w:eastAsia="標楷體"/>
              </w:rPr>
              <w:t>中央研究院</w:t>
            </w:r>
            <w:r w:rsidRPr="00E20E0E">
              <w:rPr>
                <w:rFonts w:eastAsia="標楷體"/>
              </w:rPr>
              <w:t>(106.</w:t>
            </w:r>
            <w:r w:rsidRPr="00E20E0E">
              <w:rPr>
                <w:rFonts w:eastAsia="標楷體" w:hint="eastAsia"/>
              </w:rPr>
              <w:t>12</w:t>
            </w:r>
            <w:r w:rsidRPr="00E20E0E">
              <w:rPr>
                <w:rFonts w:eastAsia="標楷體"/>
              </w:rPr>
              <w:t>)</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48E" w:rsidRPr="00E20E0E" w:rsidRDefault="001C748E" w:rsidP="00D362DB">
            <w:pPr>
              <w:snapToGrid w:val="0"/>
              <w:spacing w:line="240" w:lineRule="exact"/>
              <w:jc w:val="center"/>
              <w:rPr>
                <w:rFonts w:eastAsia="標楷體"/>
              </w:rPr>
            </w:pPr>
            <w:r w:rsidRPr="00E20E0E">
              <w:rPr>
                <w:rFonts w:eastAsia="標楷體"/>
              </w:rPr>
              <w:t>2.</w:t>
            </w:r>
            <w:r>
              <w:rPr>
                <w:rFonts w:eastAsia="標楷體" w:hint="eastAsia"/>
              </w:rPr>
              <w:t>43</w:t>
            </w:r>
          </w:p>
        </w:tc>
      </w:tr>
      <w:tr w:rsidR="001C748E" w:rsidRPr="004128B3" w:rsidTr="00D362DB">
        <w:trPr>
          <w:trHeight w:val="277"/>
          <w:jc w:val="center"/>
        </w:trPr>
        <w:tc>
          <w:tcPr>
            <w:tcW w:w="422" w:type="dxa"/>
            <w:vMerge/>
            <w:tcBorders>
              <w:left w:val="single" w:sz="4" w:space="0" w:color="auto"/>
              <w:right w:val="single" w:sz="4" w:space="0" w:color="auto"/>
            </w:tcBorders>
            <w:shd w:val="clear" w:color="auto" w:fill="FFFFFF" w:themeFill="background1"/>
          </w:tcPr>
          <w:p w:rsidR="001C748E" w:rsidRPr="004128B3" w:rsidRDefault="001C748E" w:rsidP="00D362DB">
            <w:pPr>
              <w:tabs>
                <w:tab w:val="left" w:pos="0"/>
              </w:tabs>
              <w:adjustRightInd w:val="0"/>
              <w:snapToGrid w:val="0"/>
              <w:spacing w:line="340" w:lineRule="exact"/>
              <w:rPr>
                <w:rFonts w:eastAsia="標楷體"/>
                <w:color w:val="000000" w:themeColor="text1"/>
              </w:rPr>
            </w:pPr>
          </w:p>
        </w:tc>
        <w:tc>
          <w:tcPr>
            <w:tcW w:w="3036" w:type="dxa"/>
            <w:tcBorders>
              <w:top w:val="single" w:sz="4" w:space="0" w:color="auto"/>
              <w:left w:val="single" w:sz="4" w:space="0" w:color="auto"/>
              <w:right w:val="single" w:sz="4" w:space="0" w:color="auto"/>
            </w:tcBorders>
            <w:vAlign w:val="center"/>
          </w:tcPr>
          <w:p w:rsidR="001C748E" w:rsidRPr="00E20E0E" w:rsidRDefault="001C748E" w:rsidP="00D362DB">
            <w:pPr>
              <w:snapToGrid w:val="0"/>
              <w:spacing w:line="240" w:lineRule="exact"/>
              <w:rPr>
                <w:rFonts w:eastAsia="標楷體"/>
              </w:rPr>
            </w:pPr>
            <w:r w:rsidRPr="00E20E0E">
              <w:rPr>
                <w:rFonts w:eastAsia="標楷體"/>
              </w:rPr>
              <w:t>臺灣綜合研究院</w:t>
            </w:r>
            <w:r w:rsidRPr="00E20E0E">
              <w:rPr>
                <w:rFonts w:eastAsia="標楷體"/>
              </w:rPr>
              <w:t>(106.</w:t>
            </w:r>
            <w:r w:rsidRPr="00E20E0E">
              <w:rPr>
                <w:rFonts w:eastAsia="標楷體" w:hint="eastAsia"/>
              </w:rPr>
              <w:t>12</w:t>
            </w:r>
            <w:r w:rsidRPr="00E20E0E">
              <w:rPr>
                <w:rFonts w:eastAsia="標楷體"/>
              </w:rPr>
              <w:t>)</w:t>
            </w:r>
          </w:p>
        </w:tc>
        <w:tc>
          <w:tcPr>
            <w:tcW w:w="1927" w:type="dxa"/>
            <w:tcBorders>
              <w:top w:val="single" w:sz="4" w:space="0" w:color="auto"/>
              <w:left w:val="single" w:sz="4" w:space="0" w:color="auto"/>
              <w:right w:val="single" w:sz="4" w:space="0" w:color="auto"/>
            </w:tcBorders>
            <w:vAlign w:val="center"/>
          </w:tcPr>
          <w:p w:rsidR="001C748E" w:rsidRPr="00E20E0E" w:rsidRDefault="001C748E" w:rsidP="00D362DB">
            <w:pPr>
              <w:snapToGrid w:val="0"/>
              <w:spacing w:line="240" w:lineRule="exact"/>
              <w:jc w:val="center"/>
              <w:rPr>
                <w:rFonts w:eastAsia="標楷體"/>
              </w:rPr>
            </w:pPr>
            <w:r w:rsidRPr="00E20E0E">
              <w:rPr>
                <w:rFonts w:eastAsia="標楷體" w:hint="eastAsia"/>
              </w:rPr>
              <w:t>2.31</w:t>
            </w:r>
          </w:p>
        </w:tc>
      </w:tr>
    </w:tbl>
    <w:p w:rsidR="00001DA9" w:rsidRDefault="00001DA9" w:rsidP="00001DA9">
      <w:pPr>
        <w:widowControl/>
        <w:snapToGrid w:val="0"/>
        <w:spacing w:line="260" w:lineRule="exact"/>
        <w:ind w:firstLineChars="300" w:firstLine="660"/>
        <w:jc w:val="both"/>
        <w:rPr>
          <w:rFonts w:eastAsia="標楷體"/>
          <w:kern w:val="0"/>
          <w:sz w:val="22"/>
          <w:szCs w:val="22"/>
        </w:rPr>
      </w:pPr>
      <w:r w:rsidRPr="00AE0D77">
        <w:rPr>
          <w:rFonts w:eastAsia="標楷體"/>
          <w:kern w:val="0"/>
          <w:sz w:val="22"/>
          <w:szCs w:val="22"/>
        </w:rPr>
        <w:t>資料來源：各機構</w:t>
      </w:r>
    </w:p>
    <w:p w:rsidR="00CC758C" w:rsidRPr="00163708" w:rsidRDefault="00CC758C" w:rsidP="00001DA9">
      <w:pPr>
        <w:widowControl/>
        <w:snapToGrid w:val="0"/>
        <w:spacing w:line="260" w:lineRule="exact"/>
        <w:ind w:firstLineChars="300" w:firstLine="660"/>
        <w:jc w:val="both"/>
        <w:rPr>
          <w:rFonts w:eastAsia="標楷體"/>
          <w:color w:val="FF0000"/>
          <w:kern w:val="0"/>
          <w:sz w:val="22"/>
          <w:szCs w:val="22"/>
        </w:rPr>
      </w:pPr>
    </w:p>
    <w:p w:rsidR="00001DA9" w:rsidRPr="00AE0D77" w:rsidRDefault="00001DA9" w:rsidP="00001DA9">
      <w:pPr>
        <w:spacing w:line="400" w:lineRule="exact"/>
        <w:jc w:val="center"/>
        <w:rPr>
          <w:rFonts w:eastAsia="標楷體"/>
          <w:b/>
          <w:sz w:val="28"/>
          <w:szCs w:val="28"/>
          <w:lang w:val="zh-TW"/>
        </w:rPr>
      </w:pPr>
      <w:r w:rsidRPr="00AE0D77">
        <w:rPr>
          <w:rFonts w:eastAsia="標楷體"/>
          <w:b/>
          <w:sz w:val="28"/>
          <w:szCs w:val="28"/>
          <w:lang w:val="zh-TW"/>
        </w:rPr>
        <w:t>表</w:t>
      </w:r>
      <w:r w:rsidRPr="00AE0D77">
        <w:rPr>
          <w:rFonts w:eastAsia="標楷體"/>
          <w:b/>
          <w:sz w:val="28"/>
          <w:szCs w:val="28"/>
          <w:lang w:val="zh-TW"/>
        </w:rPr>
        <w:t xml:space="preserve"> 2-1-2  10</w:t>
      </w:r>
      <w:r>
        <w:rPr>
          <w:rFonts w:eastAsia="標楷體" w:hint="eastAsia"/>
          <w:b/>
          <w:sz w:val="28"/>
          <w:szCs w:val="28"/>
          <w:lang w:val="zh-TW"/>
        </w:rPr>
        <w:t>6</w:t>
      </w:r>
      <w:r w:rsidRPr="00AE0D77">
        <w:rPr>
          <w:rFonts w:eastAsia="標楷體"/>
          <w:b/>
          <w:sz w:val="28"/>
          <w:szCs w:val="28"/>
          <w:lang w:val="zh-TW"/>
        </w:rPr>
        <w:t>及</w:t>
      </w:r>
      <w:r w:rsidRPr="00AE0D77">
        <w:rPr>
          <w:rFonts w:eastAsia="標楷體"/>
          <w:b/>
          <w:sz w:val="28"/>
          <w:szCs w:val="28"/>
          <w:lang w:val="zh-TW"/>
        </w:rPr>
        <w:t>10</w:t>
      </w:r>
      <w:r>
        <w:rPr>
          <w:rFonts w:eastAsia="標楷體" w:hint="eastAsia"/>
          <w:b/>
          <w:sz w:val="28"/>
          <w:szCs w:val="28"/>
          <w:lang w:val="zh-TW"/>
        </w:rPr>
        <w:t>7</w:t>
      </w:r>
      <w:r w:rsidRPr="00AE0D7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001DA9" w:rsidRPr="00AE0D77" w:rsidTr="003E4CAA">
        <w:trPr>
          <w:cantSplit/>
          <w:jc w:val="center"/>
        </w:trPr>
        <w:tc>
          <w:tcPr>
            <w:tcW w:w="2581" w:type="dxa"/>
            <w:tcBorders>
              <w:top w:val="single" w:sz="6" w:space="0" w:color="auto"/>
              <w:right w:val="single" w:sz="6" w:space="0" w:color="auto"/>
            </w:tcBorders>
            <w:vAlign w:val="center"/>
          </w:tcPr>
          <w:p w:rsidR="00001DA9" w:rsidRPr="00AE0D77" w:rsidRDefault="00001DA9" w:rsidP="003E4CAA">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001DA9" w:rsidRPr="00AE0D77" w:rsidRDefault="00001DA9" w:rsidP="003E4CAA">
            <w:pPr>
              <w:widowControl/>
              <w:adjustRightInd w:val="0"/>
              <w:snapToGrid w:val="0"/>
              <w:ind w:right="-142"/>
              <w:jc w:val="center"/>
              <w:rPr>
                <w:rFonts w:eastAsia="標楷體"/>
                <w:kern w:val="0"/>
                <w:szCs w:val="20"/>
              </w:rPr>
            </w:pPr>
            <w:r w:rsidRPr="00AE0D77">
              <w:rPr>
                <w:rFonts w:eastAsia="標楷體"/>
                <w:kern w:val="0"/>
                <w:szCs w:val="20"/>
              </w:rPr>
              <w:t>10</w:t>
            </w:r>
            <w:r>
              <w:rPr>
                <w:rFonts w:eastAsia="標楷體" w:hint="eastAsia"/>
                <w:kern w:val="0"/>
                <w:szCs w:val="20"/>
              </w:rPr>
              <w:t>6</w:t>
            </w:r>
            <w:r w:rsidRPr="00AE0D77">
              <w:rPr>
                <w:rFonts w:eastAsia="標楷體"/>
                <w:kern w:val="0"/>
                <w:szCs w:val="20"/>
              </w:rPr>
              <w:t>年</w:t>
            </w:r>
            <w:r w:rsidR="00EA30D4">
              <w:rPr>
                <w:rFonts w:eastAsia="標楷體" w:hint="eastAsia"/>
                <w:kern w:val="0"/>
                <w:szCs w:val="20"/>
              </w:rPr>
              <w:t>(p)</w:t>
            </w:r>
          </w:p>
        </w:tc>
        <w:tc>
          <w:tcPr>
            <w:tcW w:w="3037" w:type="dxa"/>
            <w:gridSpan w:val="2"/>
            <w:tcBorders>
              <w:top w:val="single" w:sz="6" w:space="0" w:color="auto"/>
              <w:bottom w:val="single" w:sz="6" w:space="0" w:color="auto"/>
            </w:tcBorders>
            <w:vAlign w:val="center"/>
          </w:tcPr>
          <w:p w:rsidR="00001DA9" w:rsidRPr="00AE0D77" w:rsidRDefault="00001DA9" w:rsidP="003E4CAA">
            <w:pPr>
              <w:widowControl/>
              <w:adjustRightInd w:val="0"/>
              <w:snapToGrid w:val="0"/>
              <w:ind w:right="-142"/>
              <w:jc w:val="center"/>
              <w:rPr>
                <w:rFonts w:eastAsia="標楷體"/>
                <w:kern w:val="0"/>
                <w:szCs w:val="20"/>
              </w:rPr>
            </w:pPr>
            <w:r w:rsidRPr="00AE0D77">
              <w:rPr>
                <w:rFonts w:eastAsia="標楷體"/>
                <w:kern w:val="0"/>
                <w:szCs w:val="20"/>
              </w:rPr>
              <w:t>10</w:t>
            </w:r>
            <w:r>
              <w:rPr>
                <w:rFonts w:eastAsia="標楷體" w:hint="eastAsia"/>
                <w:kern w:val="0"/>
                <w:szCs w:val="20"/>
              </w:rPr>
              <w:t>7</w:t>
            </w:r>
            <w:r w:rsidRPr="00AE0D77">
              <w:rPr>
                <w:rFonts w:eastAsia="標楷體"/>
                <w:kern w:val="0"/>
                <w:szCs w:val="20"/>
              </w:rPr>
              <w:t>年</w:t>
            </w:r>
            <w:r w:rsidR="00EA30D4">
              <w:rPr>
                <w:rFonts w:eastAsia="標楷體" w:hint="eastAsia"/>
                <w:kern w:val="0"/>
                <w:szCs w:val="20"/>
              </w:rPr>
              <w:t>(f)</w:t>
            </w:r>
          </w:p>
        </w:tc>
      </w:tr>
      <w:tr w:rsidR="00001DA9" w:rsidRPr="00AE0D77" w:rsidTr="003E4CAA">
        <w:trPr>
          <w:cantSplit/>
          <w:jc w:val="center"/>
        </w:trPr>
        <w:tc>
          <w:tcPr>
            <w:tcW w:w="2581" w:type="dxa"/>
            <w:tcBorders>
              <w:bottom w:val="single" w:sz="6" w:space="0" w:color="auto"/>
              <w:right w:val="single" w:sz="6" w:space="0" w:color="auto"/>
            </w:tcBorders>
            <w:vAlign w:val="center"/>
          </w:tcPr>
          <w:p w:rsidR="00001DA9" w:rsidRPr="00AE0D77" w:rsidRDefault="00001DA9" w:rsidP="003E4CAA">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001DA9" w:rsidRPr="00AE0D77" w:rsidRDefault="00001DA9" w:rsidP="003E4CAA">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001DA9" w:rsidRPr="00AE0D77" w:rsidRDefault="00001DA9" w:rsidP="003E4CAA">
            <w:pPr>
              <w:widowControl/>
              <w:adjustRightInd w:val="0"/>
              <w:snapToGrid w:val="0"/>
              <w:ind w:right="-28"/>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001DA9" w:rsidRPr="00AE0D77" w:rsidRDefault="00001DA9" w:rsidP="003E4CAA">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001DA9" w:rsidRPr="00AE0D77" w:rsidRDefault="00001DA9" w:rsidP="003E4CAA">
            <w:pPr>
              <w:widowControl/>
              <w:adjustRightInd w:val="0"/>
              <w:snapToGrid w:val="0"/>
              <w:ind w:right="-29"/>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r>
      <w:tr w:rsidR="00001DA9" w:rsidRPr="00E20E0E" w:rsidTr="003E4CAA">
        <w:trPr>
          <w:cantSplit/>
          <w:trHeight w:val="65"/>
          <w:jc w:val="center"/>
        </w:trPr>
        <w:tc>
          <w:tcPr>
            <w:tcW w:w="2581" w:type="dxa"/>
            <w:tcBorders>
              <w:top w:val="single" w:sz="6" w:space="0" w:color="auto"/>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GDP</w:t>
            </w:r>
          </w:p>
        </w:tc>
        <w:tc>
          <w:tcPr>
            <w:tcW w:w="1555" w:type="dxa"/>
            <w:tcBorders>
              <w:top w:val="single" w:sz="6" w:space="0" w:color="auto"/>
              <w:right w:val="single" w:sz="6" w:space="0" w:color="auto"/>
            </w:tcBorders>
            <w:vAlign w:val="center"/>
          </w:tcPr>
          <w:p w:rsidR="00001DA9" w:rsidRPr="00E20E0E" w:rsidRDefault="00001DA9" w:rsidP="003E4CAA">
            <w:pPr>
              <w:snapToGrid w:val="0"/>
              <w:ind w:right="537"/>
              <w:jc w:val="right"/>
              <w:rPr>
                <w:rFonts w:eastAsia="標楷體"/>
              </w:rPr>
            </w:pPr>
            <w:r w:rsidRPr="00E20E0E">
              <w:rPr>
                <w:rFonts w:eastAsia="標楷體" w:hint="eastAsia"/>
              </w:rPr>
              <w:t>2.8</w:t>
            </w:r>
            <w:r w:rsidR="004D22B6" w:rsidRPr="00E20E0E">
              <w:rPr>
                <w:rFonts w:eastAsia="標楷體" w:hint="eastAsia"/>
              </w:rPr>
              <w:t>6</w:t>
            </w:r>
          </w:p>
        </w:tc>
        <w:tc>
          <w:tcPr>
            <w:tcW w:w="1476" w:type="dxa"/>
            <w:tcBorders>
              <w:top w:val="single" w:sz="6" w:space="0" w:color="auto"/>
              <w:right w:val="single" w:sz="6" w:space="0" w:color="auto"/>
            </w:tcBorders>
          </w:tcPr>
          <w:p w:rsidR="00001DA9" w:rsidRPr="00E20E0E" w:rsidRDefault="00001DA9" w:rsidP="00DF7DC3">
            <w:pPr>
              <w:snapToGrid w:val="0"/>
              <w:ind w:right="372"/>
              <w:jc w:val="right"/>
              <w:rPr>
                <w:rFonts w:eastAsia="標楷體"/>
              </w:rPr>
            </w:pPr>
            <w:r w:rsidRPr="00E20E0E">
              <w:rPr>
                <w:rFonts w:eastAsia="標楷體"/>
              </w:rPr>
              <w:t>2.8</w:t>
            </w:r>
            <w:r w:rsidR="00DF7DC3" w:rsidRPr="00E20E0E">
              <w:rPr>
                <w:rFonts w:eastAsia="標楷體" w:hint="eastAsia"/>
              </w:rPr>
              <w:t>6</w:t>
            </w:r>
          </w:p>
        </w:tc>
        <w:tc>
          <w:tcPr>
            <w:tcW w:w="1571" w:type="dxa"/>
            <w:tcBorders>
              <w:top w:val="single" w:sz="6" w:space="0" w:color="auto"/>
              <w:right w:val="single" w:sz="6" w:space="0" w:color="auto"/>
            </w:tcBorders>
          </w:tcPr>
          <w:p w:rsidR="00001DA9" w:rsidRPr="00E20E0E" w:rsidRDefault="00001DA9" w:rsidP="004D22B6">
            <w:pPr>
              <w:snapToGrid w:val="0"/>
              <w:ind w:right="465"/>
              <w:jc w:val="right"/>
              <w:rPr>
                <w:rFonts w:eastAsia="標楷體"/>
              </w:rPr>
            </w:pPr>
            <w:r w:rsidRPr="00E20E0E">
              <w:rPr>
                <w:rFonts w:eastAsia="標楷體"/>
              </w:rPr>
              <w:t>2.</w:t>
            </w:r>
            <w:r w:rsidR="004D22B6" w:rsidRPr="00E20E0E">
              <w:rPr>
                <w:rFonts w:eastAsia="標楷體" w:hint="eastAsia"/>
              </w:rPr>
              <w:t>42</w:t>
            </w:r>
          </w:p>
        </w:tc>
        <w:tc>
          <w:tcPr>
            <w:tcW w:w="1466" w:type="dxa"/>
            <w:tcBorders>
              <w:top w:val="single" w:sz="6" w:space="0" w:color="auto"/>
              <w:left w:val="single" w:sz="6" w:space="0" w:color="auto"/>
            </w:tcBorders>
            <w:vAlign w:val="center"/>
          </w:tcPr>
          <w:p w:rsidR="00001DA9" w:rsidRPr="00E20E0E" w:rsidRDefault="00001DA9" w:rsidP="00DF7DC3">
            <w:pPr>
              <w:snapToGrid w:val="0"/>
              <w:ind w:right="372"/>
              <w:jc w:val="right"/>
              <w:rPr>
                <w:rFonts w:eastAsia="標楷體"/>
              </w:rPr>
            </w:pPr>
            <w:r w:rsidRPr="00E20E0E">
              <w:rPr>
                <w:rFonts w:eastAsia="標楷體"/>
              </w:rPr>
              <w:t>2.</w:t>
            </w:r>
            <w:r w:rsidR="00DF7DC3" w:rsidRPr="00E20E0E">
              <w:rPr>
                <w:rFonts w:eastAsia="標楷體" w:hint="eastAsia"/>
              </w:rPr>
              <w:t>42</w:t>
            </w:r>
          </w:p>
        </w:tc>
      </w:tr>
      <w:tr w:rsidR="00001DA9" w:rsidRPr="00E20E0E" w:rsidTr="003E4CAA">
        <w:trPr>
          <w:cantSplit/>
          <w:trHeight w:val="80"/>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國內需求</w:t>
            </w:r>
          </w:p>
        </w:tc>
        <w:tc>
          <w:tcPr>
            <w:tcW w:w="1555" w:type="dxa"/>
            <w:tcBorders>
              <w:right w:val="single" w:sz="6" w:space="0" w:color="auto"/>
            </w:tcBorders>
            <w:vAlign w:val="center"/>
          </w:tcPr>
          <w:p w:rsidR="00001DA9" w:rsidRPr="00E20E0E" w:rsidRDefault="00001DA9" w:rsidP="004D22B6">
            <w:pPr>
              <w:snapToGrid w:val="0"/>
              <w:ind w:right="537"/>
              <w:jc w:val="right"/>
              <w:rPr>
                <w:rFonts w:eastAsia="標楷體"/>
              </w:rPr>
            </w:pPr>
            <w:r w:rsidRPr="00E20E0E">
              <w:rPr>
                <w:rFonts w:eastAsia="標楷體" w:hint="eastAsia"/>
              </w:rPr>
              <w:t>0.</w:t>
            </w:r>
            <w:r w:rsidR="004D22B6" w:rsidRPr="00E20E0E">
              <w:rPr>
                <w:rFonts w:eastAsia="標楷體" w:hint="eastAsia"/>
              </w:rPr>
              <w:t>94</w:t>
            </w:r>
          </w:p>
        </w:tc>
        <w:tc>
          <w:tcPr>
            <w:tcW w:w="1476" w:type="dxa"/>
            <w:tcBorders>
              <w:right w:val="single" w:sz="6" w:space="0" w:color="auto"/>
            </w:tcBorders>
          </w:tcPr>
          <w:p w:rsidR="00001DA9" w:rsidRPr="00E20E0E" w:rsidRDefault="00001DA9" w:rsidP="00DF7DC3">
            <w:pPr>
              <w:snapToGrid w:val="0"/>
              <w:ind w:right="372"/>
              <w:jc w:val="right"/>
              <w:rPr>
                <w:rFonts w:eastAsia="標楷體"/>
              </w:rPr>
            </w:pPr>
            <w:r w:rsidRPr="00E20E0E">
              <w:rPr>
                <w:rFonts w:eastAsia="標楷體"/>
              </w:rPr>
              <w:t>0.</w:t>
            </w:r>
            <w:r w:rsidR="00DF7DC3" w:rsidRPr="00E20E0E">
              <w:rPr>
                <w:rFonts w:eastAsia="標楷體" w:hint="eastAsia"/>
              </w:rPr>
              <w:t>83</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3.26</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hint="eastAsia"/>
              </w:rPr>
              <w:t>2.</w:t>
            </w:r>
            <w:r w:rsidR="007139F8" w:rsidRPr="00E20E0E">
              <w:rPr>
                <w:rFonts w:eastAsia="標楷體" w:hint="eastAsia"/>
              </w:rPr>
              <w:t>85</w:t>
            </w:r>
          </w:p>
        </w:tc>
      </w:tr>
      <w:tr w:rsidR="00001DA9" w:rsidRPr="00E20E0E" w:rsidTr="003E4CAA">
        <w:trPr>
          <w:cantSplit/>
          <w:trHeight w:val="229"/>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民間消費</w:t>
            </w:r>
          </w:p>
        </w:tc>
        <w:tc>
          <w:tcPr>
            <w:tcW w:w="1555" w:type="dxa"/>
            <w:tcBorders>
              <w:right w:val="single" w:sz="6" w:space="0" w:color="auto"/>
            </w:tcBorders>
            <w:vAlign w:val="center"/>
          </w:tcPr>
          <w:p w:rsidR="00001DA9" w:rsidRPr="00E20E0E" w:rsidRDefault="00001DA9" w:rsidP="004D22B6">
            <w:pPr>
              <w:snapToGrid w:val="0"/>
              <w:ind w:right="537"/>
              <w:jc w:val="right"/>
              <w:rPr>
                <w:rFonts w:eastAsia="標楷體"/>
              </w:rPr>
            </w:pPr>
            <w:r w:rsidRPr="00E20E0E">
              <w:rPr>
                <w:rFonts w:eastAsia="標楷體" w:hint="eastAsia"/>
              </w:rPr>
              <w:t>2.3</w:t>
            </w:r>
            <w:r w:rsidR="004D22B6" w:rsidRPr="00E20E0E">
              <w:rPr>
                <w:rFonts w:eastAsia="標楷體" w:hint="eastAsia"/>
              </w:rPr>
              <w:t>4</w:t>
            </w:r>
          </w:p>
        </w:tc>
        <w:tc>
          <w:tcPr>
            <w:tcW w:w="1476" w:type="dxa"/>
            <w:tcBorders>
              <w:right w:val="single" w:sz="6" w:space="0" w:color="auto"/>
            </w:tcBorders>
          </w:tcPr>
          <w:p w:rsidR="00001DA9" w:rsidRPr="00E20E0E" w:rsidRDefault="00001DA9" w:rsidP="00DF7DC3">
            <w:pPr>
              <w:snapToGrid w:val="0"/>
              <w:ind w:right="372"/>
              <w:jc w:val="right"/>
              <w:rPr>
                <w:rFonts w:eastAsia="標楷體"/>
              </w:rPr>
            </w:pPr>
            <w:r w:rsidRPr="00E20E0E">
              <w:rPr>
                <w:rFonts w:eastAsia="標楷體"/>
              </w:rPr>
              <w:t>1.2</w:t>
            </w:r>
            <w:r w:rsidR="00DF7DC3" w:rsidRPr="00E20E0E">
              <w:rPr>
                <w:rFonts w:eastAsia="標楷體" w:hint="eastAsia"/>
              </w:rPr>
              <w:t>3</w:t>
            </w:r>
          </w:p>
        </w:tc>
        <w:tc>
          <w:tcPr>
            <w:tcW w:w="1571" w:type="dxa"/>
            <w:tcBorders>
              <w:right w:val="single" w:sz="6" w:space="0" w:color="auto"/>
            </w:tcBorders>
          </w:tcPr>
          <w:p w:rsidR="00001DA9" w:rsidRPr="00E20E0E" w:rsidRDefault="00001DA9" w:rsidP="004D22B6">
            <w:pPr>
              <w:snapToGrid w:val="0"/>
              <w:ind w:right="465"/>
              <w:jc w:val="right"/>
              <w:rPr>
                <w:rFonts w:eastAsia="標楷體"/>
              </w:rPr>
            </w:pPr>
            <w:r w:rsidRPr="00E20E0E">
              <w:rPr>
                <w:rFonts w:eastAsia="標楷體" w:hint="eastAsia"/>
              </w:rPr>
              <w:t>2.</w:t>
            </w:r>
            <w:r w:rsidR="004D22B6" w:rsidRPr="00E20E0E">
              <w:rPr>
                <w:rFonts w:eastAsia="標楷體" w:hint="eastAsia"/>
              </w:rPr>
              <w:t>45</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1.</w:t>
            </w:r>
            <w:r w:rsidR="007139F8" w:rsidRPr="00E20E0E">
              <w:rPr>
                <w:rFonts w:eastAsia="標楷體" w:hint="eastAsia"/>
              </w:rPr>
              <w:t>3</w:t>
            </w:r>
            <w:r w:rsidRPr="00E20E0E">
              <w:rPr>
                <w:rFonts w:eastAsia="標楷體" w:hint="eastAsia"/>
              </w:rPr>
              <w:t>0</w:t>
            </w:r>
          </w:p>
        </w:tc>
      </w:tr>
      <w:tr w:rsidR="00001DA9" w:rsidRPr="00E20E0E" w:rsidTr="003E4CAA">
        <w:trPr>
          <w:cantSplit/>
          <w:trHeight w:val="108"/>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政府消費</w:t>
            </w:r>
          </w:p>
        </w:tc>
        <w:tc>
          <w:tcPr>
            <w:tcW w:w="1555" w:type="dxa"/>
            <w:tcBorders>
              <w:right w:val="single" w:sz="6" w:space="0" w:color="auto"/>
            </w:tcBorders>
            <w:vAlign w:val="center"/>
          </w:tcPr>
          <w:p w:rsidR="00001DA9" w:rsidRPr="00E20E0E" w:rsidRDefault="00001DA9" w:rsidP="004D22B6">
            <w:pPr>
              <w:snapToGrid w:val="0"/>
              <w:ind w:right="537"/>
              <w:jc w:val="right"/>
              <w:rPr>
                <w:rFonts w:eastAsia="標楷體"/>
              </w:rPr>
            </w:pPr>
            <w:r w:rsidRPr="00E20E0E">
              <w:rPr>
                <w:rFonts w:eastAsia="標楷體" w:hint="eastAsia"/>
              </w:rPr>
              <w:t>-1.0</w:t>
            </w:r>
            <w:r w:rsidR="004D22B6" w:rsidRPr="00E20E0E">
              <w:rPr>
                <w:rFonts w:eastAsia="標楷體" w:hint="eastAsia"/>
              </w:rPr>
              <w:t>6</w:t>
            </w:r>
          </w:p>
        </w:tc>
        <w:tc>
          <w:tcPr>
            <w:tcW w:w="1476" w:type="dxa"/>
            <w:tcBorders>
              <w:right w:val="single" w:sz="6" w:space="0" w:color="auto"/>
            </w:tcBorders>
          </w:tcPr>
          <w:p w:rsidR="00001DA9" w:rsidRPr="00E20E0E" w:rsidRDefault="00001DA9" w:rsidP="003E4CAA">
            <w:pPr>
              <w:snapToGrid w:val="0"/>
              <w:ind w:right="372"/>
              <w:jc w:val="right"/>
              <w:rPr>
                <w:rFonts w:eastAsia="標楷體"/>
              </w:rPr>
            </w:pPr>
            <w:r w:rsidRPr="00E20E0E">
              <w:rPr>
                <w:rFonts w:eastAsia="標楷體"/>
              </w:rPr>
              <w:t>-0.15</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1.08</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0.1</w:t>
            </w:r>
            <w:r w:rsidR="007139F8" w:rsidRPr="00E20E0E">
              <w:rPr>
                <w:rFonts w:eastAsia="標楷體" w:hint="eastAsia"/>
              </w:rPr>
              <w:t>5</w:t>
            </w:r>
          </w:p>
        </w:tc>
      </w:tr>
      <w:tr w:rsidR="00001DA9" w:rsidRPr="00E20E0E" w:rsidTr="003E4CAA">
        <w:trPr>
          <w:cantSplit/>
          <w:trHeight w:val="254"/>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國內投資</w:t>
            </w:r>
          </w:p>
        </w:tc>
        <w:tc>
          <w:tcPr>
            <w:tcW w:w="1555" w:type="dxa"/>
            <w:tcBorders>
              <w:right w:val="single" w:sz="6" w:space="0" w:color="auto"/>
            </w:tcBorders>
            <w:vAlign w:val="center"/>
          </w:tcPr>
          <w:p w:rsidR="00001DA9" w:rsidRPr="00E20E0E" w:rsidRDefault="004D22B6" w:rsidP="003E4CAA">
            <w:pPr>
              <w:snapToGrid w:val="0"/>
              <w:ind w:right="537"/>
              <w:jc w:val="right"/>
              <w:rPr>
                <w:rFonts w:eastAsia="標楷體"/>
              </w:rPr>
            </w:pPr>
            <w:r w:rsidRPr="00E20E0E">
              <w:rPr>
                <w:rFonts w:eastAsia="標楷體" w:hint="eastAsia"/>
              </w:rPr>
              <w:t>0.01</w:t>
            </w:r>
          </w:p>
        </w:tc>
        <w:tc>
          <w:tcPr>
            <w:tcW w:w="1476" w:type="dxa"/>
            <w:tcBorders>
              <w:right w:val="single" w:sz="6" w:space="0" w:color="auto"/>
            </w:tcBorders>
          </w:tcPr>
          <w:p w:rsidR="00001DA9" w:rsidRPr="00E20E0E" w:rsidRDefault="00DF7DC3" w:rsidP="003E4CAA">
            <w:pPr>
              <w:snapToGrid w:val="0"/>
              <w:ind w:right="372"/>
              <w:jc w:val="right"/>
              <w:rPr>
                <w:rFonts w:eastAsia="標楷體"/>
              </w:rPr>
            </w:pPr>
            <w:r w:rsidRPr="00E20E0E">
              <w:rPr>
                <w:rFonts w:eastAsia="標楷體" w:hint="eastAsia"/>
              </w:rPr>
              <w:t>0.00</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4.46</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0.</w:t>
            </w:r>
            <w:r w:rsidR="007139F8" w:rsidRPr="00E20E0E">
              <w:rPr>
                <w:rFonts w:eastAsia="標楷體" w:hint="eastAsia"/>
              </w:rPr>
              <w:t>91</w:t>
            </w:r>
          </w:p>
        </w:tc>
      </w:tr>
      <w:tr w:rsidR="00001DA9" w:rsidRPr="00E20E0E" w:rsidTr="003E4CAA">
        <w:trPr>
          <w:cantSplit/>
          <w:trHeight w:val="254"/>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民間</w:t>
            </w:r>
          </w:p>
        </w:tc>
        <w:tc>
          <w:tcPr>
            <w:tcW w:w="1555" w:type="dxa"/>
            <w:tcBorders>
              <w:right w:val="single" w:sz="6" w:space="0" w:color="auto"/>
            </w:tcBorders>
            <w:vAlign w:val="center"/>
          </w:tcPr>
          <w:p w:rsidR="00001DA9" w:rsidRPr="00E20E0E" w:rsidRDefault="004D22B6" w:rsidP="003E4CAA">
            <w:pPr>
              <w:snapToGrid w:val="0"/>
              <w:ind w:right="537"/>
              <w:jc w:val="right"/>
              <w:rPr>
                <w:rFonts w:eastAsia="標楷體"/>
              </w:rPr>
            </w:pPr>
            <w:r w:rsidRPr="00E20E0E">
              <w:rPr>
                <w:rFonts w:eastAsia="標楷體" w:hint="eastAsia"/>
              </w:rPr>
              <w:t>-0.89</w:t>
            </w:r>
          </w:p>
        </w:tc>
        <w:tc>
          <w:tcPr>
            <w:tcW w:w="1476" w:type="dxa"/>
            <w:tcBorders>
              <w:right w:val="single" w:sz="6" w:space="0" w:color="auto"/>
            </w:tcBorders>
            <w:vAlign w:val="center"/>
          </w:tcPr>
          <w:p w:rsidR="00001DA9" w:rsidRPr="00E20E0E" w:rsidRDefault="00DF7DC3" w:rsidP="002D1325">
            <w:pPr>
              <w:snapToGrid w:val="0"/>
              <w:ind w:right="408"/>
              <w:jc w:val="right"/>
              <w:rPr>
                <w:rFonts w:eastAsia="標楷體"/>
              </w:rPr>
            </w:pPr>
            <w:r w:rsidRPr="00E20E0E">
              <w:rPr>
                <w:rFonts w:eastAsia="標楷體"/>
              </w:rPr>
              <w:t>-0.1</w:t>
            </w:r>
            <w:r w:rsidRPr="00E20E0E">
              <w:rPr>
                <w:rFonts w:eastAsia="標楷體" w:hint="eastAsia"/>
              </w:rPr>
              <w:t>4</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3.62</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0.</w:t>
            </w:r>
            <w:r w:rsidR="007139F8" w:rsidRPr="00E20E0E">
              <w:rPr>
                <w:rFonts w:eastAsia="標楷體" w:hint="eastAsia"/>
              </w:rPr>
              <w:t>61</w:t>
            </w:r>
          </w:p>
        </w:tc>
      </w:tr>
      <w:tr w:rsidR="00001DA9" w:rsidRPr="00E20E0E" w:rsidTr="003E4CAA">
        <w:trPr>
          <w:cantSplit/>
          <w:trHeight w:val="254"/>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公營</w:t>
            </w:r>
          </w:p>
        </w:tc>
        <w:tc>
          <w:tcPr>
            <w:tcW w:w="1555" w:type="dxa"/>
            <w:tcBorders>
              <w:right w:val="single" w:sz="6" w:space="0" w:color="auto"/>
            </w:tcBorders>
            <w:vAlign w:val="center"/>
          </w:tcPr>
          <w:p w:rsidR="00001DA9" w:rsidRPr="00E20E0E" w:rsidRDefault="004D22B6" w:rsidP="003E4CAA">
            <w:pPr>
              <w:snapToGrid w:val="0"/>
              <w:ind w:right="537"/>
              <w:jc w:val="right"/>
              <w:rPr>
                <w:rFonts w:eastAsia="標楷體"/>
              </w:rPr>
            </w:pPr>
            <w:r w:rsidRPr="00E20E0E">
              <w:rPr>
                <w:rFonts w:eastAsia="標楷體" w:hint="eastAsia"/>
              </w:rPr>
              <w:t>0.62</w:t>
            </w:r>
          </w:p>
        </w:tc>
        <w:tc>
          <w:tcPr>
            <w:tcW w:w="1476" w:type="dxa"/>
            <w:tcBorders>
              <w:right w:val="single" w:sz="6" w:space="0" w:color="auto"/>
            </w:tcBorders>
            <w:vAlign w:val="center"/>
          </w:tcPr>
          <w:p w:rsidR="00001DA9" w:rsidRPr="00E20E0E" w:rsidRDefault="007139F8" w:rsidP="007139F8">
            <w:pPr>
              <w:snapToGrid w:val="0"/>
              <w:ind w:right="417"/>
              <w:jc w:val="right"/>
              <w:rPr>
                <w:rFonts w:eastAsia="標楷體"/>
              </w:rPr>
            </w:pPr>
            <w:r w:rsidRPr="00E20E0E">
              <w:rPr>
                <w:rFonts w:eastAsia="標楷體" w:hint="eastAsia"/>
              </w:rPr>
              <w:t>0.01</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8.35</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0.0</w:t>
            </w:r>
            <w:r w:rsidR="007139F8" w:rsidRPr="00E20E0E">
              <w:rPr>
                <w:rFonts w:eastAsia="標楷體" w:hint="eastAsia"/>
              </w:rPr>
              <w:t>9</w:t>
            </w:r>
          </w:p>
        </w:tc>
      </w:tr>
      <w:tr w:rsidR="00001DA9" w:rsidRPr="00E20E0E" w:rsidTr="003E4CAA">
        <w:trPr>
          <w:cantSplit/>
          <w:trHeight w:val="254"/>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政府</w:t>
            </w:r>
          </w:p>
        </w:tc>
        <w:tc>
          <w:tcPr>
            <w:tcW w:w="1555" w:type="dxa"/>
            <w:tcBorders>
              <w:right w:val="single" w:sz="6" w:space="0" w:color="auto"/>
            </w:tcBorders>
            <w:vAlign w:val="center"/>
          </w:tcPr>
          <w:p w:rsidR="00001DA9" w:rsidRPr="00E20E0E" w:rsidRDefault="004D22B6" w:rsidP="003E4CAA">
            <w:pPr>
              <w:snapToGrid w:val="0"/>
              <w:ind w:right="537"/>
              <w:jc w:val="right"/>
              <w:rPr>
                <w:rFonts w:eastAsia="標楷體"/>
              </w:rPr>
            </w:pPr>
            <w:r w:rsidRPr="00E20E0E">
              <w:rPr>
                <w:rFonts w:eastAsia="標楷體" w:hint="eastAsia"/>
              </w:rPr>
              <w:t>5.22</w:t>
            </w:r>
          </w:p>
        </w:tc>
        <w:tc>
          <w:tcPr>
            <w:tcW w:w="1476" w:type="dxa"/>
            <w:tcBorders>
              <w:right w:val="single" w:sz="6" w:space="0" w:color="auto"/>
            </w:tcBorders>
            <w:vAlign w:val="center"/>
          </w:tcPr>
          <w:p w:rsidR="00001DA9" w:rsidRPr="00E20E0E" w:rsidRDefault="007139F8" w:rsidP="002D1325">
            <w:pPr>
              <w:tabs>
                <w:tab w:val="left" w:pos="409"/>
                <w:tab w:val="left" w:pos="587"/>
              </w:tabs>
              <w:snapToGrid w:val="0"/>
              <w:ind w:right="417"/>
              <w:jc w:val="right"/>
              <w:rPr>
                <w:rFonts w:eastAsia="標楷體"/>
              </w:rPr>
            </w:pPr>
            <w:r w:rsidRPr="00E20E0E">
              <w:rPr>
                <w:rFonts w:eastAsia="標楷體" w:hint="eastAsia"/>
              </w:rPr>
              <w:t>0.13</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8.16</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0.2</w:t>
            </w:r>
            <w:r w:rsidR="007139F8" w:rsidRPr="00E20E0E">
              <w:rPr>
                <w:rFonts w:eastAsia="標楷體" w:hint="eastAsia"/>
              </w:rPr>
              <w:t>2</w:t>
            </w:r>
          </w:p>
        </w:tc>
      </w:tr>
      <w:tr w:rsidR="00001DA9" w:rsidRPr="00E20E0E" w:rsidTr="003E4CAA">
        <w:trPr>
          <w:cantSplit/>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國外淨需求</w:t>
            </w:r>
          </w:p>
        </w:tc>
        <w:tc>
          <w:tcPr>
            <w:tcW w:w="1555" w:type="dxa"/>
            <w:tcBorders>
              <w:right w:val="single" w:sz="6" w:space="0" w:color="auto"/>
            </w:tcBorders>
            <w:vAlign w:val="center"/>
          </w:tcPr>
          <w:p w:rsidR="00001DA9" w:rsidRPr="00E20E0E" w:rsidRDefault="00001DA9" w:rsidP="003E4CAA">
            <w:pPr>
              <w:snapToGrid w:val="0"/>
              <w:ind w:right="537"/>
              <w:jc w:val="right"/>
              <w:rPr>
                <w:rFonts w:eastAsia="標楷體"/>
              </w:rPr>
            </w:pPr>
            <w:r w:rsidRPr="00E20E0E">
              <w:rPr>
                <w:rFonts w:eastAsia="標楷體"/>
              </w:rPr>
              <w:t>-</w:t>
            </w:r>
          </w:p>
        </w:tc>
        <w:tc>
          <w:tcPr>
            <w:tcW w:w="1476" w:type="dxa"/>
            <w:tcBorders>
              <w:righ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hint="eastAsia"/>
              </w:rPr>
              <w:t>2.0</w:t>
            </w:r>
            <w:r w:rsidR="007139F8" w:rsidRPr="00E20E0E">
              <w:rPr>
                <w:rFonts w:eastAsia="標楷體" w:hint="eastAsia"/>
              </w:rPr>
              <w:t>3</w:t>
            </w:r>
          </w:p>
        </w:tc>
        <w:tc>
          <w:tcPr>
            <w:tcW w:w="1571" w:type="dxa"/>
            <w:tcBorders>
              <w:right w:val="single" w:sz="6" w:space="0" w:color="auto"/>
            </w:tcBorders>
            <w:vAlign w:val="center"/>
          </w:tcPr>
          <w:p w:rsidR="00001DA9" w:rsidRPr="00E20E0E" w:rsidRDefault="00001DA9" w:rsidP="003E4CAA">
            <w:pPr>
              <w:snapToGrid w:val="0"/>
              <w:ind w:right="465"/>
              <w:jc w:val="right"/>
              <w:rPr>
                <w:rFonts w:eastAsia="標楷體"/>
              </w:rPr>
            </w:pPr>
            <w:r w:rsidRPr="00E20E0E">
              <w:rPr>
                <w:rFonts w:eastAsia="標楷體"/>
              </w:rPr>
              <w:t>-</w:t>
            </w:r>
          </w:p>
        </w:tc>
        <w:tc>
          <w:tcPr>
            <w:tcW w:w="1466" w:type="dxa"/>
            <w:tcBorders>
              <w:left w:val="single" w:sz="6" w:space="0" w:color="auto"/>
            </w:tcBorders>
          </w:tcPr>
          <w:p w:rsidR="00001DA9" w:rsidRPr="00E20E0E" w:rsidRDefault="00001DA9" w:rsidP="007139F8">
            <w:pPr>
              <w:snapToGrid w:val="0"/>
              <w:ind w:right="372"/>
              <w:jc w:val="right"/>
              <w:rPr>
                <w:rFonts w:eastAsia="標楷體"/>
              </w:rPr>
            </w:pPr>
            <w:r w:rsidRPr="00E20E0E">
              <w:rPr>
                <w:rFonts w:eastAsia="標楷體" w:hint="eastAsia"/>
              </w:rPr>
              <w:t>-0.</w:t>
            </w:r>
            <w:r w:rsidR="007139F8" w:rsidRPr="00E20E0E">
              <w:rPr>
                <w:rFonts w:eastAsia="標楷體" w:hint="eastAsia"/>
              </w:rPr>
              <w:t>43</w:t>
            </w:r>
          </w:p>
        </w:tc>
      </w:tr>
      <w:tr w:rsidR="00001DA9" w:rsidRPr="00E20E0E" w:rsidTr="003E4CAA">
        <w:trPr>
          <w:cantSplit/>
          <w:jc w:val="center"/>
        </w:trPr>
        <w:tc>
          <w:tcPr>
            <w:tcW w:w="2581" w:type="dxa"/>
            <w:tcBorders>
              <w:right w:val="single" w:sz="6" w:space="0" w:color="auto"/>
            </w:tcBorders>
            <w:vAlign w:val="center"/>
          </w:tcPr>
          <w:p w:rsidR="00001DA9" w:rsidRPr="00E20E0E" w:rsidRDefault="00001DA9" w:rsidP="003E4CAA">
            <w:pPr>
              <w:widowControl/>
              <w:adjustRightInd w:val="0"/>
              <w:snapToGrid w:val="0"/>
              <w:jc w:val="both"/>
              <w:rPr>
                <w:rFonts w:eastAsia="標楷體"/>
                <w:kern w:val="0"/>
                <w:sz w:val="22"/>
              </w:rPr>
            </w:pPr>
            <w:r w:rsidRPr="00E20E0E">
              <w:rPr>
                <w:rFonts w:eastAsia="標楷體"/>
                <w:kern w:val="0"/>
                <w:sz w:val="22"/>
              </w:rPr>
              <w:t xml:space="preserve">  </w:t>
            </w:r>
            <w:r w:rsidRPr="00E20E0E">
              <w:rPr>
                <w:rFonts w:eastAsia="標楷體"/>
                <w:kern w:val="0"/>
                <w:sz w:val="22"/>
              </w:rPr>
              <w:t>輸出</w:t>
            </w:r>
            <w:r w:rsidRPr="00E20E0E">
              <w:rPr>
                <w:rFonts w:eastAsia="標楷體"/>
                <w:kern w:val="0"/>
                <w:sz w:val="22"/>
              </w:rPr>
              <w:t>(</w:t>
            </w:r>
            <w:r w:rsidRPr="00E20E0E">
              <w:rPr>
                <w:rFonts w:eastAsia="標楷體"/>
                <w:kern w:val="0"/>
                <w:sz w:val="22"/>
              </w:rPr>
              <w:t>含商品及勞務</w:t>
            </w:r>
            <w:r w:rsidRPr="00E20E0E">
              <w:rPr>
                <w:rFonts w:eastAsia="標楷體"/>
                <w:kern w:val="0"/>
                <w:sz w:val="22"/>
              </w:rPr>
              <w:t>)</w:t>
            </w:r>
          </w:p>
        </w:tc>
        <w:tc>
          <w:tcPr>
            <w:tcW w:w="1555" w:type="dxa"/>
            <w:tcBorders>
              <w:right w:val="single" w:sz="6" w:space="0" w:color="auto"/>
            </w:tcBorders>
          </w:tcPr>
          <w:p w:rsidR="00001DA9" w:rsidRPr="00E20E0E" w:rsidRDefault="00001DA9" w:rsidP="004D22B6">
            <w:pPr>
              <w:snapToGrid w:val="0"/>
              <w:ind w:right="537"/>
              <w:jc w:val="right"/>
              <w:rPr>
                <w:rFonts w:eastAsia="標楷體"/>
              </w:rPr>
            </w:pPr>
            <w:r w:rsidRPr="00E20E0E">
              <w:rPr>
                <w:rFonts w:eastAsia="標楷體"/>
              </w:rPr>
              <w:t>7.</w:t>
            </w:r>
            <w:r w:rsidR="004D22B6" w:rsidRPr="00E20E0E">
              <w:rPr>
                <w:rFonts w:eastAsia="標楷體" w:hint="eastAsia"/>
              </w:rPr>
              <w:t>43</w:t>
            </w:r>
          </w:p>
        </w:tc>
        <w:tc>
          <w:tcPr>
            <w:tcW w:w="1476" w:type="dxa"/>
            <w:tcBorders>
              <w:righ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hint="eastAsia"/>
              </w:rPr>
              <w:t>4.</w:t>
            </w:r>
            <w:r w:rsidR="007139F8" w:rsidRPr="00E20E0E">
              <w:rPr>
                <w:rFonts w:eastAsia="標楷體" w:hint="eastAsia"/>
              </w:rPr>
              <w:t>66</w:t>
            </w:r>
          </w:p>
        </w:tc>
        <w:tc>
          <w:tcPr>
            <w:tcW w:w="1571" w:type="dxa"/>
            <w:tcBorders>
              <w:right w:val="single" w:sz="6" w:space="0" w:color="auto"/>
            </w:tcBorders>
          </w:tcPr>
          <w:p w:rsidR="00001DA9" w:rsidRPr="00E20E0E" w:rsidRDefault="00381D7E" w:rsidP="003E4CAA">
            <w:pPr>
              <w:snapToGrid w:val="0"/>
              <w:ind w:right="465"/>
              <w:jc w:val="right"/>
              <w:rPr>
                <w:rFonts w:eastAsia="標楷體"/>
              </w:rPr>
            </w:pPr>
            <w:r w:rsidRPr="00E20E0E">
              <w:rPr>
                <w:rFonts w:eastAsia="標楷體" w:hint="eastAsia"/>
              </w:rPr>
              <w:t>1.98</w:t>
            </w:r>
          </w:p>
        </w:tc>
        <w:tc>
          <w:tcPr>
            <w:tcW w:w="1466" w:type="dxa"/>
            <w:tcBorders>
              <w:left w:val="single" w:sz="6" w:space="0" w:color="auto"/>
            </w:tcBorders>
          </w:tcPr>
          <w:p w:rsidR="00001DA9" w:rsidRPr="00E20E0E" w:rsidRDefault="00001DA9" w:rsidP="007139F8">
            <w:pPr>
              <w:snapToGrid w:val="0"/>
              <w:ind w:right="372"/>
              <w:jc w:val="right"/>
              <w:rPr>
                <w:rFonts w:eastAsia="標楷體"/>
              </w:rPr>
            </w:pPr>
            <w:r w:rsidRPr="00E20E0E">
              <w:rPr>
                <w:rFonts w:eastAsia="標楷體"/>
              </w:rPr>
              <w:t>1.</w:t>
            </w:r>
            <w:r w:rsidR="007139F8" w:rsidRPr="00E20E0E">
              <w:rPr>
                <w:rFonts w:eastAsia="標楷體" w:hint="eastAsia"/>
              </w:rPr>
              <w:t>29</w:t>
            </w:r>
          </w:p>
        </w:tc>
      </w:tr>
      <w:tr w:rsidR="00001DA9" w:rsidRPr="00E20E0E" w:rsidTr="003E4CAA">
        <w:trPr>
          <w:cantSplit/>
          <w:jc w:val="center"/>
        </w:trPr>
        <w:tc>
          <w:tcPr>
            <w:tcW w:w="2581" w:type="dxa"/>
            <w:tcBorders>
              <w:bottom w:val="dashSmallGap" w:sz="4" w:space="0" w:color="auto"/>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減：輸入</w:t>
            </w:r>
            <w:r w:rsidRPr="00E20E0E">
              <w:rPr>
                <w:rFonts w:eastAsia="標楷體"/>
                <w:kern w:val="0"/>
                <w:sz w:val="22"/>
                <w:szCs w:val="20"/>
              </w:rPr>
              <w:t>(</w:t>
            </w:r>
            <w:r w:rsidRPr="00E20E0E">
              <w:rPr>
                <w:rFonts w:eastAsia="標楷體"/>
                <w:kern w:val="0"/>
                <w:sz w:val="22"/>
                <w:szCs w:val="20"/>
              </w:rPr>
              <w:t>含商品及勞務</w:t>
            </w:r>
            <w:r w:rsidRPr="00E20E0E">
              <w:rPr>
                <w:rFonts w:eastAsia="標楷體"/>
                <w:kern w:val="0"/>
                <w:sz w:val="22"/>
                <w:szCs w:val="20"/>
              </w:rPr>
              <w:t>)</w:t>
            </w:r>
          </w:p>
        </w:tc>
        <w:tc>
          <w:tcPr>
            <w:tcW w:w="1555" w:type="dxa"/>
            <w:tcBorders>
              <w:bottom w:val="dashSmallGap" w:sz="4" w:space="0" w:color="auto"/>
              <w:right w:val="single" w:sz="6" w:space="0" w:color="auto"/>
            </w:tcBorders>
          </w:tcPr>
          <w:p w:rsidR="00001DA9" w:rsidRPr="00E20E0E" w:rsidRDefault="00001DA9" w:rsidP="003E4CAA">
            <w:pPr>
              <w:snapToGrid w:val="0"/>
              <w:ind w:right="537"/>
              <w:jc w:val="right"/>
              <w:rPr>
                <w:rFonts w:eastAsia="標楷體"/>
              </w:rPr>
            </w:pPr>
            <w:r w:rsidRPr="00E20E0E">
              <w:rPr>
                <w:rFonts w:eastAsia="標楷體"/>
              </w:rPr>
              <w:t>5.2</w:t>
            </w:r>
            <w:r w:rsidR="004D22B6" w:rsidRPr="00E20E0E">
              <w:rPr>
                <w:rFonts w:eastAsia="標楷體" w:hint="eastAsia"/>
              </w:rPr>
              <w:t>0</w:t>
            </w:r>
          </w:p>
        </w:tc>
        <w:tc>
          <w:tcPr>
            <w:tcW w:w="1476" w:type="dxa"/>
            <w:tcBorders>
              <w:bottom w:val="dashSmallGap" w:sz="4" w:space="0" w:color="auto"/>
              <w:right w:val="single" w:sz="6" w:space="0" w:color="auto"/>
            </w:tcBorders>
            <w:vAlign w:val="center"/>
          </w:tcPr>
          <w:p w:rsidR="00001DA9" w:rsidRPr="00E20E0E" w:rsidRDefault="00001DA9" w:rsidP="003E4CAA">
            <w:pPr>
              <w:snapToGrid w:val="0"/>
              <w:ind w:right="372"/>
              <w:jc w:val="right"/>
              <w:rPr>
                <w:rFonts w:eastAsia="標楷體"/>
              </w:rPr>
            </w:pPr>
            <w:r w:rsidRPr="00E20E0E">
              <w:rPr>
                <w:rFonts w:eastAsia="標楷體" w:hint="eastAsia"/>
              </w:rPr>
              <w:t>2.6</w:t>
            </w:r>
            <w:r w:rsidR="007139F8" w:rsidRPr="00E20E0E">
              <w:rPr>
                <w:rFonts w:eastAsia="標楷體" w:hint="eastAsia"/>
              </w:rPr>
              <w:t>4</w:t>
            </w:r>
          </w:p>
        </w:tc>
        <w:tc>
          <w:tcPr>
            <w:tcW w:w="1571" w:type="dxa"/>
            <w:tcBorders>
              <w:bottom w:val="dashSmallGap" w:sz="4" w:space="0" w:color="auto"/>
              <w:right w:val="single" w:sz="6" w:space="0" w:color="auto"/>
            </w:tcBorders>
          </w:tcPr>
          <w:p w:rsidR="00001DA9" w:rsidRPr="00E20E0E" w:rsidRDefault="00001DA9" w:rsidP="00381D7E">
            <w:pPr>
              <w:snapToGrid w:val="0"/>
              <w:ind w:right="465"/>
              <w:jc w:val="right"/>
              <w:rPr>
                <w:rFonts w:eastAsia="標楷體"/>
              </w:rPr>
            </w:pPr>
            <w:r w:rsidRPr="00E20E0E">
              <w:rPr>
                <w:rFonts w:eastAsia="標楷體"/>
              </w:rPr>
              <w:t>3.</w:t>
            </w:r>
            <w:r w:rsidR="00381D7E" w:rsidRPr="00E20E0E">
              <w:rPr>
                <w:rFonts w:eastAsia="標楷體" w:hint="eastAsia"/>
              </w:rPr>
              <w:t>27</w:t>
            </w:r>
          </w:p>
        </w:tc>
        <w:tc>
          <w:tcPr>
            <w:tcW w:w="1466" w:type="dxa"/>
            <w:tcBorders>
              <w:left w:val="single" w:sz="6" w:space="0" w:color="auto"/>
              <w:bottom w:val="dashSmallGap" w:sz="4" w:space="0" w:color="auto"/>
            </w:tcBorders>
          </w:tcPr>
          <w:p w:rsidR="00001DA9" w:rsidRPr="00E20E0E" w:rsidRDefault="00001DA9" w:rsidP="007139F8">
            <w:pPr>
              <w:snapToGrid w:val="0"/>
              <w:ind w:right="372"/>
              <w:jc w:val="right"/>
              <w:rPr>
                <w:rFonts w:eastAsia="標楷體"/>
              </w:rPr>
            </w:pPr>
            <w:r w:rsidRPr="00E20E0E">
              <w:rPr>
                <w:rFonts w:eastAsia="標楷體"/>
              </w:rPr>
              <w:t>1.</w:t>
            </w:r>
            <w:r w:rsidR="007139F8" w:rsidRPr="00E20E0E">
              <w:rPr>
                <w:rFonts w:eastAsia="標楷體" w:hint="eastAsia"/>
              </w:rPr>
              <w:t>7</w:t>
            </w:r>
            <w:r w:rsidRPr="00E20E0E">
              <w:rPr>
                <w:rFonts w:eastAsia="標楷體" w:hint="eastAsia"/>
              </w:rPr>
              <w:t>2</w:t>
            </w:r>
          </w:p>
        </w:tc>
      </w:tr>
      <w:tr w:rsidR="00001DA9" w:rsidRPr="00E20E0E" w:rsidTr="003E4CAA">
        <w:trPr>
          <w:cantSplit/>
          <w:trHeight w:val="143"/>
          <w:jc w:val="center"/>
        </w:trPr>
        <w:tc>
          <w:tcPr>
            <w:tcW w:w="2581" w:type="dxa"/>
            <w:tcBorders>
              <w:right w:val="single" w:sz="6" w:space="0" w:color="auto"/>
            </w:tcBorders>
          </w:tcPr>
          <w:p w:rsidR="00001DA9" w:rsidRPr="00E20E0E" w:rsidRDefault="00001DA9" w:rsidP="003E4CAA">
            <w:pPr>
              <w:widowControl/>
              <w:adjustRightInd w:val="0"/>
              <w:snapToGrid w:val="0"/>
              <w:rPr>
                <w:rFonts w:eastAsia="標楷體"/>
                <w:kern w:val="0"/>
                <w:sz w:val="22"/>
              </w:rPr>
            </w:pPr>
            <w:r w:rsidRPr="00E20E0E">
              <w:rPr>
                <w:rFonts w:eastAsia="標楷體"/>
                <w:kern w:val="0"/>
                <w:sz w:val="22"/>
              </w:rPr>
              <w:t>躉售物價</w:t>
            </w:r>
            <w:r w:rsidRPr="00E20E0E">
              <w:rPr>
                <w:rFonts w:eastAsia="標楷體"/>
                <w:kern w:val="0"/>
                <w:sz w:val="22"/>
              </w:rPr>
              <w:t>(WPI)</w:t>
            </w:r>
          </w:p>
        </w:tc>
        <w:tc>
          <w:tcPr>
            <w:tcW w:w="1555" w:type="dxa"/>
            <w:tcBorders>
              <w:right w:val="single" w:sz="6" w:space="0" w:color="auto"/>
            </w:tcBorders>
            <w:vAlign w:val="center"/>
          </w:tcPr>
          <w:p w:rsidR="00001DA9" w:rsidRPr="00E20E0E" w:rsidRDefault="00001DA9" w:rsidP="000C52FB">
            <w:pPr>
              <w:snapToGrid w:val="0"/>
              <w:ind w:right="537"/>
              <w:jc w:val="right"/>
              <w:rPr>
                <w:rFonts w:eastAsia="標楷體"/>
              </w:rPr>
            </w:pPr>
            <w:r w:rsidRPr="00E20E0E">
              <w:rPr>
                <w:rFonts w:eastAsia="標楷體" w:hint="eastAsia"/>
              </w:rPr>
              <w:t>0</w:t>
            </w:r>
            <w:r w:rsidRPr="00E20E0E">
              <w:rPr>
                <w:rFonts w:eastAsia="標楷體"/>
              </w:rPr>
              <w:t>.</w:t>
            </w:r>
            <w:r w:rsidR="000C52FB" w:rsidRPr="00E20E0E">
              <w:rPr>
                <w:rFonts w:eastAsia="標楷體" w:hint="eastAsia"/>
              </w:rPr>
              <w:t>90</w:t>
            </w:r>
          </w:p>
        </w:tc>
        <w:tc>
          <w:tcPr>
            <w:tcW w:w="1476" w:type="dxa"/>
            <w:tcBorders>
              <w:right w:val="single" w:sz="6" w:space="0" w:color="auto"/>
            </w:tcBorders>
          </w:tcPr>
          <w:p w:rsidR="00001DA9" w:rsidRPr="00E20E0E" w:rsidRDefault="00001DA9" w:rsidP="003E4CAA">
            <w:pPr>
              <w:snapToGrid w:val="0"/>
              <w:ind w:right="372"/>
              <w:jc w:val="right"/>
              <w:rPr>
                <w:rFonts w:eastAsia="標楷體"/>
              </w:rPr>
            </w:pPr>
            <w:r w:rsidRPr="00E20E0E">
              <w:rPr>
                <w:rFonts w:eastAsia="標楷體"/>
              </w:rPr>
              <w:t>-</w:t>
            </w:r>
          </w:p>
        </w:tc>
        <w:tc>
          <w:tcPr>
            <w:tcW w:w="1571" w:type="dxa"/>
            <w:tcBorders>
              <w:right w:val="single" w:sz="6" w:space="0" w:color="auto"/>
            </w:tcBorders>
            <w:vAlign w:val="center"/>
          </w:tcPr>
          <w:p w:rsidR="00001DA9" w:rsidRPr="00E20E0E" w:rsidRDefault="000C52FB" w:rsidP="003E4CAA">
            <w:pPr>
              <w:snapToGrid w:val="0"/>
              <w:ind w:right="465"/>
              <w:jc w:val="right"/>
              <w:rPr>
                <w:rFonts w:eastAsia="標楷體"/>
              </w:rPr>
            </w:pPr>
            <w:r w:rsidRPr="00E20E0E">
              <w:rPr>
                <w:rFonts w:eastAsia="標楷體" w:hint="eastAsia"/>
              </w:rPr>
              <w:t>0.62</w:t>
            </w:r>
          </w:p>
        </w:tc>
        <w:tc>
          <w:tcPr>
            <w:tcW w:w="1466" w:type="dxa"/>
            <w:tcBorders>
              <w:left w:val="single" w:sz="6" w:space="0" w:color="auto"/>
            </w:tcBorders>
          </w:tcPr>
          <w:p w:rsidR="00001DA9" w:rsidRPr="00E20E0E" w:rsidRDefault="00001DA9" w:rsidP="003E4CAA">
            <w:pPr>
              <w:snapToGrid w:val="0"/>
              <w:ind w:right="372"/>
              <w:jc w:val="right"/>
              <w:rPr>
                <w:rFonts w:eastAsia="標楷體"/>
              </w:rPr>
            </w:pPr>
            <w:r w:rsidRPr="00E20E0E">
              <w:rPr>
                <w:rFonts w:eastAsia="標楷體"/>
              </w:rPr>
              <w:t>-</w:t>
            </w:r>
          </w:p>
        </w:tc>
      </w:tr>
      <w:tr w:rsidR="00001DA9" w:rsidRPr="00E20E0E" w:rsidTr="003E4CAA">
        <w:trPr>
          <w:cantSplit/>
          <w:trHeight w:val="197"/>
          <w:jc w:val="center"/>
        </w:trPr>
        <w:tc>
          <w:tcPr>
            <w:tcW w:w="2581" w:type="dxa"/>
            <w:tcBorders>
              <w:bottom w:val="single" w:sz="6" w:space="0" w:color="auto"/>
              <w:right w:val="single" w:sz="6" w:space="0" w:color="auto"/>
            </w:tcBorders>
          </w:tcPr>
          <w:p w:rsidR="00001DA9" w:rsidRPr="00E20E0E" w:rsidRDefault="00001DA9" w:rsidP="003E4CAA">
            <w:pPr>
              <w:widowControl/>
              <w:adjustRightInd w:val="0"/>
              <w:snapToGrid w:val="0"/>
              <w:rPr>
                <w:rFonts w:eastAsia="標楷體"/>
                <w:kern w:val="0"/>
                <w:sz w:val="22"/>
              </w:rPr>
            </w:pPr>
            <w:r w:rsidRPr="00E20E0E">
              <w:rPr>
                <w:rFonts w:eastAsia="標楷體"/>
                <w:kern w:val="0"/>
                <w:sz w:val="22"/>
              </w:rPr>
              <w:t>消費者物價</w:t>
            </w:r>
            <w:r w:rsidRPr="00E20E0E">
              <w:rPr>
                <w:rFonts w:eastAsia="標楷體"/>
                <w:kern w:val="0"/>
                <w:sz w:val="22"/>
              </w:rPr>
              <w:t>(CPI)</w:t>
            </w:r>
          </w:p>
        </w:tc>
        <w:tc>
          <w:tcPr>
            <w:tcW w:w="1555" w:type="dxa"/>
            <w:tcBorders>
              <w:bottom w:val="single" w:sz="6" w:space="0" w:color="auto"/>
              <w:right w:val="single" w:sz="6" w:space="0" w:color="auto"/>
            </w:tcBorders>
          </w:tcPr>
          <w:p w:rsidR="00001DA9" w:rsidRPr="00E20E0E" w:rsidRDefault="00001DA9" w:rsidP="003E4CAA">
            <w:pPr>
              <w:snapToGrid w:val="0"/>
              <w:ind w:right="537"/>
              <w:jc w:val="right"/>
              <w:rPr>
                <w:rFonts w:eastAsia="標楷體"/>
              </w:rPr>
            </w:pPr>
            <w:r w:rsidRPr="00E20E0E">
              <w:rPr>
                <w:rFonts w:eastAsia="標楷體" w:hint="eastAsia"/>
              </w:rPr>
              <w:t>0</w:t>
            </w:r>
            <w:r w:rsidRPr="00E20E0E">
              <w:rPr>
                <w:rFonts w:eastAsia="標楷體"/>
              </w:rPr>
              <w:t>.</w:t>
            </w:r>
            <w:r w:rsidRPr="00E20E0E">
              <w:rPr>
                <w:rFonts w:eastAsia="標楷體" w:hint="eastAsia"/>
              </w:rPr>
              <w:t>62</w:t>
            </w:r>
          </w:p>
        </w:tc>
        <w:tc>
          <w:tcPr>
            <w:tcW w:w="1476" w:type="dxa"/>
            <w:tcBorders>
              <w:bottom w:val="single" w:sz="6" w:space="0" w:color="auto"/>
              <w:right w:val="single" w:sz="6" w:space="0" w:color="auto"/>
            </w:tcBorders>
          </w:tcPr>
          <w:p w:rsidR="00001DA9" w:rsidRPr="00E20E0E" w:rsidRDefault="00001DA9" w:rsidP="003E4CAA">
            <w:pPr>
              <w:snapToGrid w:val="0"/>
              <w:ind w:right="372"/>
              <w:jc w:val="right"/>
              <w:rPr>
                <w:rFonts w:eastAsia="標楷體"/>
              </w:rPr>
            </w:pPr>
            <w:r w:rsidRPr="00E20E0E">
              <w:rPr>
                <w:rFonts w:eastAsia="標楷體"/>
              </w:rPr>
              <w:t>-</w:t>
            </w:r>
          </w:p>
        </w:tc>
        <w:tc>
          <w:tcPr>
            <w:tcW w:w="1571" w:type="dxa"/>
            <w:tcBorders>
              <w:bottom w:val="single" w:sz="6" w:space="0" w:color="auto"/>
              <w:right w:val="single" w:sz="6" w:space="0" w:color="auto"/>
            </w:tcBorders>
          </w:tcPr>
          <w:p w:rsidR="00001DA9" w:rsidRPr="00E20E0E" w:rsidRDefault="000C52FB" w:rsidP="003E4CAA">
            <w:pPr>
              <w:snapToGrid w:val="0"/>
              <w:ind w:right="465"/>
              <w:jc w:val="right"/>
              <w:rPr>
                <w:rFonts w:eastAsia="標楷體"/>
              </w:rPr>
            </w:pPr>
            <w:r w:rsidRPr="00E20E0E">
              <w:rPr>
                <w:rFonts w:eastAsia="標楷體" w:hint="eastAsia"/>
              </w:rPr>
              <w:t>1.21</w:t>
            </w:r>
          </w:p>
        </w:tc>
        <w:tc>
          <w:tcPr>
            <w:tcW w:w="1466" w:type="dxa"/>
            <w:tcBorders>
              <w:left w:val="single" w:sz="6" w:space="0" w:color="auto"/>
              <w:bottom w:val="single" w:sz="6" w:space="0" w:color="auto"/>
            </w:tcBorders>
          </w:tcPr>
          <w:p w:rsidR="00001DA9" w:rsidRPr="00E20E0E" w:rsidRDefault="00001DA9" w:rsidP="003E4CAA">
            <w:pPr>
              <w:snapToGrid w:val="0"/>
              <w:ind w:right="372"/>
              <w:jc w:val="right"/>
              <w:rPr>
                <w:rFonts w:eastAsia="標楷體"/>
              </w:rPr>
            </w:pPr>
            <w:r w:rsidRPr="00E20E0E">
              <w:rPr>
                <w:rFonts w:eastAsia="標楷體"/>
              </w:rPr>
              <w:t>-</w:t>
            </w:r>
          </w:p>
        </w:tc>
      </w:tr>
    </w:tbl>
    <w:p w:rsidR="00001DA9" w:rsidRPr="00E20E0E" w:rsidRDefault="00001DA9" w:rsidP="00EA30D4">
      <w:pPr>
        <w:adjustRightInd w:val="0"/>
        <w:snapToGrid w:val="0"/>
        <w:spacing w:line="240" w:lineRule="exact"/>
        <w:ind w:left="1120" w:rightChars="-257" w:right="-617" w:hangingChars="509" w:hanging="1120"/>
        <w:rPr>
          <w:rFonts w:eastAsia="標楷體"/>
          <w:sz w:val="22"/>
          <w:szCs w:val="22"/>
        </w:rPr>
      </w:pPr>
      <w:r w:rsidRPr="00E20E0E">
        <w:rPr>
          <w:rFonts w:eastAsia="標楷體" w:hint="eastAsia"/>
          <w:sz w:val="22"/>
          <w:szCs w:val="22"/>
        </w:rPr>
        <w:t>註：</w:t>
      </w:r>
      <w:r w:rsidR="00EA30D4" w:rsidRPr="00E20E0E">
        <w:rPr>
          <w:rFonts w:eastAsia="標楷體" w:hint="eastAsia"/>
          <w:sz w:val="22"/>
          <w:szCs w:val="22"/>
        </w:rPr>
        <w:t>(p)</w:t>
      </w:r>
      <w:r w:rsidR="00EA30D4" w:rsidRPr="00E20E0E">
        <w:rPr>
          <w:rFonts w:eastAsia="標楷體" w:hint="eastAsia"/>
          <w:sz w:val="22"/>
          <w:szCs w:val="22"/>
        </w:rPr>
        <w:t>表初估，</w:t>
      </w:r>
      <w:r w:rsidR="00EA30D4" w:rsidRPr="00E20E0E">
        <w:rPr>
          <w:rFonts w:eastAsia="標楷體" w:hint="eastAsia"/>
          <w:sz w:val="22"/>
          <w:szCs w:val="22"/>
        </w:rPr>
        <w:t>(f)</w:t>
      </w:r>
      <w:r w:rsidR="00EA30D4" w:rsidRPr="00E20E0E">
        <w:rPr>
          <w:rFonts w:eastAsia="標楷體" w:hint="eastAsia"/>
          <w:sz w:val="22"/>
          <w:szCs w:val="22"/>
        </w:rPr>
        <w:t>表預測</w:t>
      </w:r>
    </w:p>
    <w:p w:rsidR="003A1D4B" w:rsidRPr="00AE0D77" w:rsidRDefault="00001DA9" w:rsidP="00001DA9">
      <w:pPr>
        <w:ind w:left="1120" w:rightChars="-257" w:right="-617" w:hangingChars="509" w:hanging="1120"/>
        <w:rPr>
          <w:rFonts w:eastAsia="標楷體"/>
          <w:sz w:val="22"/>
          <w:szCs w:val="22"/>
        </w:rPr>
      </w:pPr>
      <w:r w:rsidRPr="00AE0D77">
        <w:rPr>
          <w:rFonts w:eastAsia="標楷體"/>
          <w:sz w:val="22"/>
          <w:szCs w:val="22"/>
        </w:rPr>
        <w:t>資料來源：行政院主計總處，國民所得統計及國內經濟情勢展望</w:t>
      </w:r>
      <w:r w:rsidRPr="00E20E0E">
        <w:rPr>
          <w:rFonts w:eastAsia="標楷體"/>
          <w:sz w:val="22"/>
          <w:szCs w:val="22"/>
        </w:rPr>
        <w:t>，</w:t>
      </w:r>
      <w:r w:rsidRPr="00E20E0E">
        <w:rPr>
          <w:rFonts w:eastAsia="標楷體"/>
          <w:sz w:val="22"/>
          <w:szCs w:val="22"/>
        </w:rPr>
        <w:t>10</w:t>
      </w:r>
      <w:r w:rsidR="007738A6" w:rsidRPr="00E20E0E">
        <w:rPr>
          <w:rFonts w:eastAsia="標楷體" w:hint="eastAsia"/>
          <w:sz w:val="22"/>
          <w:szCs w:val="22"/>
        </w:rPr>
        <w:t>7</w:t>
      </w:r>
      <w:r w:rsidRPr="00E20E0E">
        <w:rPr>
          <w:rFonts w:eastAsia="標楷體"/>
          <w:sz w:val="22"/>
          <w:szCs w:val="22"/>
        </w:rPr>
        <w:t>年</w:t>
      </w:r>
      <w:r w:rsidR="007738A6" w:rsidRPr="00E20E0E">
        <w:rPr>
          <w:rFonts w:eastAsia="標楷體" w:hint="eastAsia"/>
          <w:sz w:val="22"/>
          <w:szCs w:val="22"/>
        </w:rPr>
        <w:t>2</w:t>
      </w:r>
      <w:r w:rsidRPr="00E20E0E">
        <w:rPr>
          <w:rFonts w:eastAsia="標楷體"/>
          <w:sz w:val="22"/>
          <w:szCs w:val="22"/>
        </w:rPr>
        <w:t>月</w:t>
      </w:r>
      <w:r w:rsidR="007738A6" w:rsidRPr="00E20E0E">
        <w:rPr>
          <w:rFonts w:eastAsia="標楷體" w:hint="eastAsia"/>
          <w:sz w:val="22"/>
          <w:szCs w:val="22"/>
        </w:rPr>
        <w:t>13</w:t>
      </w:r>
      <w:r w:rsidRPr="00E20E0E">
        <w:rPr>
          <w:rFonts w:eastAsia="標楷體"/>
          <w:sz w:val="22"/>
          <w:szCs w:val="22"/>
        </w:rPr>
        <w:t>日。</w:t>
      </w:r>
      <w:r w:rsidR="003A1D4B" w:rsidRPr="00AE0D77">
        <w:rPr>
          <w:rFonts w:eastAsia="標楷體"/>
          <w:sz w:val="22"/>
          <w:szCs w:val="22"/>
        </w:rPr>
        <w:br w:type="page"/>
      </w:r>
    </w:p>
    <w:p w:rsidR="00CA49CF" w:rsidRPr="002E4D8F" w:rsidRDefault="00CA49CF" w:rsidP="00CA49CF">
      <w:pPr>
        <w:tabs>
          <w:tab w:val="left" w:pos="709"/>
        </w:tabs>
        <w:spacing w:afterLines="50" w:after="180" w:line="460" w:lineRule="exact"/>
        <w:ind w:left="533" w:hangingChars="190" w:hanging="533"/>
        <w:rPr>
          <w:rFonts w:eastAsia="標楷體"/>
          <w:b/>
          <w:bCs/>
          <w:sz w:val="28"/>
          <w:szCs w:val="28"/>
        </w:rPr>
      </w:pPr>
      <w:bookmarkStart w:id="89" w:name="_Toc349916583"/>
      <w:bookmarkEnd w:id="88"/>
      <w:r w:rsidRPr="00F05A9D">
        <w:rPr>
          <w:rFonts w:eastAsia="標楷體"/>
          <w:b/>
          <w:bCs/>
          <w:sz w:val="28"/>
          <w:szCs w:val="28"/>
        </w:rPr>
        <w:lastRenderedPageBreak/>
        <w:t>２、</w:t>
      </w:r>
      <w:r>
        <w:rPr>
          <w:rFonts w:eastAsia="標楷體"/>
          <w:b/>
          <w:bCs/>
          <w:sz w:val="28"/>
          <w:szCs w:val="28"/>
        </w:rPr>
        <w:t>10</w:t>
      </w:r>
      <w:r>
        <w:rPr>
          <w:rFonts w:eastAsia="標楷體" w:hint="eastAsia"/>
          <w:b/>
          <w:bCs/>
          <w:sz w:val="28"/>
          <w:szCs w:val="28"/>
        </w:rPr>
        <w:t>7</w:t>
      </w:r>
      <w:r w:rsidRPr="00F05A9D">
        <w:rPr>
          <w:rFonts w:eastAsia="標楷體"/>
          <w:b/>
          <w:bCs/>
          <w:sz w:val="28"/>
          <w:szCs w:val="28"/>
        </w:rPr>
        <w:t>年</w:t>
      </w:r>
      <w:r>
        <w:rPr>
          <w:rFonts w:eastAsia="標楷體" w:hint="eastAsia"/>
          <w:b/>
          <w:bCs/>
          <w:sz w:val="28"/>
          <w:szCs w:val="28"/>
        </w:rPr>
        <w:t>3</w:t>
      </w:r>
      <w:r w:rsidRPr="00F05A9D">
        <w:rPr>
          <w:rFonts w:eastAsia="標楷體"/>
          <w:b/>
          <w:bCs/>
          <w:sz w:val="28"/>
          <w:szCs w:val="28"/>
        </w:rPr>
        <w:t>月景氣對策信號</w:t>
      </w:r>
      <w:r w:rsidR="007B31B8">
        <w:rPr>
          <w:rFonts w:eastAsia="標楷體" w:hint="eastAsia"/>
          <w:b/>
          <w:bCs/>
          <w:sz w:val="28"/>
          <w:szCs w:val="28"/>
        </w:rPr>
        <w:t>續</w:t>
      </w:r>
      <w:r w:rsidRPr="00A20804">
        <w:rPr>
          <w:rFonts w:eastAsia="標楷體" w:hint="eastAsia"/>
          <w:b/>
          <w:bCs/>
          <w:sz w:val="28"/>
          <w:szCs w:val="28"/>
        </w:rPr>
        <w:t>呈</w:t>
      </w:r>
      <w:r>
        <w:rPr>
          <w:rFonts w:eastAsia="標楷體" w:hint="eastAsia"/>
          <w:b/>
          <w:bCs/>
          <w:sz w:val="28"/>
          <w:szCs w:val="28"/>
        </w:rPr>
        <w:t>綠</w:t>
      </w:r>
      <w:r w:rsidRPr="00A20804">
        <w:rPr>
          <w:rFonts w:eastAsia="標楷體" w:hint="eastAsia"/>
          <w:b/>
          <w:bCs/>
          <w:sz w:val="28"/>
          <w:szCs w:val="28"/>
        </w:rPr>
        <w:t>燈</w:t>
      </w:r>
      <w:r w:rsidRPr="00F05A9D">
        <w:rPr>
          <w:rFonts w:eastAsia="標楷體"/>
          <w:b/>
          <w:bCs/>
          <w:sz w:val="28"/>
          <w:szCs w:val="28"/>
        </w:rPr>
        <w:t>，領先指標</w:t>
      </w:r>
      <w:r>
        <w:rPr>
          <w:rFonts w:eastAsia="標楷體" w:hint="eastAsia"/>
          <w:b/>
          <w:bCs/>
          <w:sz w:val="28"/>
          <w:szCs w:val="28"/>
        </w:rPr>
        <w:t>微幅下跌，</w:t>
      </w:r>
      <w:r w:rsidRPr="00F05A9D">
        <w:rPr>
          <w:rFonts w:eastAsia="標楷體"/>
          <w:b/>
          <w:bCs/>
          <w:sz w:val="28"/>
          <w:szCs w:val="28"/>
        </w:rPr>
        <w:t>同時指標</w:t>
      </w:r>
      <w:r>
        <w:rPr>
          <w:rFonts w:eastAsia="標楷體" w:hint="eastAsia"/>
          <w:b/>
          <w:bCs/>
          <w:sz w:val="28"/>
          <w:szCs w:val="28"/>
        </w:rPr>
        <w:t>持續上升</w:t>
      </w:r>
      <w:r>
        <w:rPr>
          <w:rFonts w:eastAsia="標楷體" w:hint="eastAsia"/>
          <w:b/>
          <w:bCs/>
          <w:sz w:val="28"/>
          <w:szCs w:val="28"/>
        </w:rPr>
        <w:t xml:space="preserve"> </w:t>
      </w:r>
    </w:p>
    <w:p w:rsidR="00CA49CF" w:rsidRPr="00F05A9D" w:rsidRDefault="00CA49CF" w:rsidP="00CA49CF">
      <w:pPr>
        <w:snapToGrid w:val="0"/>
        <w:spacing w:beforeLines="50" w:before="180" w:line="300" w:lineRule="auto"/>
        <w:ind w:rightChars="-59" w:right="-142"/>
        <w:jc w:val="both"/>
        <w:rPr>
          <w:rFonts w:eastAsia="標楷體"/>
          <w:sz w:val="28"/>
          <w:szCs w:val="28"/>
        </w:rPr>
      </w:pPr>
      <w:r w:rsidRPr="00F05A9D">
        <w:rPr>
          <w:rFonts w:eastAsia="標楷體"/>
          <w:sz w:val="28"/>
          <w:szCs w:val="28"/>
        </w:rPr>
        <w:t xml:space="preserve"> (1) </w:t>
      </w:r>
      <w:r w:rsidRPr="00F05A9D">
        <w:rPr>
          <w:rFonts w:eastAsia="標楷體"/>
          <w:sz w:val="28"/>
          <w:szCs w:val="28"/>
        </w:rPr>
        <w:t>領先指標</w:t>
      </w:r>
    </w:p>
    <w:p w:rsidR="00CA49CF" w:rsidRPr="003B063A" w:rsidRDefault="00CA49CF" w:rsidP="00CA49CF">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B063A">
        <w:rPr>
          <w:rFonts w:eastAsia="標楷體"/>
          <w:kern w:val="0"/>
          <w:sz w:val="28"/>
          <w:szCs w:val="28"/>
        </w:rPr>
        <w:t>10</w:t>
      </w:r>
      <w:r w:rsidRPr="003B063A">
        <w:rPr>
          <w:rFonts w:eastAsia="標楷體" w:hint="eastAsia"/>
          <w:kern w:val="0"/>
          <w:sz w:val="28"/>
          <w:szCs w:val="28"/>
        </w:rPr>
        <w:t>7</w:t>
      </w:r>
      <w:r w:rsidRPr="003B063A">
        <w:rPr>
          <w:rFonts w:eastAsia="標楷體"/>
          <w:kern w:val="0"/>
          <w:sz w:val="28"/>
          <w:szCs w:val="28"/>
        </w:rPr>
        <w:t>年</w:t>
      </w:r>
      <w:r>
        <w:rPr>
          <w:rFonts w:eastAsia="標楷體" w:hint="eastAsia"/>
          <w:kern w:val="0"/>
          <w:sz w:val="28"/>
          <w:szCs w:val="28"/>
        </w:rPr>
        <w:t>3</w:t>
      </w:r>
      <w:r w:rsidRPr="003B063A">
        <w:rPr>
          <w:rFonts w:eastAsia="標楷體"/>
          <w:kern w:val="0"/>
          <w:sz w:val="28"/>
          <w:szCs w:val="28"/>
        </w:rPr>
        <w:t>月不含趨勢指數為</w:t>
      </w:r>
      <w:r w:rsidRPr="003B063A">
        <w:rPr>
          <w:rFonts w:eastAsia="標楷體"/>
          <w:sz w:val="28"/>
          <w:szCs w:val="28"/>
        </w:rPr>
        <w:t>10</w:t>
      </w:r>
      <w:r>
        <w:rPr>
          <w:rFonts w:eastAsia="標楷體" w:hint="eastAsia"/>
          <w:sz w:val="28"/>
          <w:szCs w:val="28"/>
        </w:rPr>
        <w:t>0</w:t>
      </w:r>
      <w:r w:rsidRPr="003B063A">
        <w:rPr>
          <w:rFonts w:eastAsia="標楷體" w:hint="eastAsia"/>
          <w:sz w:val="28"/>
          <w:szCs w:val="28"/>
        </w:rPr>
        <w:t>.</w:t>
      </w:r>
      <w:r>
        <w:rPr>
          <w:rFonts w:eastAsia="標楷體" w:hint="eastAsia"/>
          <w:sz w:val="28"/>
          <w:szCs w:val="28"/>
        </w:rPr>
        <w:t>90</w:t>
      </w:r>
      <w:r w:rsidRPr="003B063A">
        <w:rPr>
          <w:rFonts w:eastAsia="標楷體"/>
          <w:sz w:val="28"/>
          <w:szCs w:val="28"/>
        </w:rPr>
        <w:t>，較上月</w:t>
      </w:r>
      <w:r>
        <w:rPr>
          <w:rFonts w:eastAsia="標楷體" w:hint="eastAsia"/>
          <w:sz w:val="28"/>
          <w:szCs w:val="28"/>
        </w:rPr>
        <w:t>下跌</w:t>
      </w:r>
      <w:r>
        <w:rPr>
          <w:rFonts w:eastAsia="標楷體" w:hint="eastAsia"/>
          <w:sz w:val="28"/>
          <w:szCs w:val="28"/>
        </w:rPr>
        <w:t>0.17</w:t>
      </w:r>
      <w:r w:rsidRPr="003B063A">
        <w:rPr>
          <w:rFonts w:eastAsia="標楷體"/>
          <w:sz w:val="28"/>
          <w:szCs w:val="28"/>
        </w:rPr>
        <w:t>%</w:t>
      </w:r>
      <w:r w:rsidRPr="003B063A">
        <w:rPr>
          <w:rFonts w:eastAsia="標楷體" w:hint="eastAsia"/>
          <w:kern w:val="0"/>
          <w:sz w:val="28"/>
          <w:szCs w:val="28"/>
        </w:rPr>
        <w:t>。</w:t>
      </w:r>
      <w:r w:rsidRPr="003B063A">
        <w:rPr>
          <w:rFonts w:eastAsia="標楷體" w:hint="eastAsia"/>
          <w:kern w:val="0"/>
          <w:sz w:val="28"/>
          <w:szCs w:val="28"/>
        </w:rPr>
        <w:t>7</w:t>
      </w:r>
      <w:r w:rsidRPr="003B063A">
        <w:rPr>
          <w:rFonts w:eastAsia="標楷體" w:hint="eastAsia"/>
          <w:kern w:val="0"/>
          <w:sz w:val="28"/>
          <w:szCs w:val="28"/>
        </w:rPr>
        <w:t>個構成項目，經去除長期趨勢後，</w:t>
      </w:r>
      <w:r w:rsidRPr="00333592">
        <w:rPr>
          <w:rFonts w:eastAsia="標楷體" w:hint="eastAsia"/>
          <w:kern w:val="0"/>
          <w:sz w:val="28"/>
          <w:szCs w:val="28"/>
        </w:rPr>
        <w:t>2</w:t>
      </w:r>
      <w:r w:rsidRPr="00333592">
        <w:rPr>
          <w:rFonts w:eastAsia="標楷體"/>
          <w:kern w:val="0"/>
          <w:sz w:val="28"/>
          <w:szCs w:val="28"/>
        </w:rPr>
        <w:t>項較上月上升，包括核發建照面積</w:t>
      </w:r>
      <w:r w:rsidRPr="00333592">
        <w:rPr>
          <w:rFonts w:eastAsia="標楷體" w:hint="eastAsia"/>
          <w:kern w:val="0"/>
          <w:sz w:val="28"/>
          <w:szCs w:val="28"/>
        </w:rPr>
        <w:t>，</w:t>
      </w:r>
      <w:r w:rsidRPr="00333592">
        <w:rPr>
          <w:rFonts w:eastAsia="標楷體"/>
          <w:kern w:val="0"/>
          <w:sz w:val="28"/>
          <w:szCs w:val="28"/>
        </w:rPr>
        <w:t>以及實質半導體設備進口值；其餘</w:t>
      </w:r>
      <w:r w:rsidRPr="00333592">
        <w:rPr>
          <w:rFonts w:eastAsia="標楷體" w:hint="eastAsia"/>
          <w:kern w:val="0"/>
          <w:sz w:val="28"/>
          <w:szCs w:val="28"/>
        </w:rPr>
        <w:t>5</w:t>
      </w:r>
      <w:r w:rsidRPr="00333592">
        <w:rPr>
          <w:rFonts w:eastAsia="標楷體"/>
          <w:kern w:val="0"/>
          <w:sz w:val="28"/>
          <w:szCs w:val="28"/>
        </w:rPr>
        <w:t>項則較上月下滑，分別為：外銷訂單指數、工業及服務業受僱員工淨進入率、製造業營業氣候測驗點</w:t>
      </w:r>
      <w:r w:rsidRPr="00333592">
        <w:rPr>
          <w:rFonts w:eastAsia="標楷體" w:hint="eastAsia"/>
          <w:kern w:val="0"/>
          <w:sz w:val="28"/>
          <w:szCs w:val="28"/>
        </w:rPr>
        <w:t>、</w:t>
      </w:r>
      <w:r w:rsidRPr="00333592">
        <w:rPr>
          <w:rFonts w:eastAsia="標楷體"/>
          <w:kern w:val="0"/>
          <w:sz w:val="28"/>
          <w:szCs w:val="28"/>
        </w:rPr>
        <w:t>實質貨幣總計數</w:t>
      </w:r>
      <w:r w:rsidRPr="00333592">
        <w:rPr>
          <w:rFonts w:eastAsia="標楷體"/>
          <w:kern w:val="0"/>
          <w:sz w:val="28"/>
          <w:szCs w:val="28"/>
        </w:rPr>
        <w:t>M1B</w:t>
      </w:r>
      <w:r w:rsidRPr="00333592">
        <w:rPr>
          <w:rFonts w:eastAsia="標楷體" w:hint="eastAsia"/>
          <w:kern w:val="0"/>
          <w:sz w:val="28"/>
          <w:szCs w:val="28"/>
        </w:rPr>
        <w:t>，</w:t>
      </w:r>
      <w:r w:rsidRPr="00333592">
        <w:rPr>
          <w:rFonts w:eastAsia="標楷體"/>
          <w:kern w:val="0"/>
          <w:sz w:val="28"/>
          <w:szCs w:val="28"/>
        </w:rPr>
        <w:t>以及股價指數。</w:t>
      </w:r>
    </w:p>
    <w:p w:rsidR="00CA49CF" w:rsidRPr="00AE0D77" w:rsidRDefault="00CA49CF" w:rsidP="00CA49CF">
      <w:pPr>
        <w:widowControl/>
        <w:snapToGrid w:val="0"/>
        <w:spacing w:beforeLines="50" w:before="180" w:line="320" w:lineRule="exact"/>
        <w:ind w:rightChars="-59" w:right="-142"/>
        <w:jc w:val="center"/>
        <w:rPr>
          <w:rFonts w:eastAsia="標楷體"/>
          <w:b/>
          <w:kern w:val="0"/>
          <w:sz w:val="28"/>
          <w:szCs w:val="28"/>
        </w:rPr>
      </w:pPr>
      <w:r w:rsidRPr="00AE0D77">
        <w:rPr>
          <w:rFonts w:eastAsia="標楷體"/>
          <w:b/>
          <w:kern w:val="0"/>
          <w:sz w:val="28"/>
          <w:szCs w:val="28"/>
        </w:rPr>
        <w:t>圖</w:t>
      </w:r>
      <w:r w:rsidRPr="00AE0D77">
        <w:rPr>
          <w:rFonts w:eastAsia="標楷體"/>
          <w:b/>
          <w:kern w:val="0"/>
          <w:sz w:val="28"/>
          <w:szCs w:val="28"/>
        </w:rPr>
        <w:t>2-1-1</w:t>
      </w:r>
      <w:r w:rsidRPr="00AE0D77">
        <w:rPr>
          <w:rFonts w:eastAsia="標楷體"/>
          <w:b/>
          <w:kern w:val="0"/>
          <w:sz w:val="28"/>
          <w:szCs w:val="28"/>
        </w:rPr>
        <w:t>景氣領先指標</w:t>
      </w:r>
    </w:p>
    <w:p w:rsidR="00CA49CF" w:rsidRPr="00AE0D77" w:rsidRDefault="00CA49CF" w:rsidP="00CA49CF">
      <w:pPr>
        <w:widowControl/>
        <w:topLinePunct/>
        <w:snapToGrid w:val="0"/>
        <w:spacing w:beforeLines="50" w:before="180" w:line="300" w:lineRule="auto"/>
        <w:ind w:rightChars="-59" w:right="-142"/>
        <w:rPr>
          <w:rFonts w:eastAsia="標楷體"/>
          <w:kern w:val="0"/>
          <w:sz w:val="16"/>
          <w:szCs w:val="20"/>
        </w:rPr>
      </w:pPr>
      <w:r w:rsidRPr="00AE0D77">
        <w:rPr>
          <w:rFonts w:eastAsia="標楷體"/>
          <w:noProof/>
          <w:kern w:val="0"/>
          <w:sz w:val="16"/>
          <w:szCs w:val="20"/>
        </w:rPr>
        <mc:AlternateContent>
          <mc:Choice Requires="wps">
            <w:drawing>
              <wp:anchor distT="0" distB="0" distL="114300" distR="114300" simplePos="0" relativeHeight="252704256" behindDoc="0" locked="0" layoutInCell="1" allowOverlap="1" wp14:anchorId="485AE695" wp14:editId="624CC110">
                <wp:simplePos x="0" y="0"/>
                <wp:positionH relativeFrom="column">
                  <wp:posOffset>2123440</wp:posOffset>
                </wp:positionH>
                <wp:positionV relativeFrom="paragraph">
                  <wp:posOffset>1946275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CA49CF" w:rsidRPr="00166D08" w:rsidRDefault="00CA49CF" w:rsidP="00CA49CF">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" filled="f" stroked="f">
                <v:textbox>
                  <w:txbxContent>
                    <w:p w:rsidR="00CA49CF" w:rsidRPr="00166D08" w:rsidRDefault="00CA49CF" w:rsidP="00CA49CF">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AE0D77">
        <w:rPr>
          <w:rFonts w:eastAsia="標楷體"/>
          <w:noProof/>
        </w:rPr>
        <w:drawing>
          <wp:inline distT="0" distB="0" distL="0" distR="0" wp14:anchorId="359761F9" wp14:editId="0B965B29">
            <wp:extent cx="5250180" cy="2555693"/>
            <wp:effectExtent l="0" t="0" r="2667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A49CF" w:rsidRPr="00AE0D77" w:rsidRDefault="00CA49CF" w:rsidP="00CA49CF">
      <w:pPr>
        <w:widowControl/>
        <w:topLinePunct/>
        <w:snapToGrid w:val="0"/>
        <w:spacing w:beforeLines="50" w:before="180" w:line="300" w:lineRule="auto"/>
        <w:ind w:rightChars="-59" w:right="-142"/>
        <w:rPr>
          <w:rFonts w:eastAsia="標楷體"/>
          <w:kern w:val="0"/>
          <w:sz w:val="16"/>
          <w:szCs w:val="20"/>
        </w:rPr>
      </w:pPr>
    </w:p>
    <w:p w:rsidR="00CA49CF" w:rsidRPr="00665DA5" w:rsidRDefault="00CA49CF" w:rsidP="00CA49CF">
      <w:pPr>
        <w:tabs>
          <w:tab w:val="left" w:pos="540"/>
          <w:tab w:val="left" w:pos="2300"/>
        </w:tabs>
        <w:spacing w:before="180" w:line="300" w:lineRule="auto"/>
        <w:rPr>
          <w:rFonts w:eastAsia="標楷體"/>
          <w:sz w:val="28"/>
          <w:szCs w:val="32"/>
        </w:rPr>
      </w:pPr>
      <w:r w:rsidRPr="00AE0D77">
        <w:rPr>
          <w:rFonts w:eastAsia="標楷體"/>
          <w:sz w:val="28"/>
          <w:szCs w:val="32"/>
        </w:rPr>
        <w:t xml:space="preserve"> </w:t>
      </w:r>
      <w:r w:rsidRPr="00665DA5">
        <w:rPr>
          <w:rFonts w:eastAsia="標楷體"/>
          <w:sz w:val="28"/>
          <w:szCs w:val="32"/>
        </w:rPr>
        <w:t xml:space="preserve">(2) </w:t>
      </w:r>
      <w:r w:rsidRPr="00665DA5">
        <w:rPr>
          <w:rFonts w:eastAsia="標楷體"/>
          <w:sz w:val="28"/>
          <w:szCs w:val="32"/>
        </w:rPr>
        <w:t>同時指標</w:t>
      </w:r>
    </w:p>
    <w:p w:rsidR="00CA49CF" w:rsidRPr="003B063A" w:rsidRDefault="00CA49CF" w:rsidP="00CA49CF">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B063A">
        <w:rPr>
          <w:rFonts w:eastAsia="標楷體"/>
          <w:kern w:val="0"/>
          <w:sz w:val="28"/>
          <w:szCs w:val="28"/>
        </w:rPr>
        <w:t>10</w:t>
      </w:r>
      <w:r w:rsidRPr="003B063A">
        <w:rPr>
          <w:rFonts w:eastAsia="標楷體" w:hint="eastAsia"/>
          <w:kern w:val="0"/>
          <w:sz w:val="28"/>
          <w:szCs w:val="28"/>
        </w:rPr>
        <w:t>7</w:t>
      </w:r>
      <w:r w:rsidRPr="003B063A">
        <w:rPr>
          <w:rFonts w:eastAsia="標楷體"/>
          <w:kern w:val="0"/>
          <w:sz w:val="28"/>
          <w:szCs w:val="28"/>
        </w:rPr>
        <w:t>年</w:t>
      </w:r>
      <w:r>
        <w:rPr>
          <w:rFonts w:eastAsia="標楷體" w:hint="eastAsia"/>
          <w:kern w:val="0"/>
          <w:sz w:val="28"/>
          <w:szCs w:val="28"/>
        </w:rPr>
        <w:t>3</w:t>
      </w:r>
      <w:r w:rsidRPr="003B063A">
        <w:rPr>
          <w:rFonts w:eastAsia="標楷體"/>
          <w:kern w:val="0"/>
          <w:sz w:val="28"/>
          <w:szCs w:val="28"/>
        </w:rPr>
        <w:t>月不含趨勢指數為</w:t>
      </w:r>
      <w:r w:rsidRPr="003B063A">
        <w:rPr>
          <w:rFonts w:eastAsia="標楷體" w:hint="eastAsia"/>
          <w:sz w:val="28"/>
          <w:szCs w:val="28"/>
        </w:rPr>
        <w:t>10</w:t>
      </w:r>
      <w:r>
        <w:rPr>
          <w:rFonts w:eastAsia="標楷體" w:hint="eastAsia"/>
          <w:sz w:val="28"/>
          <w:szCs w:val="28"/>
        </w:rPr>
        <w:t>2</w:t>
      </w:r>
      <w:r w:rsidRPr="003B063A">
        <w:rPr>
          <w:rFonts w:eastAsia="標楷體" w:hint="eastAsia"/>
          <w:sz w:val="28"/>
          <w:szCs w:val="28"/>
        </w:rPr>
        <w:t>.</w:t>
      </w:r>
      <w:r>
        <w:rPr>
          <w:rFonts w:eastAsia="標楷體" w:hint="eastAsia"/>
          <w:sz w:val="28"/>
          <w:szCs w:val="28"/>
        </w:rPr>
        <w:t>05</w:t>
      </w:r>
      <w:r w:rsidRPr="003B063A">
        <w:rPr>
          <w:rFonts w:eastAsia="標楷體"/>
          <w:sz w:val="28"/>
          <w:szCs w:val="28"/>
        </w:rPr>
        <w:t>，較上月</w:t>
      </w:r>
      <w:r>
        <w:rPr>
          <w:rFonts w:eastAsia="標楷體" w:hint="eastAsia"/>
          <w:sz w:val="28"/>
          <w:szCs w:val="28"/>
        </w:rPr>
        <w:t>上升</w:t>
      </w:r>
      <w:r>
        <w:rPr>
          <w:rFonts w:eastAsia="標楷體" w:hint="eastAsia"/>
          <w:sz w:val="28"/>
          <w:szCs w:val="28"/>
        </w:rPr>
        <w:t>0.12</w:t>
      </w:r>
      <w:r w:rsidRPr="003B063A">
        <w:rPr>
          <w:rFonts w:eastAsia="標楷體"/>
          <w:sz w:val="28"/>
          <w:szCs w:val="28"/>
        </w:rPr>
        <w:t>%</w:t>
      </w:r>
      <w:r w:rsidRPr="003B063A">
        <w:rPr>
          <w:rFonts w:eastAsia="標楷體"/>
          <w:kern w:val="0"/>
          <w:sz w:val="28"/>
          <w:szCs w:val="28"/>
        </w:rPr>
        <w:t>。</w:t>
      </w:r>
      <w:r w:rsidRPr="003B063A">
        <w:rPr>
          <w:rFonts w:eastAsia="標楷體"/>
          <w:kern w:val="0"/>
          <w:sz w:val="28"/>
          <w:szCs w:val="28"/>
        </w:rPr>
        <w:t>7</w:t>
      </w:r>
      <w:r w:rsidRPr="003B063A">
        <w:rPr>
          <w:rFonts w:eastAsia="標楷體"/>
          <w:kern w:val="0"/>
          <w:sz w:val="28"/>
          <w:szCs w:val="28"/>
        </w:rPr>
        <w:t>個構成項目經去除長期趨勢後，</w:t>
      </w:r>
      <w:r w:rsidRPr="00333592">
        <w:rPr>
          <w:rFonts w:eastAsia="標楷體" w:hint="eastAsia"/>
          <w:sz w:val="28"/>
          <w:szCs w:val="28"/>
        </w:rPr>
        <w:t>4</w:t>
      </w:r>
      <w:r w:rsidRPr="00333592">
        <w:rPr>
          <w:rFonts w:eastAsia="標楷體" w:hint="eastAsia"/>
          <w:sz w:val="28"/>
          <w:szCs w:val="28"/>
        </w:rPr>
        <w:t>項較上月上升，包括電力（企業）總用電量、工業生產指數、非農業部門就業人數，以及批發、零售及餐飲業營業額；其餘</w:t>
      </w:r>
      <w:r w:rsidRPr="00333592">
        <w:rPr>
          <w:rFonts w:eastAsia="標楷體" w:hint="eastAsia"/>
          <w:sz w:val="28"/>
          <w:szCs w:val="28"/>
        </w:rPr>
        <w:t>3</w:t>
      </w:r>
      <w:r w:rsidRPr="00333592">
        <w:rPr>
          <w:rFonts w:eastAsia="標楷體" w:hint="eastAsia"/>
          <w:sz w:val="28"/>
          <w:szCs w:val="28"/>
        </w:rPr>
        <w:t>項：實質機械及電機設備進口值、製造業銷售量指數，以及實質海關出口值較上月下滑。</w:t>
      </w:r>
    </w:p>
    <w:p w:rsidR="00CA49CF"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Pr="00AE0D77"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Default="00CA49CF" w:rsidP="00CA49CF">
      <w:pPr>
        <w:widowControl/>
        <w:snapToGrid w:val="0"/>
        <w:spacing w:beforeLines="50" w:before="180"/>
        <w:ind w:rightChars="-59" w:right="-142"/>
        <w:jc w:val="center"/>
        <w:rPr>
          <w:rFonts w:eastAsia="標楷體"/>
          <w:b/>
          <w:noProof/>
          <w:kern w:val="0"/>
          <w:sz w:val="28"/>
          <w:szCs w:val="28"/>
        </w:rPr>
      </w:pPr>
      <w:r w:rsidRPr="00AE0D77">
        <w:rPr>
          <w:rFonts w:eastAsia="標楷體"/>
          <w:b/>
          <w:noProof/>
          <w:kern w:val="0"/>
          <w:sz w:val="28"/>
          <w:szCs w:val="28"/>
        </w:rPr>
        <w:lastRenderedPageBreak/>
        <w:t>圖</w:t>
      </w:r>
      <w:r w:rsidRPr="00AE0D77">
        <w:rPr>
          <w:rFonts w:eastAsia="標楷體"/>
          <w:b/>
          <w:noProof/>
          <w:kern w:val="0"/>
          <w:sz w:val="28"/>
          <w:szCs w:val="28"/>
        </w:rPr>
        <w:t>2-1-2</w:t>
      </w:r>
      <w:r w:rsidRPr="00AE0D77">
        <w:rPr>
          <w:rFonts w:eastAsia="標楷體"/>
          <w:b/>
          <w:noProof/>
          <w:kern w:val="0"/>
          <w:sz w:val="28"/>
          <w:szCs w:val="28"/>
        </w:rPr>
        <w:t>景氣同時指標</w:t>
      </w:r>
    </w:p>
    <w:p w:rsidR="00CA49CF" w:rsidRPr="00AE0D77" w:rsidRDefault="00CA49CF" w:rsidP="00CA49CF">
      <w:pPr>
        <w:widowControl/>
        <w:snapToGrid w:val="0"/>
        <w:spacing w:beforeLines="50" w:before="180"/>
        <w:ind w:rightChars="-59" w:right="-142"/>
        <w:jc w:val="center"/>
        <w:rPr>
          <w:rFonts w:eastAsia="標楷體"/>
          <w:b/>
          <w:noProof/>
          <w:kern w:val="0"/>
          <w:sz w:val="28"/>
          <w:szCs w:val="28"/>
        </w:rPr>
      </w:pPr>
      <w:r w:rsidRPr="00AE0D77">
        <w:rPr>
          <w:rFonts w:eastAsia="標楷體"/>
          <w:noProof/>
        </w:rPr>
        <mc:AlternateContent>
          <mc:Choice Requires="wps">
            <w:drawing>
              <wp:anchor distT="0" distB="0" distL="114300" distR="114300" simplePos="0" relativeHeight="252705280" behindDoc="0" locked="0" layoutInCell="1" allowOverlap="1" wp14:anchorId="2233F53C" wp14:editId="3E53C142">
                <wp:simplePos x="0" y="0"/>
                <wp:positionH relativeFrom="column">
                  <wp:posOffset>807085</wp:posOffset>
                </wp:positionH>
                <wp:positionV relativeFrom="paragraph">
                  <wp:posOffset>1960880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CA49CF" w:rsidRPr="00912012" w:rsidRDefault="00CA49CF" w:rsidP="00CA49CF">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63.55pt;margin-top:154.4pt;width:115.9pt;height:24.45pt;z-index:25270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" adj="20372,-11668" fillcolor="window" strokecolor="windowText" strokeweight=".5pt">
                <v:textbox>
                  <w:txbxContent>
                    <w:p w:rsidR="00CA49CF" w:rsidRPr="00912012" w:rsidRDefault="00CA49CF" w:rsidP="00CA49CF">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AE0D77">
        <w:rPr>
          <w:rFonts w:eastAsia="標楷體"/>
          <w:noProof/>
        </w:rPr>
        <w:drawing>
          <wp:inline distT="0" distB="0" distL="0" distR="0" wp14:anchorId="2E29DF3D" wp14:editId="1765EDF8">
            <wp:extent cx="5278120" cy="2569210"/>
            <wp:effectExtent l="0" t="0" r="0" b="0"/>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49CF" w:rsidRPr="00F05A9D" w:rsidRDefault="00CA49CF" w:rsidP="00CA49CF">
      <w:pPr>
        <w:tabs>
          <w:tab w:val="left" w:pos="540"/>
        </w:tabs>
        <w:snapToGrid w:val="0"/>
        <w:spacing w:line="300" w:lineRule="auto"/>
        <w:rPr>
          <w:rFonts w:eastAsia="標楷體"/>
          <w:sz w:val="28"/>
          <w:szCs w:val="28"/>
        </w:rPr>
      </w:pPr>
      <w:r w:rsidRPr="00F05A9D">
        <w:rPr>
          <w:rFonts w:eastAsia="標楷體"/>
          <w:sz w:val="28"/>
          <w:szCs w:val="32"/>
        </w:rPr>
        <w:t xml:space="preserve">(3) </w:t>
      </w:r>
      <w:r w:rsidRPr="00F05A9D">
        <w:rPr>
          <w:rFonts w:eastAsia="標楷體"/>
          <w:sz w:val="28"/>
          <w:szCs w:val="28"/>
        </w:rPr>
        <w:t>景氣對策信號</w:t>
      </w:r>
    </w:p>
    <w:p w:rsidR="00CA49CF" w:rsidRPr="003B063A" w:rsidRDefault="00CA49CF" w:rsidP="00CA49CF">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sidRPr="003B063A">
        <w:rPr>
          <w:rFonts w:eastAsia="標楷體" w:hint="eastAsia"/>
          <w:spacing w:val="4"/>
          <w:sz w:val="28"/>
          <w:szCs w:val="28"/>
          <w:lang w:bidi="hi-IN"/>
        </w:rPr>
        <w:t>107</w:t>
      </w:r>
      <w:r w:rsidRPr="003B063A">
        <w:rPr>
          <w:rFonts w:eastAsia="標楷體" w:hint="eastAsia"/>
          <w:spacing w:val="4"/>
          <w:sz w:val="28"/>
          <w:szCs w:val="28"/>
          <w:lang w:bidi="hi-IN"/>
        </w:rPr>
        <w:t>年</w:t>
      </w:r>
      <w:r>
        <w:rPr>
          <w:rFonts w:eastAsia="標楷體" w:hint="eastAsia"/>
          <w:spacing w:val="4"/>
          <w:sz w:val="28"/>
          <w:szCs w:val="28"/>
          <w:lang w:bidi="hi-IN"/>
        </w:rPr>
        <w:t>3</w:t>
      </w:r>
      <w:r w:rsidRPr="003B063A">
        <w:rPr>
          <w:rFonts w:eastAsia="標楷體" w:hint="eastAsia"/>
          <w:spacing w:val="4"/>
          <w:sz w:val="28"/>
          <w:szCs w:val="28"/>
          <w:lang w:bidi="hi-IN"/>
        </w:rPr>
        <w:t>月</w:t>
      </w:r>
      <w:r w:rsidRPr="00B8392F">
        <w:rPr>
          <w:rFonts w:eastAsia="標楷體" w:hint="eastAsia"/>
          <w:spacing w:val="4"/>
          <w:sz w:val="28"/>
          <w:szCs w:val="28"/>
          <w:lang w:bidi="hi-IN"/>
        </w:rPr>
        <w:t>較</w:t>
      </w:r>
      <w:r w:rsidRPr="00B8392F">
        <w:rPr>
          <w:rFonts w:eastAsia="標楷體"/>
          <w:spacing w:val="4"/>
          <w:sz w:val="28"/>
          <w:szCs w:val="28"/>
          <w:lang w:bidi="hi-IN"/>
        </w:rPr>
        <w:t>上月</w:t>
      </w:r>
      <w:r w:rsidRPr="00B8392F">
        <w:rPr>
          <w:rFonts w:eastAsia="標楷體" w:hint="eastAsia"/>
          <w:spacing w:val="4"/>
          <w:sz w:val="28"/>
          <w:szCs w:val="28"/>
          <w:lang w:bidi="hi-IN"/>
        </w:rPr>
        <w:t>減少</w:t>
      </w:r>
      <w:r w:rsidRPr="00B8392F">
        <w:rPr>
          <w:rFonts w:eastAsia="標楷體" w:hint="eastAsia"/>
          <w:spacing w:val="4"/>
          <w:sz w:val="28"/>
          <w:szCs w:val="28"/>
          <w:lang w:bidi="hi-IN"/>
        </w:rPr>
        <w:t>1</w:t>
      </w:r>
      <w:r w:rsidRPr="00B8392F">
        <w:rPr>
          <w:rFonts w:eastAsia="標楷體" w:hint="eastAsia"/>
          <w:spacing w:val="4"/>
          <w:sz w:val="28"/>
          <w:szCs w:val="28"/>
          <w:lang w:bidi="hi-IN"/>
        </w:rPr>
        <w:t>分為</w:t>
      </w:r>
      <w:r w:rsidRPr="00B8392F">
        <w:rPr>
          <w:rFonts w:eastAsia="標楷體" w:hint="eastAsia"/>
          <w:spacing w:val="4"/>
          <w:sz w:val="28"/>
          <w:szCs w:val="28"/>
          <w:lang w:bidi="hi-IN"/>
        </w:rPr>
        <w:t>23</w:t>
      </w:r>
      <w:r w:rsidRPr="00B8392F">
        <w:rPr>
          <w:rFonts w:eastAsia="標楷體" w:hint="eastAsia"/>
          <w:spacing w:val="4"/>
          <w:sz w:val="28"/>
          <w:szCs w:val="28"/>
          <w:lang w:bidi="hi-IN"/>
        </w:rPr>
        <w:t>分</w:t>
      </w:r>
      <w:r w:rsidRPr="00B8392F">
        <w:rPr>
          <w:rFonts w:eastAsia="標楷體"/>
          <w:spacing w:val="4"/>
          <w:sz w:val="28"/>
          <w:szCs w:val="28"/>
          <w:lang w:bidi="hi-IN"/>
        </w:rPr>
        <w:t>，燈號</w:t>
      </w:r>
      <w:r w:rsidRPr="00B8392F">
        <w:rPr>
          <w:rFonts w:eastAsia="標楷體" w:hint="eastAsia"/>
          <w:spacing w:val="4"/>
          <w:sz w:val="28"/>
          <w:szCs w:val="28"/>
          <w:lang w:bidi="hi-IN"/>
        </w:rPr>
        <w:t>續呈綠燈，</w:t>
      </w:r>
      <w:r w:rsidRPr="00B8392F">
        <w:rPr>
          <w:rFonts w:eastAsia="標楷體"/>
          <w:spacing w:val="4"/>
          <w:sz w:val="28"/>
          <w:szCs w:val="28"/>
          <w:lang w:bidi="hi-IN"/>
        </w:rPr>
        <w:t>9</w:t>
      </w:r>
      <w:r w:rsidRPr="00B8392F">
        <w:rPr>
          <w:rFonts w:eastAsia="標楷體"/>
          <w:spacing w:val="4"/>
          <w:sz w:val="28"/>
          <w:szCs w:val="28"/>
          <w:lang w:bidi="hi-IN"/>
        </w:rPr>
        <w:t>項構成項目</w:t>
      </w:r>
      <w:r w:rsidRPr="00B8392F">
        <w:rPr>
          <w:rFonts w:eastAsia="標楷體" w:hint="eastAsia"/>
          <w:spacing w:val="4"/>
          <w:sz w:val="28"/>
          <w:szCs w:val="28"/>
          <w:lang w:bidi="hi-IN"/>
        </w:rPr>
        <w:t>中，海關出口值由黃藍燈轉呈綠燈，增加</w:t>
      </w:r>
      <w:r w:rsidRPr="00B8392F">
        <w:rPr>
          <w:rFonts w:eastAsia="標楷體" w:hint="eastAsia"/>
          <w:spacing w:val="4"/>
          <w:sz w:val="28"/>
          <w:szCs w:val="28"/>
          <w:lang w:bidi="hi-IN"/>
        </w:rPr>
        <w:t>1</w:t>
      </w:r>
      <w:r w:rsidRPr="00B8392F">
        <w:rPr>
          <w:rFonts w:eastAsia="標楷體" w:hint="eastAsia"/>
          <w:spacing w:val="4"/>
          <w:sz w:val="28"/>
          <w:szCs w:val="28"/>
          <w:lang w:bidi="hi-IN"/>
        </w:rPr>
        <w:t>分；</w:t>
      </w:r>
      <w:r w:rsidRPr="00B8392F">
        <w:rPr>
          <w:rFonts w:eastAsia="標楷體"/>
          <w:spacing w:val="4"/>
          <w:sz w:val="28"/>
          <w:szCs w:val="28"/>
          <w:lang w:bidi="hi-IN"/>
        </w:rPr>
        <w:t>機械及電機設備進口值</w:t>
      </w:r>
      <w:r w:rsidRPr="00B8392F">
        <w:rPr>
          <w:rFonts w:eastAsia="標楷體" w:hint="eastAsia"/>
          <w:spacing w:val="4"/>
          <w:sz w:val="28"/>
          <w:szCs w:val="28"/>
          <w:lang w:bidi="hi-IN"/>
        </w:rPr>
        <w:t>由黃紅燈轉呈綠燈，製造業銷售量指數由綠燈轉為黃藍燈，分數各減少</w:t>
      </w:r>
      <w:r w:rsidRPr="00B8392F">
        <w:rPr>
          <w:rFonts w:eastAsia="標楷體" w:hint="eastAsia"/>
          <w:spacing w:val="4"/>
          <w:sz w:val="28"/>
          <w:szCs w:val="28"/>
          <w:lang w:bidi="hi-IN"/>
        </w:rPr>
        <w:t>1</w:t>
      </w:r>
      <w:r w:rsidRPr="00B8392F">
        <w:rPr>
          <w:rFonts w:eastAsia="標楷體" w:hint="eastAsia"/>
          <w:spacing w:val="4"/>
          <w:sz w:val="28"/>
          <w:szCs w:val="28"/>
          <w:lang w:bidi="hi-IN"/>
        </w:rPr>
        <w:t>分，其餘</w:t>
      </w:r>
      <w:r w:rsidRPr="00B8392F">
        <w:rPr>
          <w:rFonts w:eastAsia="標楷體" w:hint="eastAsia"/>
          <w:spacing w:val="4"/>
          <w:sz w:val="28"/>
          <w:szCs w:val="28"/>
          <w:lang w:bidi="hi-IN"/>
        </w:rPr>
        <w:t>6</w:t>
      </w:r>
      <w:r w:rsidRPr="00B8392F">
        <w:rPr>
          <w:rFonts w:eastAsia="標楷體" w:hint="eastAsia"/>
          <w:spacing w:val="4"/>
          <w:sz w:val="28"/>
          <w:szCs w:val="28"/>
          <w:lang w:bidi="hi-IN"/>
        </w:rPr>
        <w:t>項燈號不變</w:t>
      </w:r>
      <w:r w:rsidRPr="00B8392F">
        <w:rPr>
          <w:rFonts w:eastAsia="標楷體"/>
          <w:spacing w:val="4"/>
          <w:sz w:val="28"/>
          <w:szCs w:val="28"/>
          <w:lang w:bidi="hi-IN"/>
        </w:rPr>
        <w:t>。</w:t>
      </w:r>
    </w:p>
    <w:p w:rsidR="00CA49CF" w:rsidRPr="00AE0D77" w:rsidRDefault="00CA49CF" w:rsidP="00CA49CF">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AE0D77">
        <w:rPr>
          <w:rFonts w:eastAsia="標楷體"/>
          <w:b/>
          <w:noProof/>
          <w:kern w:val="0"/>
          <w:sz w:val="28"/>
          <w:szCs w:val="28"/>
        </w:rPr>
        <w:tab/>
      </w:r>
      <w:r w:rsidRPr="00AE0D77">
        <w:rPr>
          <w:rFonts w:eastAsia="標楷體"/>
          <w:b/>
          <w:noProof/>
          <w:kern w:val="0"/>
          <w:sz w:val="28"/>
          <w:szCs w:val="28"/>
        </w:rPr>
        <w:tab/>
      </w:r>
      <w:r w:rsidRPr="00AE0D77">
        <w:rPr>
          <w:rFonts w:eastAsia="標楷體"/>
          <w:b/>
          <w:noProof/>
          <w:kern w:val="0"/>
          <w:sz w:val="28"/>
          <w:szCs w:val="28"/>
        </w:rPr>
        <w:t>圖</w:t>
      </w:r>
      <w:r w:rsidRPr="00AE0D77">
        <w:rPr>
          <w:rFonts w:eastAsia="標楷體"/>
          <w:b/>
          <w:noProof/>
          <w:kern w:val="0"/>
          <w:sz w:val="28"/>
          <w:szCs w:val="28"/>
        </w:rPr>
        <w:t xml:space="preserve">2-1-3  </w:t>
      </w:r>
      <w:r w:rsidRPr="00AE0D77">
        <w:rPr>
          <w:rFonts w:eastAsia="標楷體"/>
          <w:b/>
          <w:noProof/>
          <w:kern w:val="0"/>
          <w:sz w:val="28"/>
          <w:szCs w:val="28"/>
        </w:rPr>
        <w:t>一年來景氣對策信號</w:t>
      </w:r>
    </w:p>
    <w:p w:rsidR="00481C6E" w:rsidRPr="00AE0D77" w:rsidRDefault="00CA49CF"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Pr>
          <w:noProof/>
        </w:rPr>
        <w:drawing>
          <wp:inline distT="0" distB="0" distL="0" distR="0" wp14:anchorId="3C670F85" wp14:editId="58CB45A5">
            <wp:extent cx="5400040" cy="3538855"/>
            <wp:effectExtent l="0" t="0" r="0" b="4445"/>
            <wp:docPr id="10" name="圖片 10" descr="N:\經濟處\經濟處資料限閱區\02_經濟景氣科\1.記者會及月報工作區(10109試編)\5.燈號\2.新聞稿圖\10703\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經濟處\經濟處資料限閱區\02_經濟景氣科\1.記者會及月報工作區(10109試編)\5.燈號\2.新聞稿圖\10703\1.中文-景氣燈號圖.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538855"/>
                    </a:xfrm>
                    <a:prstGeom prst="rect">
                      <a:avLst/>
                    </a:prstGeom>
                    <a:noFill/>
                    <a:ln>
                      <a:noFill/>
                    </a:ln>
                  </pic:spPr>
                </pic:pic>
              </a:graphicData>
            </a:graphic>
          </wp:inline>
        </w:drawing>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0" w:name="_Toc401923795"/>
      <w:bookmarkStart w:id="91" w:name="_Toc402171712"/>
      <w:bookmarkStart w:id="92" w:name="_Toc512851314"/>
      <w:r w:rsidRPr="00AE0D77">
        <w:rPr>
          <w:rFonts w:eastAsia="標楷體"/>
          <w:b/>
          <w:bCs/>
          <w:sz w:val="32"/>
          <w:szCs w:val="32"/>
        </w:rPr>
        <w:lastRenderedPageBreak/>
        <w:t>（二）工業生產</w:t>
      </w:r>
      <w:bookmarkEnd w:id="89"/>
      <w:bookmarkEnd w:id="90"/>
      <w:bookmarkEnd w:id="91"/>
      <w:bookmarkEnd w:id="92"/>
    </w:p>
    <w:p w:rsidR="001C748E" w:rsidRPr="005927EC" w:rsidRDefault="001C748E" w:rsidP="001C748E">
      <w:pPr>
        <w:tabs>
          <w:tab w:val="left" w:pos="540"/>
        </w:tabs>
        <w:spacing w:line="400" w:lineRule="exact"/>
        <w:rPr>
          <w:rFonts w:eastAsia="標楷體"/>
          <w:b/>
          <w:bCs/>
          <w:sz w:val="28"/>
          <w:szCs w:val="28"/>
        </w:rPr>
      </w:pPr>
      <w:bookmarkStart w:id="93" w:name="OLE_LINK5"/>
      <w:bookmarkStart w:id="94" w:name="_Toc401923799"/>
      <w:bookmarkStart w:id="95" w:name="_Toc402171716"/>
      <w:r w:rsidRPr="005927EC">
        <w:rPr>
          <w:rFonts w:eastAsia="標楷體"/>
          <w:b/>
          <w:bCs/>
          <w:sz w:val="28"/>
          <w:szCs w:val="28"/>
        </w:rPr>
        <w:t>１、</w:t>
      </w:r>
      <w:r w:rsidRPr="005927EC">
        <w:rPr>
          <w:rFonts w:eastAsia="標楷體"/>
          <w:b/>
          <w:bCs/>
          <w:sz w:val="28"/>
          <w:szCs w:val="28"/>
        </w:rPr>
        <w:t>10</w:t>
      </w:r>
      <w:r w:rsidRPr="005927EC">
        <w:rPr>
          <w:rFonts w:eastAsia="標楷體" w:hint="eastAsia"/>
          <w:b/>
          <w:bCs/>
          <w:sz w:val="28"/>
          <w:szCs w:val="28"/>
        </w:rPr>
        <w:t>7</w:t>
      </w:r>
      <w:r w:rsidRPr="005927EC">
        <w:rPr>
          <w:rFonts w:eastAsia="標楷體"/>
          <w:b/>
          <w:bCs/>
          <w:sz w:val="28"/>
          <w:szCs w:val="28"/>
        </w:rPr>
        <w:t>年</w:t>
      </w:r>
      <w:r>
        <w:rPr>
          <w:rFonts w:eastAsia="標楷體" w:hint="eastAsia"/>
          <w:b/>
          <w:bCs/>
          <w:sz w:val="28"/>
          <w:szCs w:val="28"/>
        </w:rPr>
        <w:t>3</w:t>
      </w:r>
      <w:r w:rsidRPr="005927EC">
        <w:rPr>
          <w:rFonts w:eastAsia="標楷體"/>
          <w:b/>
          <w:bCs/>
          <w:sz w:val="28"/>
          <w:szCs w:val="28"/>
        </w:rPr>
        <w:t>月工業生產</w:t>
      </w:r>
      <w:r>
        <w:rPr>
          <w:rFonts w:eastAsia="標楷體" w:hint="eastAsia"/>
          <w:b/>
          <w:bCs/>
          <w:sz w:val="28"/>
          <w:szCs w:val="28"/>
        </w:rPr>
        <w:t>增加</w:t>
      </w:r>
      <w:r>
        <w:rPr>
          <w:rFonts w:eastAsia="標楷體" w:hint="eastAsia"/>
          <w:b/>
          <w:bCs/>
          <w:sz w:val="28"/>
          <w:szCs w:val="28"/>
        </w:rPr>
        <w:t>3.09</w:t>
      </w:r>
      <w:r w:rsidRPr="005927EC">
        <w:rPr>
          <w:rFonts w:eastAsia="標楷體"/>
          <w:b/>
          <w:bCs/>
          <w:sz w:val="28"/>
          <w:szCs w:val="28"/>
        </w:rPr>
        <w:t>%</w:t>
      </w:r>
    </w:p>
    <w:p w:rsidR="001C748E" w:rsidRPr="005927EC" w:rsidRDefault="001C748E" w:rsidP="001C748E">
      <w:pPr>
        <w:widowControl/>
        <w:topLinePunct/>
        <w:snapToGrid w:val="0"/>
        <w:spacing w:beforeLines="50" w:before="180" w:line="300" w:lineRule="auto"/>
        <w:ind w:rightChars="-59" w:right="-142" w:firstLineChars="202" w:firstLine="566"/>
        <w:jc w:val="both"/>
        <w:rPr>
          <w:rFonts w:eastAsia="標楷體"/>
          <w:kern w:val="0"/>
          <w:sz w:val="28"/>
          <w:szCs w:val="20"/>
        </w:rPr>
      </w:pPr>
      <w:r w:rsidRPr="005927EC">
        <w:rPr>
          <w:rFonts w:eastAsia="標楷體"/>
          <w:kern w:val="0"/>
          <w:sz w:val="28"/>
          <w:szCs w:val="20"/>
        </w:rPr>
        <w:t>10</w:t>
      </w:r>
      <w:r w:rsidRPr="005927EC">
        <w:rPr>
          <w:rFonts w:eastAsia="標楷體" w:hint="eastAsia"/>
          <w:kern w:val="0"/>
          <w:sz w:val="28"/>
          <w:szCs w:val="20"/>
        </w:rPr>
        <w:t>7</w:t>
      </w:r>
      <w:r w:rsidRPr="005927EC">
        <w:rPr>
          <w:rFonts w:eastAsia="標楷體"/>
          <w:kern w:val="0"/>
          <w:sz w:val="28"/>
          <w:szCs w:val="20"/>
        </w:rPr>
        <w:t>年</w:t>
      </w:r>
      <w:r>
        <w:rPr>
          <w:rFonts w:eastAsia="標楷體" w:hint="eastAsia"/>
          <w:kern w:val="0"/>
          <w:sz w:val="28"/>
          <w:szCs w:val="20"/>
        </w:rPr>
        <w:t>3</w:t>
      </w:r>
      <w:r w:rsidRPr="005927EC">
        <w:rPr>
          <w:rFonts w:eastAsia="標楷體"/>
          <w:kern w:val="0"/>
          <w:sz w:val="28"/>
          <w:szCs w:val="20"/>
        </w:rPr>
        <w:t>月工業生產指數</w:t>
      </w:r>
      <w:r>
        <w:rPr>
          <w:rFonts w:eastAsia="標楷體" w:hint="eastAsia"/>
          <w:kern w:val="0"/>
          <w:sz w:val="28"/>
          <w:szCs w:val="20"/>
        </w:rPr>
        <w:t>117.14</w:t>
      </w:r>
      <w:r w:rsidRPr="005927EC">
        <w:rPr>
          <w:rFonts w:eastAsia="標楷體"/>
          <w:kern w:val="0"/>
          <w:sz w:val="28"/>
          <w:szCs w:val="20"/>
        </w:rPr>
        <w:t>，較上年同月</w:t>
      </w:r>
      <w:r>
        <w:rPr>
          <w:rFonts w:eastAsia="標楷體" w:hint="eastAsia"/>
          <w:bCs/>
          <w:sz w:val="28"/>
          <w:szCs w:val="28"/>
        </w:rPr>
        <w:t>增加</w:t>
      </w:r>
      <w:r w:rsidR="001C0741">
        <w:rPr>
          <w:rFonts w:eastAsia="標楷體" w:hint="eastAsia"/>
          <w:bCs/>
          <w:sz w:val="28"/>
          <w:szCs w:val="28"/>
        </w:rPr>
        <w:t>3</w:t>
      </w:r>
      <w:r w:rsidRPr="0003751C">
        <w:rPr>
          <w:rFonts w:eastAsia="標楷體" w:hint="eastAsia"/>
          <w:bCs/>
          <w:sz w:val="28"/>
          <w:szCs w:val="28"/>
        </w:rPr>
        <w:t>.</w:t>
      </w:r>
      <w:r w:rsidR="001C0741">
        <w:rPr>
          <w:rFonts w:eastAsia="標楷體" w:hint="eastAsia"/>
          <w:bCs/>
          <w:sz w:val="28"/>
          <w:szCs w:val="28"/>
        </w:rPr>
        <w:t>09</w:t>
      </w:r>
      <w:r w:rsidRPr="0003751C">
        <w:rPr>
          <w:rFonts w:eastAsia="標楷體"/>
          <w:kern w:val="0"/>
          <w:sz w:val="28"/>
          <w:szCs w:val="20"/>
        </w:rPr>
        <w:t>%</w:t>
      </w:r>
      <w:r w:rsidRPr="0003751C">
        <w:rPr>
          <w:rFonts w:eastAsia="標楷體"/>
          <w:kern w:val="0"/>
          <w:sz w:val="28"/>
          <w:szCs w:val="20"/>
        </w:rPr>
        <w:t>。</w:t>
      </w:r>
      <w:r w:rsidRPr="005927EC">
        <w:rPr>
          <w:rFonts w:eastAsia="標楷體"/>
          <w:kern w:val="0"/>
          <w:sz w:val="28"/>
          <w:szCs w:val="20"/>
        </w:rPr>
        <w:t>其中</w:t>
      </w:r>
      <w:r w:rsidRPr="0057382F">
        <w:rPr>
          <w:rFonts w:eastAsia="標楷體" w:hint="eastAsia"/>
          <w:kern w:val="0"/>
          <w:sz w:val="28"/>
          <w:szCs w:val="20"/>
        </w:rPr>
        <w:t>電力及燃氣供應業</w:t>
      </w:r>
      <w:r>
        <w:rPr>
          <w:rFonts w:eastAsia="標楷體" w:hint="eastAsia"/>
          <w:kern w:val="0"/>
          <w:sz w:val="28"/>
          <w:szCs w:val="20"/>
        </w:rPr>
        <w:t>、</w:t>
      </w:r>
      <w:r w:rsidRPr="0057382F">
        <w:rPr>
          <w:rFonts w:eastAsia="標楷體" w:hint="eastAsia"/>
          <w:kern w:val="0"/>
          <w:sz w:val="28"/>
          <w:szCs w:val="20"/>
        </w:rPr>
        <w:t>製造業</w:t>
      </w:r>
      <w:r w:rsidR="001C0741">
        <w:rPr>
          <w:rFonts w:eastAsia="標楷體" w:hint="eastAsia"/>
          <w:kern w:val="0"/>
          <w:sz w:val="28"/>
          <w:szCs w:val="20"/>
        </w:rPr>
        <w:t>及</w:t>
      </w:r>
      <w:r w:rsidR="001C0741" w:rsidRPr="0057382F">
        <w:rPr>
          <w:rFonts w:eastAsia="標楷體" w:hint="eastAsia"/>
          <w:kern w:val="0"/>
          <w:sz w:val="28"/>
          <w:szCs w:val="20"/>
        </w:rPr>
        <w:t>用水供應業</w:t>
      </w:r>
      <w:r>
        <w:rPr>
          <w:rFonts w:eastAsia="標楷體" w:hint="eastAsia"/>
          <w:kern w:val="0"/>
          <w:sz w:val="28"/>
          <w:szCs w:val="20"/>
        </w:rPr>
        <w:t>分別增加</w:t>
      </w:r>
      <w:r>
        <w:rPr>
          <w:rFonts w:eastAsia="標楷體" w:hint="eastAsia"/>
          <w:kern w:val="0"/>
          <w:sz w:val="28"/>
          <w:szCs w:val="20"/>
        </w:rPr>
        <w:t>8.96</w:t>
      </w:r>
      <w:r w:rsidRPr="0057382F">
        <w:rPr>
          <w:rFonts w:eastAsia="標楷體"/>
          <w:kern w:val="0"/>
          <w:sz w:val="28"/>
          <w:szCs w:val="20"/>
        </w:rPr>
        <w:t>%</w:t>
      </w:r>
      <w:r>
        <w:rPr>
          <w:rFonts w:eastAsia="標楷體" w:hint="eastAsia"/>
          <w:kern w:val="0"/>
          <w:sz w:val="28"/>
          <w:szCs w:val="20"/>
        </w:rPr>
        <w:t>、</w:t>
      </w:r>
      <w:r>
        <w:rPr>
          <w:rFonts w:eastAsia="標楷體" w:hint="eastAsia"/>
          <w:kern w:val="0"/>
          <w:sz w:val="28"/>
          <w:szCs w:val="20"/>
        </w:rPr>
        <w:t>3.20</w:t>
      </w:r>
      <w:r>
        <w:rPr>
          <w:rFonts w:eastAsia="標楷體" w:hint="eastAsia"/>
          <w:kern w:val="0"/>
          <w:sz w:val="28"/>
          <w:szCs w:val="20"/>
        </w:rPr>
        <w:t>及</w:t>
      </w:r>
      <w:r>
        <w:rPr>
          <w:rFonts w:eastAsia="標楷體" w:hint="eastAsia"/>
          <w:kern w:val="0"/>
          <w:sz w:val="28"/>
          <w:szCs w:val="20"/>
        </w:rPr>
        <w:t>2.43%</w:t>
      </w:r>
      <w:r w:rsidRPr="0057382F">
        <w:rPr>
          <w:rFonts w:eastAsia="標楷體" w:hint="eastAsia"/>
          <w:kern w:val="0"/>
          <w:sz w:val="28"/>
          <w:szCs w:val="20"/>
        </w:rPr>
        <w:t>，礦業及土石採取業</w:t>
      </w:r>
      <w:r>
        <w:rPr>
          <w:rFonts w:eastAsia="標楷體" w:hint="eastAsia"/>
          <w:kern w:val="0"/>
          <w:sz w:val="28"/>
          <w:szCs w:val="20"/>
        </w:rPr>
        <w:t>、</w:t>
      </w:r>
      <w:r w:rsidRPr="0057382F">
        <w:rPr>
          <w:rFonts w:eastAsia="標楷體" w:hint="eastAsia"/>
          <w:kern w:val="0"/>
          <w:sz w:val="28"/>
          <w:szCs w:val="20"/>
        </w:rPr>
        <w:t>建築工程業</w:t>
      </w:r>
      <w:r>
        <w:rPr>
          <w:rFonts w:eastAsia="標楷體" w:hint="eastAsia"/>
          <w:kern w:val="0"/>
          <w:sz w:val="28"/>
          <w:szCs w:val="20"/>
        </w:rPr>
        <w:t>則分別減少</w:t>
      </w:r>
      <w:r>
        <w:rPr>
          <w:rFonts w:eastAsia="標楷體" w:hint="eastAsia"/>
          <w:kern w:val="0"/>
          <w:sz w:val="28"/>
          <w:szCs w:val="20"/>
        </w:rPr>
        <w:t>1.09</w:t>
      </w:r>
      <w:r w:rsidRPr="005927EC">
        <w:rPr>
          <w:rFonts w:eastAsia="標楷體"/>
          <w:kern w:val="0"/>
          <w:sz w:val="28"/>
          <w:szCs w:val="20"/>
        </w:rPr>
        <w:t>%</w:t>
      </w:r>
      <w:r>
        <w:rPr>
          <w:rFonts w:eastAsia="標楷體" w:hint="eastAsia"/>
          <w:kern w:val="0"/>
          <w:sz w:val="28"/>
          <w:szCs w:val="20"/>
        </w:rPr>
        <w:t>、</w:t>
      </w:r>
      <w:r>
        <w:rPr>
          <w:rFonts w:eastAsia="標楷體" w:hint="eastAsia"/>
          <w:kern w:val="0"/>
          <w:sz w:val="28"/>
          <w:szCs w:val="20"/>
        </w:rPr>
        <w:t>15.27</w:t>
      </w:r>
      <w:r w:rsidRPr="005927EC">
        <w:rPr>
          <w:rFonts w:eastAsia="標楷體" w:hint="eastAsia"/>
          <w:kern w:val="0"/>
          <w:sz w:val="28"/>
          <w:szCs w:val="20"/>
        </w:rPr>
        <w:t>%</w:t>
      </w:r>
      <w:r w:rsidRPr="005927EC">
        <w:rPr>
          <w:rFonts w:eastAsia="標楷體" w:hint="eastAsia"/>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Pr>
          <w:rFonts w:eastAsia="標楷體" w:hint="eastAsia"/>
          <w:color w:val="000000" w:themeColor="text1"/>
          <w:kern w:val="0"/>
          <w:sz w:val="28"/>
          <w:szCs w:val="20"/>
        </w:rPr>
        <w:t>3</w:t>
      </w:r>
      <w:r w:rsidRPr="00ED01C0">
        <w:rPr>
          <w:rFonts w:eastAsia="標楷體" w:hint="eastAsia"/>
          <w:color w:val="000000" w:themeColor="text1"/>
          <w:kern w:val="0"/>
          <w:sz w:val="28"/>
          <w:szCs w:val="20"/>
        </w:rPr>
        <w:t>月工業生產指數</w:t>
      </w:r>
      <w:r w:rsidRPr="00ED01C0">
        <w:rPr>
          <w:rFonts w:eastAsia="標楷體" w:hint="eastAsia"/>
          <w:color w:val="000000" w:themeColor="text1"/>
          <w:kern w:val="0"/>
          <w:sz w:val="28"/>
          <w:szCs w:val="20"/>
        </w:rPr>
        <w:t>10</w:t>
      </w:r>
      <w:r>
        <w:rPr>
          <w:rFonts w:eastAsia="標楷體" w:hint="eastAsia"/>
          <w:color w:val="000000" w:themeColor="text1"/>
          <w:kern w:val="0"/>
          <w:sz w:val="28"/>
          <w:szCs w:val="20"/>
        </w:rPr>
        <w:t>8.98</w:t>
      </w:r>
      <w:r w:rsidRPr="00ED01C0">
        <w:rPr>
          <w:rFonts w:eastAsia="標楷體" w:hint="eastAsia"/>
          <w:color w:val="000000" w:themeColor="text1"/>
          <w:kern w:val="0"/>
          <w:sz w:val="28"/>
          <w:szCs w:val="20"/>
        </w:rPr>
        <w:t>，較上年同期增加</w:t>
      </w:r>
      <w:r>
        <w:rPr>
          <w:rFonts w:eastAsia="標楷體" w:hint="eastAsia"/>
          <w:color w:val="000000" w:themeColor="text1"/>
          <w:kern w:val="0"/>
          <w:sz w:val="28"/>
          <w:szCs w:val="20"/>
        </w:rPr>
        <w:t>3.99</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1C748E" w:rsidRPr="00EF6F66" w:rsidRDefault="001C748E" w:rsidP="001C748E">
      <w:pPr>
        <w:widowControl/>
        <w:topLinePunct/>
        <w:snapToGrid w:val="0"/>
        <w:spacing w:beforeLines="30" w:before="108" w:line="300" w:lineRule="auto"/>
        <w:ind w:right="210"/>
        <w:jc w:val="both"/>
        <w:rPr>
          <w:rFonts w:eastAsia="標楷體"/>
          <w:b/>
          <w:bCs/>
          <w:color w:val="FF0000"/>
          <w:kern w:val="0"/>
          <w:sz w:val="28"/>
          <w:szCs w:val="20"/>
        </w:rPr>
      </w:pPr>
    </w:p>
    <w:p w:rsidR="001C748E" w:rsidRPr="00AE0D77" w:rsidRDefault="001C748E" w:rsidP="001C748E">
      <w:pPr>
        <w:widowControl/>
        <w:topLinePunct/>
        <w:snapToGrid w:val="0"/>
        <w:spacing w:beforeLines="30" w:before="108" w:line="300" w:lineRule="auto"/>
        <w:ind w:right="210"/>
        <w:jc w:val="both"/>
        <w:rPr>
          <w:rFonts w:eastAsia="標楷體"/>
          <w:kern w:val="0"/>
          <w:sz w:val="28"/>
          <w:szCs w:val="20"/>
        </w:rPr>
      </w:pPr>
      <w:r w:rsidRPr="00AE0D77">
        <w:rPr>
          <w:rFonts w:eastAsia="標楷體"/>
          <w:b/>
          <w:bCs/>
          <w:kern w:val="0"/>
          <w:sz w:val="28"/>
          <w:szCs w:val="20"/>
        </w:rPr>
        <w:t xml:space="preserve">　　　　　　　　　表</w:t>
      </w:r>
      <w:r w:rsidRPr="00AE0D77">
        <w:rPr>
          <w:rFonts w:eastAsia="標楷體"/>
          <w:b/>
          <w:bCs/>
          <w:kern w:val="0"/>
          <w:sz w:val="28"/>
          <w:szCs w:val="20"/>
        </w:rPr>
        <w:t xml:space="preserve">2-2-1  </w:t>
      </w:r>
      <w:r w:rsidRPr="00AE0D77">
        <w:rPr>
          <w:rFonts w:eastAsia="標楷體"/>
          <w:b/>
          <w:bCs/>
          <w:kern w:val="0"/>
          <w:sz w:val="28"/>
          <w:szCs w:val="20"/>
        </w:rPr>
        <w:t>工業生產</w:t>
      </w:r>
      <w:r w:rsidRPr="00AE0D77">
        <w:rPr>
          <w:rFonts w:eastAsia="標楷體"/>
          <w:b/>
          <w:bCs/>
          <w:snapToGrid w:val="0"/>
          <w:kern w:val="0"/>
          <w:sz w:val="28"/>
          <w:szCs w:val="20"/>
        </w:rPr>
        <w:t>年增率</w:t>
      </w:r>
      <w:r w:rsidRPr="00AE0D77">
        <w:rPr>
          <w:rFonts w:eastAsia="標楷體"/>
          <w:kern w:val="0"/>
          <w:sz w:val="28"/>
          <w:szCs w:val="20"/>
        </w:rPr>
        <w:t xml:space="preserve">          </w:t>
      </w:r>
      <w:r w:rsidRPr="00AE0D77">
        <w:rPr>
          <w:rFonts w:eastAsia="標楷體"/>
          <w:kern w:val="0"/>
          <w:szCs w:val="20"/>
        </w:rPr>
        <w:t>單位：</w:t>
      </w:r>
      <w:r w:rsidRPr="00AE0D77">
        <w:rPr>
          <w:rFonts w:eastAsia="標楷體"/>
          <w:kern w:val="0"/>
          <w:szCs w:val="20"/>
        </w:rPr>
        <w:t>%</w:t>
      </w:r>
    </w:p>
    <w:tbl>
      <w:tblPr>
        <w:tblW w:w="8499" w:type="dxa"/>
        <w:jc w:val="center"/>
        <w:tblInd w:w="64" w:type="dxa"/>
        <w:tblCellMar>
          <w:left w:w="0" w:type="dxa"/>
          <w:right w:w="0" w:type="dxa"/>
        </w:tblCellMar>
        <w:tblLook w:val="04A0" w:firstRow="1" w:lastRow="0" w:firstColumn="1" w:lastColumn="0" w:noHBand="0" w:noVBand="1"/>
      </w:tblPr>
      <w:tblGrid>
        <w:gridCol w:w="1756"/>
        <w:gridCol w:w="1095"/>
        <w:gridCol w:w="1090"/>
        <w:gridCol w:w="1278"/>
        <w:gridCol w:w="1160"/>
        <w:gridCol w:w="1113"/>
        <w:gridCol w:w="1007"/>
      </w:tblGrid>
      <w:tr w:rsidR="001C748E" w:rsidRPr="00AE0D77" w:rsidTr="00D362DB">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1C748E" w:rsidRPr="00AE0D77" w:rsidRDefault="001C748E" w:rsidP="00D362DB">
            <w:pPr>
              <w:snapToGrid w:val="0"/>
              <w:spacing w:line="260" w:lineRule="exact"/>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1C748E" w:rsidRPr="00AE0D77" w:rsidRDefault="001C748E" w:rsidP="00D362DB">
            <w:pPr>
              <w:snapToGrid w:val="0"/>
              <w:spacing w:line="260" w:lineRule="exact"/>
              <w:ind w:left="28"/>
              <w:jc w:val="center"/>
              <w:rPr>
                <w:rFonts w:eastAsia="標楷體"/>
                <w:szCs w:val="28"/>
              </w:rPr>
            </w:pPr>
          </w:p>
          <w:p w:rsidR="001C748E" w:rsidRPr="00AE0D77" w:rsidRDefault="001C748E" w:rsidP="00D362DB">
            <w:pPr>
              <w:snapToGrid w:val="0"/>
              <w:spacing w:line="260" w:lineRule="exact"/>
              <w:ind w:left="28"/>
              <w:jc w:val="center"/>
              <w:rPr>
                <w:rFonts w:eastAsia="標楷體"/>
                <w:szCs w:val="28"/>
              </w:rPr>
            </w:pPr>
            <w:r w:rsidRPr="00AE0D77">
              <w:rPr>
                <w:rFonts w:eastAsia="標楷體"/>
                <w:szCs w:val="28"/>
              </w:rPr>
              <w:t>工業生產</w:t>
            </w:r>
          </w:p>
        </w:tc>
        <w:tc>
          <w:tcPr>
            <w:tcW w:w="1090" w:type="dxa"/>
            <w:tcBorders>
              <w:top w:val="single" w:sz="4" w:space="0" w:color="auto"/>
              <w:left w:val="nil"/>
              <w:bottom w:val="single" w:sz="4" w:space="0" w:color="auto"/>
              <w:right w:val="nil"/>
            </w:tcBorders>
            <w:tcMar>
              <w:top w:w="17" w:type="dxa"/>
              <w:left w:w="17" w:type="dxa"/>
              <w:bottom w:w="0" w:type="dxa"/>
              <w:right w:w="17" w:type="dxa"/>
            </w:tcMar>
          </w:tcPr>
          <w:p w:rsidR="001C748E" w:rsidRPr="00AE0D77" w:rsidRDefault="001C748E" w:rsidP="00D362DB">
            <w:pPr>
              <w:snapToGrid w:val="0"/>
              <w:spacing w:line="260" w:lineRule="exact"/>
              <w:ind w:left="28"/>
              <w:jc w:val="center"/>
              <w:rPr>
                <w:rFonts w:eastAsia="標楷體"/>
              </w:rPr>
            </w:pPr>
          </w:p>
        </w:tc>
        <w:tc>
          <w:tcPr>
            <w:tcW w:w="1278" w:type="dxa"/>
            <w:tcBorders>
              <w:top w:val="single" w:sz="4" w:space="0" w:color="auto"/>
              <w:left w:val="nil"/>
              <w:bottom w:val="single" w:sz="4" w:space="0" w:color="auto"/>
              <w:right w:val="nil"/>
            </w:tcBorders>
          </w:tcPr>
          <w:p w:rsidR="001C748E" w:rsidRPr="00AE0D77" w:rsidRDefault="001C748E" w:rsidP="00D362DB">
            <w:pPr>
              <w:snapToGrid w:val="0"/>
              <w:spacing w:line="260" w:lineRule="exact"/>
              <w:ind w:left="28"/>
              <w:jc w:val="center"/>
              <w:rPr>
                <w:rFonts w:eastAsia="標楷體"/>
              </w:rPr>
            </w:pPr>
          </w:p>
        </w:tc>
        <w:tc>
          <w:tcPr>
            <w:tcW w:w="1160" w:type="dxa"/>
            <w:tcBorders>
              <w:top w:val="single" w:sz="4" w:space="0" w:color="auto"/>
              <w:left w:val="nil"/>
              <w:bottom w:val="single" w:sz="4" w:space="0" w:color="auto"/>
              <w:right w:val="nil"/>
            </w:tcBorders>
          </w:tcPr>
          <w:p w:rsidR="001C748E" w:rsidRPr="00AE0D77" w:rsidRDefault="001C748E" w:rsidP="00D362DB">
            <w:pPr>
              <w:snapToGrid w:val="0"/>
              <w:spacing w:line="260" w:lineRule="exact"/>
              <w:ind w:left="28"/>
              <w:jc w:val="center"/>
              <w:rPr>
                <w:rFonts w:eastAsia="標楷體"/>
              </w:rPr>
            </w:pPr>
          </w:p>
        </w:tc>
        <w:tc>
          <w:tcPr>
            <w:tcW w:w="1113" w:type="dxa"/>
            <w:tcBorders>
              <w:top w:val="single" w:sz="4" w:space="0" w:color="auto"/>
              <w:left w:val="nil"/>
              <w:bottom w:val="single" w:sz="4" w:space="0" w:color="auto"/>
              <w:right w:val="nil"/>
            </w:tcBorders>
          </w:tcPr>
          <w:p w:rsidR="001C748E" w:rsidRPr="00AE0D77" w:rsidRDefault="001C748E" w:rsidP="00D362DB">
            <w:pPr>
              <w:snapToGrid w:val="0"/>
              <w:spacing w:line="260" w:lineRule="exact"/>
              <w:ind w:left="28"/>
              <w:jc w:val="center"/>
              <w:rPr>
                <w:rFonts w:eastAsia="標楷體"/>
              </w:rPr>
            </w:pPr>
          </w:p>
        </w:tc>
        <w:tc>
          <w:tcPr>
            <w:tcW w:w="1007" w:type="dxa"/>
            <w:tcBorders>
              <w:top w:val="single" w:sz="4" w:space="0" w:color="auto"/>
              <w:left w:val="nil"/>
              <w:bottom w:val="single" w:sz="4" w:space="0" w:color="auto"/>
              <w:right w:val="nil"/>
            </w:tcBorders>
          </w:tcPr>
          <w:p w:rsidR="001C748E" w:rsidRPr="00AE0D77" w:rsidRDefault="001C748E" w:rsidP="00D362DB">
            <w:pPr>
              <w:snapToGrid w:val="0"/>
              <w:spacing w:line="260" w:lineRule="exact"/>
              <w:ind w:left="28"/>
              <w:jc w:val="center"/>
              <w:rPr>
                <w:rFonts w:eastAsia="標楷體"/>
              </w:rPr>
            </w:pPr>
          </w:p>
        </w:tc>
      </w:tr>
      <w:tr w:rsidR="001C748E" w:rsidRPr="00AE0D77" w:rsidTr="00D362DB">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1C748E" w:rsidRPr="00AE0D77" w:rsidRDefault="001C748E" w:rsidP="00D362DB">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1C748E" w:rsidRPr="00AE0D77" w:rsidRDefault="001C748E" w:rsidP="00D362DB">
            <w:pPr>
              <w:widowControl/>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1C748E" w:rsidRPr="00AE0D77" w:rsidRDefault="001C748E" w:rsidP="00D362DB">
            <w:pPr>
              <w:snapToGrid w:val="0"/>
              <w:spacing w:line="260" w:lineRule="exact"/>
              <w:ind w:left="28"/>
              <w:jc w:val="center"/>
              <w:rPr>
                <w:rFonts w:eastAsia="標楷體"/>
              </w:rPr>
            </w:pPr>
            <w:r w:rsidRPr="00AE0D77">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1C748E" w:rsidRPr="00AE0D77" w:rsidRDefault="001C748E" w:rsidP="00D362DB">
            <w:pPr>
              <w:snapToGrid w:val="0"/>
              <w:spacing w:line="260" w:lineRule="exact"/>
              <w:ind w:left="28"/>
              <w:jc w:val="center"/>
              <w:rPr>
                <w:rFonts w:eastAsia="標楷體"/>
              </w:rPr>
            </w:pPr>
            <w:r w:rsidRPr="00AE0D77">
              <w:rPr>
                <w:rFonts w:eastAsia="標楷體"/>
              </w:rPr>
              <w:t>礦業及土石</w:t>
            </w:r>
          </w:p>
          <w:p w:rsidR="001C748E" w:rsidRPr="00AE0D77" w:rsidRDefault="001C748E" w:rsidP="00D362DB">
            <w:pPr>
              <w:snapToGrid w:val="0"/>
              <w:spacing w:line="260" w:lineRule="exact"/>
              <w:ind w:left="28"/>
              <w:jc w:val="center"/>
              <w:rPr>
                <w:rFonts w:eastAsia="標楷體"/>
              </w:rPr>
            </w:pPr>
            <w:r w:rsidRPr="00AE0D77">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1C748E" w:rsidRPr="00AE0D77" w:rsidRDefault="001C748E" w:rsidP="00D362DB">
            <w:pPr>
              <w:snapToGrid w:val="0"/>
              <w:spacing w:line="260" w:lineRule="exact"/>
              <w:ind w:left="28"/>
              <w:jc w:val="center"/>
              <w:rPr>
                <w:rFonts w:eastAsia="標楷體"/>
              </w:rPr>
            </w:pPr>
            <w:r w:rsidRPr="00AE0D77">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1C748E" w:rsidRPr="00AE0D77" w:rsidRDefault="001C748E" w:rsidP="00D362DB">
            <w:pPr>
              <w:snapToGrid w:val="0"/>
              <w:spacing w:line="260" w:lineRule="exact"/>
              <w:ind w:left="28"/>
              <w:jc w:val="center"/>
              <w:rPr>
                <w:rFonts w:eastAsia="標楷體"/>
              </w:rPr>
            </w:pPr>
            <w:r w:rsidRPr="00AE0D77">
              <w:rPr>
                <w:rFonts w:eastAsia="標楷體"/>
              </w:rPr>
              <w:t>用水</w:t>
            </w:r>
          </w:p>
          <w:p w:rsidR="001C748E" w:rsidRPr="00AE0D77" w:rsidRDefault="001C748E" w:rsidP="00D362DB">
            <w:pPr>
              <w:snapToGrid w:val="0"/>
              <w:spacing w:line="260" w:lineRule="exact"/>
              <w:ind w:left="28"/>
              <w:jc w:val="center"/>
              <w:rPr>
                <w:rFonts w:eastAsia="標楷體"/>
              </w:rPr>
            </w:pPr>
            <w:r w:rsidRPr="00AE0D77">
              <w:rPr>
                <w:rFonts w:eastAsia="標楷體"/>
              </w:rPr>
              <w:t>供應業</w:t>
            </w:r>
          </w:p>
        </w:tc>
        <w:tc>
          <w:tcPr>
            <w:tcW w:w="1007" w:type="dxa"/>
            <w:tcBorders>
              <w:top w:val="single" w:sz="4" w:space="0" w:color="auto"/>
              <w:left w:val="single" w:sz="4" w:space="0" w:color="auto"/>
              <w:bottom w:val="single" w:sz="4" w:space="0" w:color="auto"/>
              <w:right w:val="nil"/>
            </w:tcBorders>
            <w:vAlign w:val="center"/>
            <w:hideMark/>
          </w:tcPr>
          <w:p w:rsidR="001C748E" w:rsidRPr="00AE0D77" w:rsidRDefault="001C748E" w:rsidP="00D362DB">
            <w:pPr>
              <w:snapToGrid w:val="0"/>
              <w:spacing w:line="260" w:lineRule="exact"/>
              <w:ind w:left="28"/>
              <w:jc w:val="center"/>
              <w:rPr>
                <w:rFonts w:eastAsia="標楷體"/>
              </w:rPr>
            </w:pPr>
            <w:r w:rsidRPr="00AE0D77">
              <w:rPr>
                <w:rFonts w:eastAsia="標楷體"/>
              </w:rPr>
              <w:t>建築</w:t>
            </w:r>
          </w:p>
          <w:p w:rsidR="001C748E" w:rsidRPr="00AE0D77" w:rsidRDefault="001C748E" w:rsidP="00D362DB">
            <w:pPr>
              <w:snapToGrid w:val="0"/>
              <w:spacing w:line="260" w:lineRule="exact"/>
              <w:ind w:left="28"/>
              <w:jc w:val="center"/>
              <w:rPr>
                <w:rFonts w:eastAsia="標楷體"/>
              </w:rPr>
            </w:pPr>
            <w:r w:rsidRPr="00AE0D77">
              <w:rPr>
                <w:rFonts w:eastAsia="標楷體"/>
              </w:rPr>
              <w:t>工程業</w:t>
            </w:r>
          </w:p>
        </w:tc>
      </w:tr>
      <w:tr w:rsidR="001C748E" w:rsidRPr="005927EC" w:rsidTr="00D362D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1C748E" w:rsidRPr="005927EC" w:rsidRDefault="001C748E" w:rsidP="00D362DB">
            <w:pPr>
              <w:snapToGrid w:val="0"/>
              <w:spacing w:line="380" w:lineRule="exact"/>
              <w:rPr>
                <w:rFonts w:eastAsia="標楷體"/>
                <w:b/>
                <w:bCs/>
              </w:rPr>
            </w:pPr>
            <w:r w:rsidRPr="005927EC">
              <w:rPr>
                <w:rFonts w:eastAsia="標楷體"/>
                <w:b/>
                <w:bCs/>
              </w:rPr>
              <w:t xml:space="preserve"> 102</w:t>
            </w:r>
            <w:r w:rsidRPr="005927EC">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0.65</w:t>
            </w:r>
          </w:p>
        </w:tc>
        <w:tc>
          <w:tcPr>
            <w:tcW w:w="1090" w:type="dxa"/>
            <w:tcMar>
              <w:top w:w="17" w:type="dxa"/>
              <w:left w:w="17" w:type="dxa"/>
              <w:bottom w:w="0" w:type="dxa"/>
              <w:right w:w="17" w:type="dxa"/>
            </w:tcMar>
            <w:vAlign w:val="center"/>
          </w:tcPr>
          <w:p w:rsidR="001C748E" w:rsidRPr="005927EC" w:rsidRDefault="001C748E" w:rsidP="00D362DB">
            <w:pPr>
              <w:snapToGrid w:val="0"/>
              <w:spacing w:line="380" w:lineRule="exact"/>
              <w:ind w:rightChars="98" w:right="235"/>
              <w:jc w:val="right"/>
              <w:rPr>
                <w:rFonts w:eastAsia="標楷體"/>
                <w:b/>
              </w:rPr>
            </w:pPr>
            <w:r w:rsidRPr="005927EC">
              <w:rPr>
                <w:rFonts w:eastAsia="標楷體"/>
                <w:b/>
              </w:rPr>
              <w:t>0.56</w:t>
            </w:r>
          </w:p>
        </w:tc>
        <w:tc>
          <w:tcPr>
            <w:tcW w:w="1278" w:type="dxa"/>
            <w:tcMar>
              <w:top w:w="17" w:type="dxa"/>
              <w:left w:w="17" w:type="dxa"/>
              <w:bottom w:w="0" w:type="dxa"/>
              <w:right w:w="17" w:type="dxa"/>
            </w:tcMar>
          </w:tcPr>
          <w:p w:rsidR="001C748E" w:rsidRPr="005927EC" w:rsidRDefault="001C748E" w:rsidP="00D362DB">
            <w:pPr>
              <w:snapToGrid w:val="0"/>
              <w:spacing w:line="380" w:lineRule="exact"/>
              <w:ind w:rightChars="120" w:right="288"/>
              <w:jc w:val="right"/>
              <w:rPr>
                <w:rFonts w:eastAsia="標楷體"/>
                <w:b/>
              </w:rPr>
            </w:pPr>
            <w:r w:rsidRPr="005927EC">
              <w:rPr>
                <w:rFonts w:eastAsia="標楷體"/>
                <w:b/>
              </w:rPr>
              <w:t>-5.08</w:t>
            </w:r>
          </w:p>
        </w:tc>
        <w:tc>
          <w:tcPr>
            <w:tcW w:w="1160" w:type="dxa"/>
            <w:tcMar>
              <w:top w:w="17" w:type="dxa"/>
              <w:left w:w="17" w:type="dxa"/>
              <w:bottom w:w="0" w:type="dxa"/>
              <w:right w:w="17" w:type="dxa"/>
            </w:tcMar>
          </w:tcPr>
          <w:p w:rsidR="001C748E" w:rsidRPr="005927EC" w:rsidRDefault="001C748E" w:rsidP="00D362DB">
            <w:pPr>
              <w:snapToGrid w:val="0"/>
              <w:spacing w:line="380" w:lineRule="exact"/>
              <w:ind w:rightChars="127" w:right="305"/>
              <w:jc w:val="right"/>
              <w:rPr>
                <w:rFonts w:eastAsia="標楷體"/>
                <w:b/>
              </w:rPr>
            </w:pPr>
            <w:r w:rsidRPr="005927EC">
              <w:rPr>
                <w:rFonts w:eastAsia="標楷體"/>
                <w:b/>
              </w:rPr>
              <w:t>2.10</w:t>
            </w:r>
          </w:p>
        </w:tc>
        <w:tc>
          <w:tcPr>
            <w:tcW w:w="1113" w:type="dxa"/>
            <w:tcMar>
              <w:top w:w="17" w:type="dxa"/>
              <w:left w:w="17" w:type="dxa"/>
              <w:bottom w:w="0" w:type="dxa"/>
              <w:right w:w="17" w:type="dxa"/>
            </w:tcMar>
          </w:tcPr>
          <w:p w:rsidR="001C748E" w:rsidRPr="005927EC" w:rsidRDefault="001C748E" w:rsidP="00D362DB">
            <w:pPr>
              <w:snapToGrid w:val="0"/>
              <w:spacing w:line="380" w:lineRule="exact"/>
              <w:ind w:rightChars="107" w:right="257"/>
              <w:jc w:val="right"/>
              <w:rPr>
                <w:rFonts w:eastAsia="標楷體"/>
                <w:b/>
              </w:rPr>
            </w:pPr>
            <w:r w:rsidRPr="005927EC">
              <w:rPr>
                <w:rFonts w:eastAsia="標楷體"/>
                <w:b/>
              </w:rPr>
              <w:t>0.70</w:t>
            </w:r>
          </w:p>
        </w:tc>
        <w:tc>
          <w:tcPr>
            <w:tcW w:w="1007" w:type="dxa"/>
          </w:tcPr>
          <w:p w:rsidR="001C748E" w:rsidRPr="005927EC" w:rsidRDefault="001C748E" w:rsidP="00D362DB">
            <w:pPr>
              <w:snapToGrid w:val="0"/>
              <w:spacing w:line="380" w:lineRule="exact"/>
              <w:ind w:rightChars="76" w:right="182"/>
              <w:jc w:val="right"/>
              <w:rPr>
                <w:rFonts w:eastAsia="標楷體"/>
                <w:b/>
                <w:bCs/>
              </w:rPr>
            </w:pPr>
            <w:r w:rsidRPr="005927EC">
              <w:rPr>
                <w:rFonts w:eastAsia="標楷體"/>
                <w:b/>
                <w:bCs/>
              </w:rPr>
              <w:t>3.69</w:t>
            </w:r>
          </w:p>
        </w:tc>
      </w:tr>
      <w:tr w:rsidR="001C748E" w:rsidRPr="005927EC" w:rsidTr="00D362D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1C748E" w:rsidRPr="005927EC" w:rsidRDefault="001C748E" w:rsidP="00D362DB">
            <w:pPr>
              <w:snapToGrid w:val="0"/>
              <w:spacing w:line="380" w:lineRule="exact"/>
              <w:rPr>
                <w:rFonts w:eastAsia="標楷體"/>
                <w:b/>
                <w:bCs/>
              </w:rPr>
            </w:pPr>
            <w:r w:rsidRPr="005927EC">
              <w:rPr>
                <w:rFonts w:eastAsia="標楷體"/>
                <w:b/>
                <w:bCs/>
              </w:rPr>
              <w:t xml:space="preserve"> 103</w:t>
            </w:r>
            <w:r w:rsidRPr="005927EC">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6.37</w:t>
            </w:r>
          </w:p>
        </w:tc>
        <w:tc>
          <w:tcPr>
            <w:tcW w:w="1090" w:type="dxa"/>
            <w:tcMar>
              <w:top w:w="17" w:type="dxa"/>
              <w:left w:w="17" w:type="dxa"/>
              <w:bottom w:w="0" w:type="dxa"/>
              <w:right w:w="17" w:type="dxa"/>
            </w:tcMar>
            <w:vAlign w:val="center"/>
          </w:tcPr>
          <w:p w:rsidR="001C748E" w:rsidRPr="005927EC" w:rsidRDefault="001C748E" w:rsidP="00D362DB">
            <w:pPr>
              <w:snapToGrid w:val="0"/>
              <w:spacing w:line="380" w:lineRule="exact"/>
              <w:ind w:rightChars="98" w:right="235"/>
              <w:jc w:val="right"/>
              <w:rPr>
                <w:rFonts w:eastAsia="標楷體"/>
                <w:b/>
              </w:rPr>
            </w:pPr>
            <w:r w:rsidRPr="005927EC">
              <w:rPr>
                <w:rFonts w:eastAsia="標楷體"/>
                <w:b/>
              </w:rPr>
              <w:t>6.63</w:t>
            </w:r>
          </w:p>
        </w:tc>
        <w:tc>
          <w:tcPr>
            <w:tcW w:w="1278" w:type="dxa"/>
            <w:tcMar>
              <w:top w:w="17" w:type="dxa"/>
              <w:left w:w="17" w:type="dxa"/>
              <w:bottom w:w="0" w:type="dxa"/>
              <w:right w:w="17" w:type="dxa"/>
            </w:tcMar>
            <w:vAlign w:val="bottom"/>
          </w:tcPr>
          <w:p w:rsidR="001C748E" w:rsidRPr="005927EC" w:rsidRDefault="001C748E" w:rsidP="00D362DB">
            <w:pPr>
              <w:snapToGrid w:val="0"/>
              <w:spacing w:line="380" w:lineRule="exact"/>
              <w:ind w:rightChars="120" w:right="288"/>
              <w:jc w:val="right"/>
              <w:rPr>
                <w:rFonts w:eastAsia="標楷體"/>
                <w:b/>
              </w:rPr>
            </w:pPr>
            <w:r w:rsidRPr="005927EC">
              <w:rPr>
                <w:rFonts w:eastAsia="標楷體"/>
                <w:b/>
              </w:rPr>
              <w:t>-1.77</w:t>
            </w:r>
          </w:p>
        </w:tc>
        <w:tc>
          <w:tcPr>
            <w:tcW w:w="1160" w:type="dxa"/>
            <w:tcMar>
              <w:top w:w="17" w:type="dxa"/>
              <w:left w:w="17" w:type="dxa"/>
              <w:bottom w:w="0" w:type="dxa"/>
              <w:right w:w="17" w:type="dxa"/>
            </w:tcMar>
            <w:vAlign w:val="bottom"/>
          </w:tcPr>
          <w:p w:rsidR="001C748E" w:rsidRPr="005927EC" w:rsidRDefault="001C748E" w:rsidP="00D362DB">
            <w:pPr>
              <w:snapToGrid w:val="0"/>
              <w:spacing w:line="380" w:lineRule="exact"/>
              <w:ind w:rightChars="127" w:right="305"/>
              <w:jc w:val="right"/>
              <w:rPr>
                <w:rFonts w:eastAsia="標楷體"/>
                <w:b/>
              </w:rPr>
            </w:pPr>
            <w:r w:rsidRPr="005927EC">
              <w:rPr>
                <w:rFonts w:eastAsia="標楷體"/>
                <w:b/>
              </w:rPr>
              <w:t>1.25</w:t>
            </w:r>
          </w:p>
        </w:tc>
        <w:tc>
          <w:tcPr>
            <w:tcW w:w="1113" w:type="dxa"/>
            <w:tcMar>
              <w:top w:w="17" w:type="dxa"/>
              <w:left w:w="17" w:type="dxa"/>
              <w:bottom w:w="0" w:type="dxa"/>
              <w:right w:w="17" w:type="dxa"/>
            </w:tcMar>
            <w:vAlign w:val="bottom"/>
          </w:tcPr>
          <w:p w:rsidR="001C748E" w:rsidRPr="005927EC" w:rsidRDefault="001C748E" w:rsidP="00D362DB">
            <w:pPr>
              <w:snapToGrid w:val="0"/>
              <w:spacing w:line="380" w:lineRule="exact"/>
              <w:ind w:rightChars="107" w:right="257"/>
              <w:jc w:val="right"/>
              <w:rPr>
                <w:rFonts w:eastAsia="標楷體"/>
                <w:b/>
              </w:rPr>
            </w:pPr>
            <w:r w:rsidRPr="005927EC">
              <w:rPr>
                <w:rFonts w:eastAsia="標楷體"/>
                <w:b/>
              </w:rPr>
              <w:t>0.5</w:t>
            </w:r>
            <w:r w:rsidRPr="005927EC">
              <w:rPr>
                <w:rFonts w:eastAsia="標楷體" w:hint="eastAsia"/>
                <w:b/>
              </w:rPr>
              <w:t>3</w:t>
            </w:r>
          </w:p>
        </w:tc>
        <w:tc>
          <w:tcPr>
            <w:tcW w:w="1007" w:type="dxa"/>
            <w:vAlign w:val="bottom"/>
          </w:tcPr>
          <w:p w:rsidR="001C748E" w:rsidRPr="005927EC" w:rsidRDefault="001C748E" w:rsidP="00D362DB">
            <w:pPr>
              <w:tabs>
                <w:tab w:val="left" w:pos="798"/>
              </w:tabs>
              <w:snapToGrid w:val="0"/>
              <w:spacing w:line="380" w:lineRule="exact"/>
              <w:ind w:rightChars="76" w:right="182"/>
              <w:jc w:val="right"/>
              <w:rPr>
                <w:rFonts w:eastAsia="標楷體"/>
                <w:b/>
              </w:rPr>
            </w:pPr>
            <w:r w:rsidRPr="005927EC">
              <w:rPr>
                <w:rFonts w:eastAsia="標楷體"/>
                <w:b/>
              </w:rPr>
              <w:t>10.56</w:t>
            </w:r>
          </w:p>
        </w:tc>
      </w:tr>
      <w:tr w:rsidR="001C748E" w:rsidRPr="005927EC" w:rsidTr="00D362D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1C748E" w:rsidRPr="005927EC" w:rsidRDefault="001C748E" w:rsidP="00D362DB">
            <w:pPr>
              <w:snapToGrid w:val="0"/>
              <w:spacing w:line="380" w:lineRule="exact"/>
              <w:rPr>
                <w:rFonts w:eastAsia="標楷體"/>
                <w:b/>
                <w:bCs/>
              </w:rPr>
            </w:pPr>
            <w:r w:rsidRPr="005927EC">
              <w:rPr>
                <w:rFonts w:eastAsia="標楷體"/>
                <w:b/>
                <w:bCs/>
              </w:rPr>
              <w:t xml:space="preserve"> 104</w:t>
            </w:r>
            <w:r w:rsidRPr="005927EC">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-1.75</w:t>
            </w:r>
          </w:p>
        </w:tc>
        <w:tc>
          <w:tcPr>
            <w:tcW w:w="1090"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-1.49</w:t>
            </w:r>
          </w:p>
        </w:tc>
        <w:tc>
          <w:tcPr>
            <w:tcW w:w="1278"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-7.36</w:t>
            </w:r>
          </w:p>
        </w:tc>
        <w:tc>
          <w:tcPr>
            <w:tcW w:w="1160"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-8.63</w:t>
            </w:r>
          </w:p>
        </w:tc>
        <w:tc>
          <w:tcPr>
            <w:tcW w:w="1113"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-2.</w:t>
            </w:r>
            <w:r w:rsidRPr="005927EC">
              <w:rPr>
                <w:rFonts w:eastAsia="標楷體" w:hint="eastAsia"/>
                <w:b/>
              </w:rPr>
              <w:t>2</w:t>
            </w:r>
            <w:r w:rsidRPr="005927EC">
              <w:rPr>
                <w:rFonts w:eastAsia="標楷體"/>
                <w:b/>
              </w:rPr>
              <w:t>8</w:t>
            </w:r>
          </w:p>
        </w:tc>
        <w:tc>
          <w:tcPr>
            <w:tcW w:w="1007" w:type="dxa"/>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3.57</w:t>
            </w:r>
          </w:p>
        </w:tc>
      </w:tr>
      <w:tr w:rsidR="001C748E" w:rsidRPr="005927EC" w:rsidTr="00D362D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1C748E" w:rsidRPr="005927EC" w:rsidRDefault="001C748E" w:rsidP="00D362DB">
            <w:pPr>
              <w:snapToGrid w:val="0"/>
              <w:spacing w:line="380" w:lineRule="exact"/>
              <w:rPr>
                <w:rFonts w:eastAsia="標楷體"/>
                <w:b/>
                <w:bCs/>
              </w:rPr>
            </w:pPr>
            <w:r w:rsidRPr="005927EC">
              <w:rPr>
                <w:rFonts w:eastAsia="標楷體"/>
                <w:b/>
                <w:bCs/>
              </w:rPr>
              <w:t xml:space="preserve"> 105</w:t>
            </w:r>
            <w:r w:rsidRPr="005927EC">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1.53</w:t>
            </w:r>
          </w:p>
        </w:tc>
        <w:tc>
          <w:tcPr>
            <w:tcW w:w="1090"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1.99</w:t>
            </w:r>
          </w:p>
        </w:tc>
        <w:tc>
          <w:tcPr>
            <w:tcW w:w="1278"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-9.03</w:t>
            </w:r>
          </w:p>
        </w:tc>
        <w:tc>
          <w:tcPr>
            <w:tcW w:w="1160"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-3.01</w:t>
            </w:r>
          </w:p>
        </w:tc>
        <w:tc>
          <w:tcPr>
            <w:tcW w:w="1113"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0.50</w:t>
            </w:r>
          </w:p>
        </w:tc>
        <w:tc>
          <w:tcPr>
            <w:tcW w:w="1007" w:type="dxa"/>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-9.11</w:t>
            </w:r>
          </w:p>
        </w:tc>
      </w:tr>
      <w:tr w:rsidR="001C748E" w:rsidRPr="005927EC" w:rsidTr="00D362D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C748E" w:rsidRPr="005927EC" w:rsidRDefault="001C748E" w:rsidP="00D362DB">
            <w:pPr>
              <w:snapToGrid w:val="0"/>
              <w:spacing w:line="380" w:lineRule="exact"/>
              <w:ind w:right="284" w:firstLineChars="50" w:firstLine="120"/>
              <w:rPr>
                <w:rFonts w:eastAsia="標楷體"/>
                <w:spacing w:val="-6"/>
              </w:rPr>
            </w:pPr>
            <w:r w:rsidRPr="005927EC">
              <w:rPr>
                <w:rFonts w:eastAsia="標楷體"/>
                <w:b/>
                <w:bCs/>
              </w:rPr>
              <w:t>106</w:t>
            </w:r>
            <w:r w:rsidRPr="005927EC">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2.9</w:t>
            </w:r>
            <w:r w:rsidRPr="005927EC">
              <w:rPr>
                <w:rFonts w:eastAsia="標楷體" w:hint="eastAsia"/>
                <w:b/>
              </w:rPr>
              <w:t>1</w:t>
            </w:r>
          </w:p>
        </w:tc>
        <w:tc>
          <w:tcPr>
            <w:tcW w:w="1090"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3.7</w:t>
            </w:r>
            <w:r w:rsidRPr="005927EC">
              <w:rPr>
                <w:rFonts w:eastAsia="標楷體" w:hint="eastAsia"/>
                <w:b/>
              </w:rPr>
              <w:t>6</w:t>
            </w:r>
          </w:p>
        </w:tc>
        <w:tc>
          <w:tcPr>
            <w:tcW w:w="1278"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-0.</w:t>
            </w:r>
            <w:r w:rsidRPr="005927EC">
              <w:rPr>
                <w:rFonts w:eastAsia="標楷體" w:hint="eastAsia"/>
                <w:b/>
              </w:rPr>
              <w:t>41</w:t>
            </w:r>
          </w:p>
        </w:tc>
        <w:tc>
          <w:tcPr>
            <w:tcW w:w="1160"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-13.</w:t>
            </w:r>
            <w:r w:rsidRPr="005927EC">
              <w:rPr>
                <w:rFonts w:eastAsia="標楷體" w:hint="eastAsia"/>
                <w:b/>
              </w:rPr>
              <w:t>76</w:t>
            </w:r>
          </w:p>
        </w:tc>
        <w:tc>
          <w:tcPr>
            <w:tcW w:w="1113"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1.3</w:t>
            </w:r>
            <w:r w:rsidRPr="005927EC">
              <w:rPr>
                <w:rFonts w:eastAsia="標楷體" w:hint="eastAsia"/>
                <w:b/>
              </w:rPr>
              <w:t>0</w:t>
            </w:r>
          </w:p>
        </w:tc>
        <w:tc>
          <w:tcPr>
            <w:tcW w:w="1007" w:type="dxa"/>
          </w:tcPr>
          <w:p w:rsidR="001C748E" w:rsidRPr="005927EC" w:rsidRDefault="001C748E" w:rsidP="00D362DB">
            <w:pPr>
              <w:snapToGrid w:val="0"/>
              <w:spacing w:line="380" w:lineRule="exact"/>
              <w:ind w:rightChars="100" w:right="240"/>
              <w:jc w:val="right"/>
              <w:rPr>
                <w:rFonts w:eastAsia="標楷體"/>
                <w:b/>
              </w:rPr>
            </w:pPr>
            <w:r w:rsidRPr="005927EC">
              <w:rPr>
                <w:rFonts w:eastAsia="標楷體"/>
                <w:b/>
              </w:rPr>
              <w:t>-</w:t>
            </w:r>
            <w:r w:rsidRPr="005927EC">
              <w:rPr>
                <w:rFonts w:eastAsia="標楷體" w:hint="eastAsia"/>
                <w:b/>
              </w:rPr>
              <w:t>3.98</w:t>
            </w:r>
          </w:p>
        </w:tc>
      </w:tr>
      <w:tr w:rsidR="001C748E" w:rsidRPr="005927EC" w:rsidTr="00D362DB">
        <w:trPr>
          <w:trHeight w:val="30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C748E" w:rsidRPr="005927EC" w:rsidRDefault="001C748E" w:rsidP="00D362DB">
            <w:pPr>
              <w:snapToGrid w:val="0"/>
              <w:spacing w:line="380" w:lineRule="exact"/>
              <w:ind w:left="28" w:right="284"/>
              <w:jc w:val="right"/>
              <w:rPr>
                <w:rFonts w:eastAsia="標楷體"/>
                <w:spacing w:val="-6"/>
              </w:rPr>
            </w:pPr>
            <w:r w:rsidRPr="005927EC">
              <w:rPr>
                <w:rFonts w:eastAsia="標楷體"/>
                <w:spacing w:val="-6"/>
              </w:rPr>
              <w:t>3</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3.</w:t>
            </w:r>
            <w:r w:rsidRPr="005927EC">
              <w:rPr>
                <w:rFonts w:eastAsia="標楷體" w:hint="eastAsia"/>
              </w:rPr>
              <w:t>91</w:t>
            </w:r>
          </w:p>
        </w:tc>
        <w:tc>
          <w:tcPr>
            <w:tcW w:w="1090"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5</w:t>
            </w:r>
            <w:r w:rsidRPr="005927EC">
              <w:rPr>
                <w:rFonts w:eastAsia="標楷體"/>
              </w:rPr>
              <w:t>.</w:t>
            </w:r>
            <w:r w:rsidRPr="005927EC">
              <w:rPr>
                <w:rFonts w:eastAsia="標楷體" w:hint="eastAsia"/>
              </w:rPr>
              <w:t>48</w:t>
            </w:r>
          </w:p>
        </w:tc>
        <w:tc>
          <w:tcPr>
            <w:tcW w:w="1278"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2</w:t>
            </w:r>
            <w:r w:rsidRPr="005927EC">
              <w:rPr>
                <w:rFonts w:eastAsia="標楷體"/>
              </w:rPr>
              <w:t>.</w:t>
            </w:r>
            <w:r w:rsidRPr="005927EC">
              <w:rPr>
                <w:rFonts w:eastAsia="標楷體" w:hint="eastAsia"/>
              </w:rPr>
              <w:t>06</w:t>
            </w:r>
          </w:p>
        </w:tc>
        <w:tc>
          <w:tcPr>
            <w:tcW w:w="1160"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-2</w:t>
            </w:r>
            <w:r w:rsidRPr="005927EC">
              <w:rPr>
                <w:rFonts w:eastAsia="標楷體" w:hint="eastAsia"/>
              </w:rPr>
              <w:t>8.34</w:t>
            </w:r>
          </w:p>
        </w:tc>
        <w:tc>
          <w:tcPr>
            <w:tcW w:w="1113"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2.22</w:t>
            </w:r>
          </w:p>
        </w:tc>
        <w:tc>
          <w:tcPr>
            <w:tcW w:w="1007" w:type="dxa"/>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0.9</w:t>
            </w:r>
            <w:r w:rsidRPr="005927EC">
              <w:rPr>
                <w:rFonts w:eastAsia="標楷體" w:hint="eastAsia"/>
              </w:rPr>
              <w:t>4</w:t>
            </w:r>
          </w:p>
        </w:tc>
      </w:tr>
      <w:tr w:rsidR="001C748E" w:rsidRPr="005927EC" w:rsidTr="00D362D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C748E" w:rsidRPr="005927EC" w:rsidRDefault="001C748E" w:rsidP="00D362DB">
            <w:pPr>
              <w:snapToGrid w:val="0"/>
              <w:spacing w:line="380" w:lineRule="exact"/>
              <w:ind w:left="28" w:right="284"/>
              <w:jc w:val="right"/>
              <w:rPr>
                <w:rFonts w:eastAsia="標楷體"/>
                <w:spacing w:val="-6"/>
              </w:rPr>
            </w:pPr>
            <w:r w:rsidRPr="005927EC">
              <w:rPr>
                <w:rFonts w:eastAsia="標楷體"/>
                <w:spacing w:val="-6"/>
              </w:rPr>
              <w:t>4</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-0.</w:t>
            </w:r>
            <w:r w:rsidRPr="005927EC">
              <w:rPr>
                <w:rFonts w:eastAsia="標楷體" w:hint="eastAsia"/>
              </w:rPr>
              <w:t>34</w:t>
            </w:r>
          </w:p>
        </w:tc>
        <w:tc>
          <w:tcPr>
            <w:tcW w:w="1090"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1</w:t>
            </w:r>
            <w:r w:rsidRPr="005927EC">
              <w:rPr>
                <w:rFonts w:eastAsia="標楷體"/>
              </w:rPr>
              <w:t>.</w:t>
            </w:r>
            <w:r w:rsidRPr="005927EC">
              <w:rPr>
                <w:rFonts w:eastAsia="標楷體" w:hint="eastAsia"/>
              </w:rPr>
              <w:t>16</w:t>
            </w:r>
          </w:p>
        </w:tc>
        <w:tc>
          <w:tcPr>
            <w:tcW w:w="1278"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w:t>
            </w:r>
            <w:r w:rsidRPr="005927EC">
              <w:rPr>
                <w:rFonts w:eastAsia="標楷體" w:hint="eastAsia"/>
              </w:rPr>
              <w:t>7</w:t>
            </w:r>
            <w:r w:rsidRPr="005927EC">
              <w:rPr>
                <w:rFonts w:eastAsia="標楷體"/>
              </w:rPr>
              <w:t>.</w:t>
            </w:r>
            <w:r w:rsidRPr="005927EC">
              <w:rPr>
                <w:rFonts w:eastAsia="標楷體" w:hint="eastAsia"/>
              </w:rPr>
              <w:t>45</w:t>
            </w:r>
          </w:p>
        </w:tc>
        <w:tc>
          <w:tcPr>
            <w:tcW w:w="1160"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-3</w:t>
            </w:r>
            <w:r w:rsidRPr="005927EC">
              <w:rPr>
                <w:rFonts w:eastAsia="標楷體" w:hint="eastAsia"/>
              </w:rPr>
              <w:t>2</w:t>
            </w:r>
            <w:r w:rsidRPr="005927EC">
              <w:rPr>
                <w:rFonts w:eastAsia="標楷體"/>
              </w:rPr>
              <w:t>.</w:t>
            </w:r>
            <w:r w:rsidRPr="005927EC">
              <w:rPr>
                <w:rFonts w:eastAsia="標楷體" w:hint="eastAsia"/>
              </w:rPr>
              <w:t>08</w:t>
            </w:r>
          </w:p>
        </w:tc>
        <w:tc>
          <w:tcPr>
            <w:tcW w:w="1113"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0.</w:t>
            </w:r>
            <w:r w:rsidRPr="005927EC">
              <w:rPr>
                <w:rFonts w:eastAsia="標楷體" w:hint="eastAsia"/>
              </w:rPr>
              <w:t>61</w:t>
            </w:r>
          </w:p>
        </w:tc>
        <w:tc>
          <w:tcPr>
            <w:tcW w:w="1007" w:type="dxa"/>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-1.62</w:t>
            </w:r>
          </w:p>
        </w:tc>
      </w:tr>
      <w:tr w:rsidR="001C748E" w:rsidRPr="005927EC" w:rsidTr="00D362D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C748E" w:rsidRPr="005927EC" w:rsidRDefault="001C748E" w:rsidP="00D362DB">
            <w:pPr>
              <w:snapToGrid w:val="0"/>
              <w:spacing w:line="380" w:lineRule="exact"/>
              <w:ind w:left="28" w:right="284"/>
              <w:jc w:val="right"/>
              <w:rPr>
                <w:rFonts w:eastAsia="標楷體"/>
                <w:spacing w:val="-6"/>
              </w:rPr>
            </w:pPr>
            <w:r w:rsidRPr="005927EC">
              <w:rPr>
                <w:rFonts w:eastAsia="標楷體"/>
                <w:spacing w:val="-6"/>
              </w:rPr>
              <w:t>5</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0.</w:t>
            </w:r>
            <w:r w:rsidRPr="005927EC">
              <w:rPr>
                <w:rFonts w:eastAsia="標楷體" w:hint="eastAsia"/>
              </w:rPr>
              <w:t>78</w:t>
            </w:r>
          </w:p>
        </w:tc>
        <w:tc>
          <w:tcPr>
            <w:tcW w:w="1090"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1.94</w:t>
            </w:r>
          </w:p>
        </w:tc>
        <w:tc>
          <w:tcPr>
            <w:tcW w:w="1278"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3</w:t>
            </w:r>
            <w:r w:rsidRPr="005927EC">
              <w:rPr>
                <w:rFonts w:eastAsia="標楷體"/>
              </w:rPr>
              <w:t>.</w:t>
            </w:r>
            <w:r w:rsidRPr="005927EC">
              <w:rPr>
                <w:rFonts w:eastAsia="標楷體" w:hint="eastAsia"/>
              </w:rPr>
              <w:t>08</w:t>
            </w:r>
          </w:p>
        </w:tc>
        <w:tc>
          <w:tcPr>
            <w:tcW w:w="1160"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-26.</w:t>
            </w:r>
            <w:r w:rsidRPr="005927EC">
              <w:rPr>
                <w:rFonts w:eastAsia="標楷體" w:hint="eastAsia"/>
              </w:rPr>
              <w:t>43</w:t>
            </w:r>
          </w:p>
        </w:tc>
        <w:tc>
          <w:tcPr>
            <w:tcW w:w="1113"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4.82</w:t>
            </w:r>
          </w:p>
        </w:tc>
        <w:tc>
          <w:tcPr>
            <w:tcW w:w="1007" w:type="dxa"/>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-1.</w:t>
            </w:r>
            <w:r w:rsidRPr="005927EC">
              <w:rPr>
                <w:rFonts w:eastAsia="標楷體" w:hint="eastAsia"/>
              </w:rPr>
              <w:t>44</w:t>
            </w:r>
          </w:p>
        </w:tc>
      </w:tr>
      <w:tr w:rsidR="001C748E" w:rsidRPr="005927EC" w:rsidTr="00D362D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C748E" w:rsidRPr="005927EC" w:rsidRDefault="001C748E" w:rsidP="00D362DB">
            <w:pPr>
              <w:snapToGrid w:val="0"/>
              <w:spacing w:line="380" w:lineRule="exact"/>
              <w:ind w:left="28" w:right="284"/>
              <w:jc w:val="right"/>
              <w:rPr>
                <w:rFonts w:eastAsia="標楷體"/>
                <w:spacing w:val="-6"/>
              </w:rPr>
            </w:pPr>
            <w:r w:rsidRPr="005927EC">
              <w:rPr>
                <w:rFonts w:eastAsia="標楷體" w:hint="eastAsia"/>
                <w:spacing w:val="-6"/>
              </w:rPr>
              <w:t>6</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3.25</w:t>
            </w:r>
          </w:p>
        </w:tc>
        <w:tc>
          <w:tcPr>
            <w:tcW w:w="1090"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3.79</w:t>
            </w:r>
          </w:p>
        </w:tc>
        <w:tc>
          <w:tcPr>
            <w:tcW w:w="1278"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-6.07</w:t>
            </w:r>
          </w:p>
        </w:tc>
        <w:tc>
          <w:tcPr>
            <w:tcW w:w="1160"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-11.05</w:t>
            </w:r>
          </w:p>
        </w:tc>
        <w:tc>
          <w:tcPr>
            <w:tcW w:w="1113"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2.75</w:t>
            </w:r>
          </w:p>
        </w:tc>
        <w:tc>
          <w:tcPr>
            <w:tcW w:w="1007" w:type="dxa"/>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12.37</w:t>
            </w:r>
          </w:p>
        </w:tc>
      </w:tr>
      <w:tr w:rsidR="001C748E" w:rsidRPr="005927EC" w:rsidTr="00D362D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C748E" w:rsidRPr="005927EC" w:rsidRDefault="001C748E" w:rsidP="00D362DB">
            <w:pPr>
              <w:snapToGrid w:val="0"/>
              <w:spacing w:line="380" w:lineRule="exact"/>
              <w:ind w:left="28" w:right="284"/>
              <w:jc w:val="right"/>
              <w:rPr>
                <w:rFonts w:eastAsia="標楷體"/>
                <w:spacing w:val="-6"/>
              </w:rPr>
            </w:pPr>
            <w:r w:rsidRPr="005927EC">
              <w:rPr>
                <w:rFonts w:eastAsia="標楷體" w:hint="eastAsia"/>
                <w:spacing w:val="-6"/>
              </w:rPr>
              <w:t>7</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1.87</w:t>
            </w:r>
          </w:p>
        </w:tc>
        <w:tc>
          <w:tcPr>
            <w:tcW w:w="1090"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2.40</w:t>
            </w:r>
          </w:p>
        </w:tc>
        <w:tc>
          <w:tcPr>
            <w:tcW w:w="1278"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-0.41</w:t>
            </w:r>
          </w:p>
        </w:tc>
        <w:tc>
          <w:tcPr>
            <w:tcW w:w="1160"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-6.59</w:t>
            </w:r>
          </w:p>
        </w:tc>
        <w:tc>
          <w:tcPr>
            <w:tcW w:w="1113"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3.24</w:t>
            </w:r>
          </w:p>
        </w:tc>
        <w:tc>
          <w:tcPr>
            <w:tcW w:w="1007" w:type="dxa"/>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-9.19</w:t>
            </w:r>
          </w:p>
        </w:tc>
      </w:tr>
      <w:tr w:rsidR="001C748E" w:rsidRPr="005927EC" w:rsidTr="00D362D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C748E" w:rsidRPr="005927EC" w:rsidRDefault="001C748E" w:rsidP="00D362DB">
            <w:pPr>
              <w:snapToGrid w:val="0"/>
              <w:spacing w:line="380" w:lineRule="exact"/>
              <w:ind w:left="28" w:right="284"/>
              <w:jc w:val="right"/>
              <w:rPr>
                <w:rFonts w:eastAsia="標楷體"/>
                <w:spacing w:val="-6"/>
              </w:rPr>
            </w:pPr>
            <w:r w:rsidRPr="005927EC">
              <w:rPr>
                <w:rFonts w:eastAsia="標楷體" w:hint="eastAsia"/>
                <w:spacing w:val="-6"/>
              </w:rPr>
              <w:t>8</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3.12</w:t>
            </w:r>
          </w:p>
        </w:tc>
        <w:tc>
          <w:tcPr>
            <w:tcW w:w="1090"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3.91</w:t>
            </w:r>
          </w:p>
        </w:tc>
        <w:tc>
          <w:tcPr>
            <w:tcW w:w="1278"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-0.63</w:t>
            </w:r>
          </w:p>
        </w:tc>
        <w:tc>
          <w:tcPr>
            <w:tcW w:w="1160"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-2.50</w:t>
            </w:r>
          </w:p>
        </w:tc>
        <w:tc>
          <w:tcPr>
            <w:tcW w:w="1113"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1.21</w:t>
            </w:r>
          </w:p>
        </w:tc>
        <w:tc>
          <w:tcPr>
            <w:tcW w:w="1007" w:type="dxa"/>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-21.11</w:t>
            </w:r>
          </w:p>
        </w:tc>
      </w:tr>
      <w:tr w:rsidR="001C748E" w:rsidRPr="005927EC" w:rsidTr="00D362D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C748E" w:rsidRPr="005927EC" w:rsidRDefault="001C748E" w:rsidP="00D362DB">
            <w:pPr>
              <w:snapToGrid w:val="0"/>
              <w:spacing w:line="380" w:lineRule="exact"/>
              <w:ind w:leftChars="100" w:left="240" w:rightChars="118" w:right="283"/>
              <w:jc w:val="right"/>
              <w:rPr>
                <w:rFonts w:eastAsia="標楷體"/>
                <w:spacing w:val="-6"/>
              </w:rPr>
            </w:pPr>
            <w:r w:rsidRPr="005927EC">
              <w:rPr>
                <w:rFonts w:eastAsia="標楷體" w:hint="eastAsia"/>
                <w:spacing w:val="-6"/>
              </w:rPr>
              <w:t>9</w:t>
            </w:r>
            <w:r w:rsidRPr="005927EC">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4.98</w:t>
            </w:r>
          </w:p>
        </w:tc>
        <w:tc>
          <w:tcPr>
            <w:tcW w:w="1090"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5.02</w:t>
            </w:r>
          </w:p>
        </w:tc>
        <w:tc>
          <w:tcPr>
            <w:tcW w:w="1278"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20.86</w:t>
            </w:r>
          </w:p>
        </w:tc>
        <w:tc>
          <w:tcPr>
            <w:tcW w:w="1160"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-2.20</w:t>
            </w:r>
          </w:p>
        </w:tc>
        <w:tc>
          <w:tcPr>
            <w:tcW w:w="1113"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0.84</w:t>
            </w:r>
          </w:p>
        </w:tc>
        <w:tc>
          <w:tcPr>
            <w:tcW w:w="1007" w:type="dxa"/>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18.63</w:t>
            </w:r>
          </w:p>
        </w:tc>
      </w:tr>
      <w:tr w:rsidR="001C748E" w:rsidRPr="005927EC" w:rsidTr="00D362D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C748E" w:rsidRPr="005927EC" w:rsidRDefault="001C748E" w:rsidP="00D362DB">
            <w:pPr>
              <w:snapToGrid w:val="0"/>
              <w:spacing w:line="380" w:lineRule="exact"/>
              <w:ind w:leftChars="100" w:left="240" w:rightChars="118" w:right="283"/>
              <w:jc w:val="right"/>
              <w:rPr>
                <w:rFonts w:eastAsia="標楷體"/>
                <w:spacing w:val="-6"/>
              </w:rPr>
            </w:pPr>
            <w:r w:rsidRPr="005927EC">
              <w:rPr>
                <w:rFonts w:eastAsia="標楷體"/>
                <w:spacing w:val="-6"/>
              </w:rPr>
              <w:t>10</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2.68</w:t>
            </w:r>
          </w:p>
        </w:tc>
        <w:tc>
          <w:tcPr>
            <w:tcW w:w="1090"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2.97</w:t>
            </w:r>
          </w:p>
        </w:tc>
        <w:tc>
          <w:tcPr>
            <w:tcW w:w="1278"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-4.07</w:t>
            </w:r>
          </w:p>
        </w:tc>
        <w:tc>
          <w:tcPr>
            <w:tcW w:w="1160"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-4.49</w:t>
            </w:r>
          </w:p>
        </w:tc>
        <w:tc>
          <w:tcPr>
            <w:tcW w:w="1113" w:type="dxa"/>
            <w:tcMar>
              <w:top w:w="17" w:type="dxa"/>
              <w:left w:w="17" w:type="dxa"/>
              <w:bottom w:w="0" w:type="dxa"/>
              <w:right w:w="17" w:type="dxa"/>
            </w:tcMar>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0.12</w:t>
            </w:r>
          </w:p>
        </w:tc>
        <w:tc>
          <w:tcPr>
            <w:tcW w:w="1007" w:type="dxa"/>
            <w:vAlign w:val="bottom"/>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4.95</w:t>
            </w:r>
          </w:p>
        </w:tc>
      </w:tr>
      <w:tr w:rsidR="001C748E" w:rsidRPr="005927EC" w:rsidTr="00D362D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C748E" w:rsidRPr="005927EC" w:rsidRDefault="001C748E" w:rsidP="00D362DB">
            <w:pPr>
              <w:snapToGrid w:val="0"/>
              <w:spacing w:line="380" w:lineRule="exact"/>
              <w:ind w:leftChars="100" w:left="240" w:rightChars="118" w:right="283"/>
              <w:jc w:val="right"/>
              <w:rPr>
                <w:rFonts w:eastAsia="標楷體"/>
                <w:spacing w:val="-6"/>
              </w:rPr>
            </w:pPr>
            <w:r w:rsidRPr="005927EC">
              <w:rPr>
                <w:rFonts w:eastAsia="標楷體"/>
                <w:spacing w:val="-6"/>
              </w:rPr>
              <w:t>1</w:t>
            </w:r>
            <w:r w:rsidRPr="005927EC">
              <w:rPr>
                <w:rFonts w:eastAsia="標楷體" w:hint="eastAsia"/>
                <w:spacing w:val="-6"/>
              </w:rPr>
              <w:t>1</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1.</w:t>
            </w:r>
            <w:r w:rsidRPr="005927EC">
              <w:rPr>
                <w:rFonts w:eastAsia="標楷體" w:hint="eastAsia"/>
              </w:rPr>
              <w:t>40</w:t>
            </w:r>
          </w:p>
        </w:tc>
        <w:tc>
          <w:tcPr>
            <w:tcW w:w="1090"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1.</w:t>
            </w:r>
            <w:r w:rsidRPr="005927EC">
              <w:rPr>
                <w:rFonts w:eastAsia="標楷體" w:hint="eastAsia"/>
              </w:rPr>
              <w:t>75</w:t>
            </w:r>
          </w:p>
        </w:tc>
        <w:tc>
          <w:tcPr>
            <w:tcW w:w="1278"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-3.6</w:t>
            </w:r>
            <w:r w:rsidRPr="005927EC">
              <w:rPr>
                <w:rFonts w:eastAsia="標楷體" w:hint="eastAsia"/>
              </w:rPr>
              <w:t>7</w:t>
            </w:r>
          </w:p>
        </w:tc>
        <w:tc>
          <w:tcPr>
            <w:tcW w:w="1160"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3.26</w:t>
            </w:r>
          </w:p>
        </w:tc>
        <w:tc>
          <w:tcPr>
            <w:tcW w:w="1113"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-0.09</w:t>
            </w:r>
          </w:p>
        </w:tc>
        <w:tc>
          <w:tcPr>
            <w:tcW w:w="1007" w:type="dxa"/>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-17.99</w:t>
            </w:r>
          </w:p>
        </w:tc>
      </w:tr>
      <w:tr w:rsidR="001C748E" w:rsidRPr="005927EC" w:rsidTr="00D362D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C748E" w:rsidRPr="005927EC" w:rsidRDefault="001C748E" w:rsidP="00D362DB">
            <w:pPr>
              <w:snapToGrid w:val="0"/>
              <w:spacing w:line="380" w:lineRule="exact"/>
              <w:ind w:leftChars="100" w:left="240" w:rightChars="118" w:right="283"/>
              <w:jc w:val="right"/>
              <w:rPr>
                <w:rFonts w:eastAsia="標楷體"/>
                <w:spacing w:val="-6"/>
              </w:rPr>
            </w:pPr>
            <w:r w:rsidRPr="005927EC">
              <w:rPr>
                <w:rFonts w:eastAsia="標楷體"/>
                <w:spacing w:val="-6"/>
              </w:rPr>
              <w:t>12</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1.</w:t>
            </w:r>
            <w:r w:rsidRPr="005927EC">
              <w:rPr>
                <w:rFonts w:eastAsia="標楷體" w:hint="eastAsia"/>
              </w:rPr>
              <w:t>37</w:t>
            </w:r>
          </w:p>
        </w:tc>
        <w:tc>
          <w:tcPr>
            <w:tcW w:w="1090"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1.08</w:t>
            </w:r>
          </w:p>
        </w:tc>
        <w:tc>
          <w:tcPr>
            <w:tcW w:w="1278"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w:t>
            </w:r>
            <w:r w:rsidRPr="005927EC">
              <w:rPr>
                <w:rFonts w:eastAsia="標楷體" w:hint="eastAsia"/>
              </w:rPr>
              <w:t>4.44</w:t>
            </w:r>
          </w:p>
        </w:tc>
        <w:tc>
          <w:tcPr>
            <w:tcW w:w="1160"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rPr>
              <w:t>6.</w:t>
            </w:r>
            <w:r w:rsidRPr="005927EC">
              <w:rPr>
                <w:rFonts w:eastAsia="標楷體" w:hint="eastAsia"/>
              </w:rPr>
              <w:t>65</w:t>
            </w:r>
          </w:p>
        </w:tc>
        <w:tc>
          <w:tcPr>
            <w:tcW w:w="1113" w:type="dxa"/>
            <w:tcMar>
              <w:top w:w="17" w:type="dxa"/>
              <w:left w:w="17" w:type="dxa"/>
              <w:bottom w:w="0" w:type="dxa"/>
              <w:right w:w="17" w:type="dxa"/>
            </w:tcMar>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1.93</w:t>
            </w:r>
          </w:p>
        </w:tc>
        <w:tc>
          <w:tcPr>
            <w:tcW w:w="1007" w:type="dxa"/>
          </w:tcPr>
          <w:p w:rsidR="001C748E" w:rsidRPr="005927EC" w:rsidRDefault="001C748E" w:rsidP="00D362DB">
            <w:pPr>
              <w:snapToGrid w:val="0"/>
              <w:spacing w:line="380" w:lineRule="exact"/>
              <w:ind w:rightChars="100" w:right="240"/>
              <w:jc w:val="right"/>
              <w:rPr>
                <w:rFonts w:eastAsia="標楷體"/>
              </w:rPr>
            </w:pPr>
            <w:r w:rsidRPr="005927EC">
              <w:rPr>
                <w:rFonts w:eastAsia="標楷體" w:hint="eastAsia"/>
              </w:rPr>
              <w:t>8.84</w:t>
            </w:r>
          </w:p>
        </w:tc>
      </w:tr>
      <w:tr w:rsidR="001C748E" w:rsidRPr="005927EC" w:rsidTr="00D362D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C748E" w:rsidRPr="005927EC" w:rsidRDefault="001C748E" w:rsidP="00D362DB">
            <w:pPr>
              <w:snapToGrid w:val="0"/>
              <w:spacing w:line="380" w:lineRule="exact"/>
              <w:ind w:leftChars="51" w:left="122" w:right="284"/>
              <w:rPr>
                <w:rFonts w:eastAsia="標楷體"/>
                <w:spacing w:val="-6"/>
              </w:rPr>
            </w:pPr>
            <w:r w:rsidRPr="005927EC">
              <w:rPr>
                <w:rFonts w:eastAsia="標楷體"/>
                <w:b/>
                <w:bCs/>
              </w:rPr>
              <w:t>10</w:t>
            </w:r>
            <w:r w:rsidRPr="005927EC">
              <w:rPr>
                <w:rFonts w:eastAsia="標楷體" w:hint="eastAsia"/>
                <w:b/>
                <w:bCs/>
              </w:rPr>
              <w:t>7</w:t>
            </w:r>
            <w:r w:rsidRPr="005927EC">
              <w:rPr>
                <w:rFonts w:eastAsia="標楷體"/>
                <w:b/>
                <w:bCs/>
              </w:rPr>
              <w:t>年</w:t>
            </w:r>
            <w:r w:rsidRPr="000E7637">
              <w:rPr>
                <w:rFonts w:eastAsia="標楷體" w:hint="eastAsia"/>
                <w:b/>
                <w:color w:val="000000" w:themeColor="text1"/>
              </w:rPr>
              <w:t>1~</w:t>
            </w:r>
            <w:r>
              <w:rPr>
                <w:rFonts w:eastAsia="標楷體" w:hint="eastAsia"/>
                <w:b/>
                <w:color w:val="000000" w:themeColor="text1"/>
              </w:rPr>
              <w:t>3</w:t>
            </w:r>
            <w:r w:rsidRPr="000E7637">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tcPr>
          <w:p w:rsidR="001C748E" w:rsidRPr="00EB254C" w:rsidRDefault="001C748E" w:rsidP="00D362DB">
            <w:pPr>
              <w:snapToGrid w:val="0"/>
              <w:spacing w:line="380" w:lineRule="exact"/>
              <w:ind w:rightChars="100" w:right="240"/>
              <w:jc w:val="right"/>
              <w:rPr>
                <w:rFonts w:eastAsia="標楷體"/>
                <w:b/>
              </w:rPr>
            </w:pPr>
            <w:r>
              <w:rPr>
                <w:rFonts w:eastAsia="標楷體" w:hint="eastAsia"/>
                <w:b/>
              </w:rPr>
              <w:t>3.99</w:t>
            </w:r>
          </w:p>
        </w:tc>
        <w:tc>
          <w:tcPr>
            <w:tcW w:w="1090" w:type="dxa"/>
            <w:tcMar>
              <w:top w:w="17" w:type="dxa"/>
              <w:left w:w="17" w:type="dxa"/>
              <w:bottom w:w="0" w:type="dxa"/>
              <w:right w:w="17" w:type="dxa"/>
            </w:tcMar>
          </w:tcPr>
          <w:p w:rsidR="001C748E" w:rsidRPr="00EB254C" w:rsidRDefault="001C748E" w:rsidP="00D362DB">
            <w:pPr>
              <w:snapToGrid w:val="0"/>
              <w:spacing w:line="380" w:lineRule="exact"/>
              <w:ind w:rightChars="100" w:right="240"/>
              <w:jc w:val="right"/>
              <w:rPr>
                <w:rFonts w:eastAsia="標楷體"/>
                <w:b/>
              </w:rPr>
            </w:pPr>
            <w:r>
              <w:rPr>
                <w:rFonts w:eastAsia="標楷體" w:hint="eastAsia"/>
                <w:b/>
              </w:rPr>
              <w:t>3.68</w:t>
            </w:r>
          </w:p>
        </w:tc>
        <w:tc>
          <w:tcPr>
            <w:tcW w:w="1278" w:type="dxa"/>
            <w:tcMar>
              <w:top w:w="17" w:type="dxa"/>
              <w:left w:w="17" w:type="dxa"/>
              <w:bottom w:w="0" w:type="dxa"/>
              <w:right w:w="17" w:type="dxa"/>
            </w:tcMar>
          </w:tcPr>
          <w:p w:rsidR="001C748E" w:rsidRPr="00EB254C" w:rsidRDefault="001C748E" w:rsidP="00D362DB">
            <w:pPr>
              <w:snapToGrid w:val="0"/>
              <w:spacing w:line="380" w:lineRule="exact"/>
              <w:ind w:rightChars="100" w:right="240"/>
              <w:jc w:val="right"/>
              <w:rPr>
                <w:rFonts w:eastAsia="標楷體"/>
                <w:b/>
              </w:rPr>
            </w:pPr>
            <w:r>
              <w:rPr>
                <w:rFonts w:eastAsia="標楷體" w:hint="eastAsia"/>
                <w:b/>
              </w:rPr>
              <w:t>-3.27</w:t>
            </w:r>
          </w:p>
        </w:tc>
        <w:tc>
          <w:tcPr>
            <w:tcW w:w="1160" w:type="dxa"/>
            <w:tcMar>
              <w:top w:w="17" w:type="dxa"/>
              <w:left w:w="17" w:type="dxa"/>
              <w:bottom w:w="0" w:type="dxa"/>
              <w:right w:w="17" w:type="dxa"/>
            </w:tcMar>
          </w:tcPr>
          <w:p w:rsidR="001C748E" w:rsidRPr="00EB254C" w:rsidRDefault="001C748E" w:rsidP="00D362DB">
            <w:pPr>
              <w:snapToGrid w:val="0"/>
              <w:spacing w:line="380" w:lineRule="exact"/>
              <w:ind w:rightChars="100" w:right="240"/>
              <w:jc w:val="right"/>
              <w:rPr>
                <w:rFonts w:eastAsia="標楷體"/>
                <w:b/>
              </w:rPr>
            </w:pPr>
            <w:r>
              <w:rPr>
                <w:rFonts w:eastAsia="標楷體" w:hint="eastAsia"/>
                <w:b/>
              </w:rPr>
              <w:t>11.49</w:t>
            </w:r>
          </w:p>
        </w:tc>
        <w:tc>
          <w:tcPr>
            <w:tcW w:w="1113" w:type="dxa"/>
            <w:tcMar>
              <w:top w:w="17" w:type="dxa"/>
              <w:left w:w="17" w:type="dxa"/>
              <w:bottom w:w="0" w:type="dxa"/>
              <w:right w:w="17" w:type="dxa"/>
            </w:tcMar>
          </w:tcPr>
          <w:p w:rsidR="001C748E" w:rsidRPr="00EB254C" w:rsidRDefault="001C748E" w:rsidP="00D362DB">
            <w:pPr>
              <w:snapToGrid w:val="0"/>
              <w:spacing w:line="380" w:lineRule="exact"/>
              <w:ind w:rightChars="100" w:right="240"/>
              <w:jc w:val="right"/>
              <w:rPr>
                <w:rFonts w:eastAsia="標楷體"/>
                <w:b/>
              </w:rPr>
            </w:pPr>
            <w:r>
              <w:rPr>
                <w:rFonts w:eastAsia="標楷體" w:hint="eastAsia"/>
                <w:b/>
              </w:rPr>
              <w:t>2.15</w:t>
            </w:r>
          </w:p>
        </w:tc>
        <w:tc>
          <w:tcPr>
            <w:tcW w:w="1007" w:type="dxa"/>
          </w:tcPr>
          <w:p w:rsidR="001C748E" w:rsidRPr="00EB254C" w:rsidRDefault="001C748E" w:rsidP="00D362DB">
            <w:pPr>
              <w:snapToGrid w:val="0"/>
              <w:spacing w:line="380" w:lineRule="exact"/>
              <w:ind w:rightChars="100" w:right="240"/>
              <w:jc w:val="right"/>
              <w:rPr>
                <w:rFonts w:eastAsia="標楷體"/>
                <w:b/>
              </w:rPr>
            </w:pPr>
            <w:r>
              <w:rPr>
                <w:rFonts w:eastAsia="標楷體" w:hint="eastAsia"/>
                <w:b/>
              </w:rPr>
              <w:t>10.38</w:t>
            </w:r>
          </w:p>
        </w:tc>
      </w:tr>
      <w:tr w:rsidR="001C748E" w:rsidRPr="005927EC" w:rsidTr="00D362D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C748E" w:rsidRPr="005927EC" w:rsidRDefault="001C748E" w:rsidP="00D362DB">
            <w:pPr>
              <w:snapToGrid w:val="0"/>
              <w:spacing w:line="380" w:lineRule="exact"/>
              <w:ind w:left="28" w:right="284"/>
              <w:jc w:val="right"/>
              <w:rPr>
                <w:rFonts w:eastAsia="標楷體"/>
                <w:spacing w:val="-6"/>
              </w:rPr>
            </w:pPr>
            <w:r w:rsidRPr="005927EC">
              <w:rPr>
                <w:rFonts w:eastAsia="標楷體" w:hint="eastAsia"/>
                <w:spacing w:val="-6"/>
              </w:rPr>
              <w:t>1</w:t>
            </w:r>
            <w:r w:rsidRPr="005927EC">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C748E" w:rsidRPr="00EB254C" w:rsidRDefault="001C748E" w:rsidP="00D362DB">
            <w:pPr>
              <w:snapToGrid w:val="0"/>
              <w:spacing w:line="380" w:lineRule="exact"/>
              <w:ind w:rightChars="100" w:right="240"/>
              <w:jc w:val="right"/>
              <w:rPr>
                <w:rFonts w:eastAsia="標楷體"/>
              </w:rPr>
            </w:pPr>
            <w:r w:rsidRPr="00EB254C">
              <w:rPr>
                <w:rFonts w:eastAsia="標楷體" w:hint="eastAsia"/>
              </w:rPr>
              <w:t>10.67</w:t>
            </w:r>
          </w:p>
        </w:tc>
        <w:tc>
          <w:tcPr>
            <w:tcW w:w="1090" w:type="dxa"/>
            <w:tcMar>
              <w:top w:w="17" w:type="dxa"/>
              <w:left w:w="17" w:type="dxa"/>
              <w:bottom w:w="0" w:type="dxa"/>
              <w:right w:w="17" w:type="dxa"/>
            </w:tcMar>
            <w:vAlign w:val="bottom"/>
          </w:tcPr>
          <w:p w:rsidR="001C748E" w:rsidRPr="00EB254C" w:rsidRDefault="001C748E" w:rsidP="00D362DB">
            <w:pPr>
              <w:snapToGrid w:val="0"/>
              <w:spacing w:line="380" w:lineRule="exact"/>
              <w:ind w:rightChars="100" w:right="240"/>
              <w:jc w:val="right"/>
              <w:rPr>
                <w:rFonts w:eastAsia="標楷體"/>
              </w:rPr>
            </w:pPr>
            <w:r w:rsidRPr="00EB254C">
              <w:rPr>
                <w:rFonts w:eastAsia="標楷體" w:hint="eastAsia"/>
              </w:rPr>
              <w:t>10.62</w:t>
            </w:r>
          </w:p>
        </w:tc>
        <w:tc>
          <w:tcPr>
            <w:tcW w:w="1278" w:type="dxa"/>
            <w:tcMar>
              <w:top w:w="17" w:type="dxa"/>
              <w:left w:w="17" w:type="dxa"/>
              <w:bottom w:w="0" w:type="dxa"/>
              <w:right w:w="17" w:type="dxa"/>
            </w:tcMar>
            <w:vAlign w:val="bottom"/>
          </w:tcPr>
          <w:p w:rsidR="001C748E" w:rsidRPr="00EB254C" w:rsidRDefault="001C748E" w:rsidP="00D362DB">
            <w:pPr>
              <w:snapToGrid w:val="0"/>
              <w:spacing w:line="380" w:lineRule="exact"/>
              <w:ind w:rightChars="100" w:right="240"/>
              <w:jc w:val="right"/>
              <w:rPr>
                <w:rFonts w:eastAsia="標楷體"/>
              </w:rPr>
            </w:pPr>
            <w:r w:rsidRPr="00EB254C">
              <w:rPr>
                <w:rFonts w:eastAsia="標楷體" w:hint="eastAsia"/>
              </w:rPr>
              <w:t>0.35</w:t>
            </w:r>
          </w:p>
        </w:tc>
        <w:tc>
          <w:tcPr>
            <w:tcW w:w="1160" w:type="dxa"/>
            <w:tcMar>
              <w:top w:w="17" w:type="dxa"/>
              <w:left w:w="17" w:type="dxa"/>
              <w:bottom w:w="0" w:type="dxa"/>
              <w:right w:w="17" w:type="dxa"/>
            </w:tcMar>
            <w:vAlign w:val="bottom"/>
          </w:tcPr>
          <w:p w:rsidR="001C748E" w:rsidRPr="00EB254C" w:rsidRDefault="001C748E" w:rsidP="00D362DB">
            <w:pPr>
              <w:snapToGrid w:val="0"/>
              <w:spacing w:line="380" w:lineRule="exact"/>
              <w:ind w:rightChars="100" w:right="240"/>
              <w:jc w:val="right"/>
              <w:rPr>
                <w:rFonts w:eastAsia="標楷體"/>
              </w:rPr>
            </w:pPr>
            <w:r w:rsidRPr="00EB254C">
              <w:rPr>
                <w:rFonts w:eastAsia="標楷體" w:hint="eastAsia"/>
              </w:rPr>
              <w:t>15.10</w:t>
            </w:r>
          </w:p>
        </w:tc>
        <w:tc>
          <w:tcPr>
            <w:tcW w:w="1113" w:type="dxa"/>
            <w:tcMar>
              <w:top w:w="17" w:type="dxa"/>
              <w:left w:w="17" w:type="dxa"/>
              <w:bottom w:w="0" w:type="dxa"/>
              <w:right w:w="17" w:type="dxa"/>
            </w:tcMar>
            <w:vAlign w:val="bottom"/>
          </w:tcPr>
          <w:p w:rsidR="001C748E" w:rsidRPr="00EB254C" w:rsidRDefault="001C748E" w:rsidP="00D362DB">
            <w:pPr>
              <w:snapToGrid w:val="0"/>
              <w:spacing w:line="380" w:lineRule="exact"/>
              <w:ind w:rightChars="100" w:right="240"/>
              <w:jc w:val="right"/>
              <w:rPr>
                <w:rFonts w:eastAsia="標楷體"/>
              </w:rPr>
            </w:pPr>
            <w:r w:rsidRPr="00EB254C">
              <w:rPr>
                <w:rFonts w:eastAsia="標楷體" w:hint="eastAsia"/>
              </w:rPr>
              <w:t>1.96</w:t>
            </w:r>
          </w:p>
        </w:tc>
        <w:tc>
          <w:tcPr>
            <w:tcW w:w="1007" w:type="dxa"/>
            <w:vAlign w:val="bottom"/>
          </w:tcPr>
          <w:p w:rsidR="001C748E" w:rsidRPr="00EB254C" w:rsidRDefault="001C748E" w:rsidP="00D362DB">
            <w:pPr>
              <w:snapToGrid w:val="0"/>
              <w:spacing w:line="380" w:lineRule="exact"/>
              <w:ind w:rightChars="100" w:right="240"/>
              <w:jc w:val="right"/>
              <w:rPr>
                <w:rFonts w:eastAsia="標楷體"/>
              </w:rPr>
            </w:pPr>
            <w:r w:rsidRPr="00EB254C">
              <w:rPr>
                <w:rFonts w:eastAsia="標楷體" w:hint="eastAsia"/>
              </w:rPr>
              <w:t>9.79</w:t>
            </w:r>
          </w:p>
        </w:tc>
      </w:tr>
      <w:tr w:rsidR="001C748E" w:rsidRPr="005927EC" w:rsidTr="00D362DB">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C748E" w:rsidRPr="005927EC" w:rsidRDefault="001C748E" w:rsidP="00D362DB">
            <w:pPr>
              <w:snapToGrid w:val="0"/>
              <w:spacing w:line="380" w:lineRule="exact"/>
              <w:ind w:left="28" w:right="284"/>
              <w:jc w:val="right"/>
              <w:rPr>
                <w:rFonts w:eastAsia="標楷體"/>
                <w:spacing w:val="-6"/>
              </w:rPr>
            </w:pPr>
            <w:r w:rsidRPr="005927EC">
              <w:rPr>
                <w:rFonts w:eastAsia="標楷體"/>
                <w:spacing w:val="-6"/>
              </w:rPr>
              <w:t>2</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C748E" w:rsidRPr="00EB254C" w:rsidRDefault="001C748E" w:rsidP="00D362DB">
            <w:pPr>
              <w:snapToGrid w:val="0"/>
              <w:spacing w:line="380" w:lineRule="exact"/>
              <w:ind w:rightChars="100" w:right="240"/>
              <w:jc w:val="right"/>
              <w:rPr>
                <w:rFonts w:eastAsia="標楷體"/>
              </w:rPr>
            </w:pPr>
            <w:r w:rsidRPr="00EB254C">
              <w:rPr>
                <w:rFonts w:eastAsia="標楷體" w:hint="eastAsia"/>
              </w:rPr>
              <w:t>-1.93</w:t>
            </w:r>
          </w:p>
        </w:tc>
        <w:tc>
          <w:tcPr>
            <w:tcW w:w="1090" w:type="dxa"/>
            <w:tcBorders>
              <w:top w:val="nil"/>
              <w:left w:val="nil"/>
              <w:bottom w:val="nil"/>
              <w:right w:val="nil"/>
            </w:tcBorders>
            <w:tcMar>
              <w:top w:w="17" w:type="dxa"/>
              <w:left w:w="17" w:type="dxa"/>
              <w:bottom w:w="0" w:type="dxa"/>
              <w:right w:w="17" w:type="dxa"/>
            </w:tcMar>
            <w:vAlign w:val="bottom"/>
          </w:tcPr>
          <w:p w:rsidR="001C748E" w:rsidRPr="00EB254C" w:rsidRDefault="001C748E" w:rsidP="00D362DB">
            <w:pPr>
              <w:snapToGrid w:val="0"/>
              <w:spacing w:line="380" w:lineRule="exact"/>
              <w:ind w:rightChars="100" w:right="240"/>
              <w:jc w:val="right"/>
              <w:rPr>
                <w:rFonts w:eastAsia="標楷體"/>
              </w:rPr>
            </w:pPr>
            <w:r w:rsidRPr="00EB254C">
              <w:rPr>
                <w:rFonts w:eastAsia="標楷體" w:hint="eastAsia"/>
              </w:rPr>
              <w:t>-2.86</w:t>
            </w:r>
          </w:p>
        </w:tc>
        <w:tc>
          <w:tcPr>
            <w:tcW w:w="1278" w:type="dxa"/>
            <w:tcBorders>
              <w:top w:val="nil"/>
              <w:left w:val="nil"/>
              <w:bottom w:val="nil"/>
              <w:right w:val="nil"/>
            </w:tcBorders>
            <w:tcMar>
              <w:top w:w="17" w:type="dxa"/>
              <w:left w:w="17" w:type="dxa"/>
              <w:bottom w:w="0" w:type="dxa"/>
              <w:right w:w="17" w:type="dxa"/>
            </w:tcMar>
            <w:vAlign w:val="bottom"/>
          </w:tcPr>
          <w:p w:rsidR="001C748E" w:rsidRPr="00EB254C" w:rsidRDefault="001C748E" w:rsidP="00D362DB">
            <w:pPr>
              <w:snapToGrid w:val="0"/>
              <w:spacing w:line="380" w:lineRule="exact"/>
              <w:ind w:rightChars="100" w:right="240"/>
              <w:jc w:val="right"/>
              <w:rPr>
                <w:rFonts w:eastAsia="標楷體"/>
              </w:rPr>
            </w:pPr>
            <w:r w:rsidRPr="00EB254C">
              <w:rPr>
                <w:rFonts w:eastAsia="標楷體" w:hint="eastAsia"/>
              </w:rPr>
              <w:t>-12.18</w:t>
            </w:r>
          </w:p>
        </w:tc>
        <w:tc>
          <w:tcPr>
            <w:tcW w:w="1160" w:type="dxa"/>
            <w:tcBorders>
              <w:top w:val="nil"/>
              <w:left w:val="nil"/>
              <w:bottom w:val="nil"/>
              <w:right w:val="nil"/>
            </w:tcBorders>
            <w:tcMar>
              <w:top w:w="17" w:type="dxa"/>
              <w:left w:w="17" w:type="dxa"/>
              <w:bottom w:w="0" w:type="dxa"/>
              <w:right w:w="17" w:type="dxa"/>
            </w:tcMar>
            <w:vAlign w:val="bottom"/>
          </w:tcPr>
          <w:p w:rsidR="001C748E" w:rsidRPr="00EB254C" w:rsidRDefault="001C748E" w:rsidP="00D362DB">
            <w:pPr>
              <w:snapToGrid w:val="0"/>
              <w:spacing w:line="380" w:lineRule="exact"/>
              <w:ind w:rightChars="100" w:right="240"/>
              <w:jc w:val="right"/>
              <w:rPr>
                <w:rFonts w:eastAsia="標楷體"/>
              </w:rPr>
            </w:pPr>
            <w:r w:rsidRPr="00EB254C">
              <w:rPr>
                <w:rFonts w:eastAsia="標楷體" w:hint="eastAsia"/>
              </w:rPr>
              <w:t>10.49</w:t>
            </w:r>
          </w:p>
        </w:tc>
        <w:tc>
          <w:tcPr>
            <w:tcW w:w="1113" w:type="dxa"/>
            <w:tcBorders>
              <w:top w:val="nil"/>
              <w:left w:val="nil"/>
              <w:bottom w:val="nil"/>
              <w:right w:val="nil"/>
            </w:tcBorders>
            <w:tcMar>
              <w:top w:w="17" w:type="dxa"/>
              <w:left w:w="17" w:type="dxa"/>
              <w:bottom w:w="0" w:type="dxa"/>
              <w:right w:w="17" w:type="dxa"/>
            </w:tcMar>
            <w:vAlign w:val="bottom"/>
          </w:tcPr>
          <w:p w:rsidR="001C748E" w:rsidRPr="00EB254C" w:rsidRDefault="001C748E" w:rsidP="00D362DB">
            <w:pPr>
              <w:snapToGrid w:val="0"/>
              <w:spacing w:line="380" w:lineRule="exact"/>
              <w:ind w:rightChars="100" w:right="240"/>
              <w:jc w:val="right"/>
              <w:rPr>
                <w:rFonts w:eastAsia="標楷體"/>
              </w:rPr>
            </w:pPr>
            <w:r w:rsidRPr="00EB254C">
              <w:rPr>
                <w:rFonts w:eastAsia="標楷體" w:hint="eastAsia"/>
              </w:rPr>
              <w:t>2.02</w:t>
            </w:r>
          </w:p>
        </w:tc>
        <w:tc>
          <w:tcPr>
            <w:tcW w:w="1007" w:type="dxa"/>
            <w:tcBorders>
              <w:top w:val="nil"/>
              <w:left w:val="nil"/>
              <w:bottom w:val="nil"/>
              <w:right w:val="nil"/>
            </w:tcBorders>
            <w:vAlign w:val="bottom"/>
          </w:tcPr>
          <w:p w:rsidR="001C748E" w:rsidRPr="00EB254C" w:rsidRDefault="001C748E" w:rsidP="00D362DB">
            <w:pPr>
              <w:snapToGrid w:val="0"/>
              <w:spacing w:line="380" w:lineRule="exact"/>
              <w:ind w:rightChars="100" w:right="240"/>
              <w:jc w:val="right"/>
              <w:rPr>
                <w:rFonts w:eastAsia="標楷體"/>
              </w:rPr>
            </w:pPr>
            <w:r w:rsidRPr="00EB254C">
              <w:rPr>
                <w:rFonts w:eastAsia="標楷體" w:hint="eastAsia"/>
              </w:rPr>
              <w:t>47.14</w:t>
            </w:r>
          </w:p>
        </w:tc>
      </w:tr>
      <w:tr w:rsidR="001C748E" w:rsidRPr="005927EC" w:rsidTr="00D362DB">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1C748E" w:rsidRPr="005927EC" w:rsidRDefault="001C748E" w:rsidP="00D362DB">
            <w:pPr>
              <w:snapToGrid w:val="0"/>
              <w:spacing w:line="380" w:lineRule="exact"/>
              <w:ind w:left="28" w:right="284"/>
              <w:jc w:val="right"/>
              <w:rPr>
                <w:rFonts w:eastAsia="標楷體"/>
                <w:spacing w:val="-6"/>
              </w:rPr>
            </w:pPr>
            <w:r>
              <w:rPr>
                <w:rFonts w:eastAsia="標楷體" w:hint="eastAsia"/>
                <w:spacing w:val="-6"/>
              </w:rPr>
              <w:t>3</w:t>
            </w:r>
            <w:r>
              <w:rPr>
                <w:rFonts w:eastAsia="標楷體" w:hint="eastAsia"/>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1C748E" w:rsidRPr="00EB254C" w:rsidRDefault="001C748E" w:rsidP="00D362DB">
            <w:pPr>
              <w:snapToGrid w:val="0"/>
              <w:spacing w:line="380" w:lineRule="exact"/>
              <w:ind w:rightChars="100" w:right="240"/>
              <w:jc w:val="right"/>
              <w:rPr>
                <w:rFonts w:eastAsia="標楷體"/>
              </w:rPr>
            </w:pPr>
            <w:r>
              <w:rPr>
                <w:rFonts w:eastAsia="標楷體" w:hint="eastAsia"/>
              </w:rPr>
              <w:t>3.09</w:t>
            </w:r>
          </w:p>
        </w:tc>
        <w:tc>
          <w:tcPr>
            <w:tcW w:w="1090" w:type="dxa"/>
            <w:tcBorders>
              <w:top w:val="nil"/>
              <w:left w:val="nil"/>
              <w:bottom w:val="single" w:sz="4" w:space="0" w:color="auto"/>
              <w:right w:val="nil"/>
            </w:tcBorders>
            <w:tcMar>
              <w:top w:w="17" w:type="dxa"/>
              <w:left w:w="17" w:type="dxa"/>
              <w:bottom w:w="0" w:type="dxa"/>
              <w:right w:w="17" w:type="dxa"/>
            </w:tcMar>
            <w:vAlign w:val="bottom"/>
          </w:tcPr>
          <w:p w:rsidR="001C748E" w:rsidRPr="00EB254C" w:rsidRDefault="001C748E" w:rsidP="00D362DB">
            <w:pPr>
              <w:snapToGrid w:val="0"/>
              <w:spacing w:line="380" w:lineRule="exact"/>
              <w:ind w:rightChars="100" w:right="240"/>
              <w:jc w:val="right"/>
              <w:rPr>
                <w:rFonts w:eastAsia="標楷體"/>
              </w:rPr>
            </w:pPr>
            <w:r>
              <w:rPr>
                <w:rFonts w:eastAsia="標楷體" w:hint="eastAsia"/>
              </w:rPr>
              <w:t>3.20</w:t>
            </w:r>
          </w:p>
        </w:tc>
        <w:tc>
          <w:tcPr>
            <w:tcW w:w="1278" w:type="dxa"/>
            <w:tcBorders>
              <w:top w:val="nil"/>
              <w:left w:val="nil"/>
              <w:bottom w:val="single" w:sz="4" w:space="0" w:color="auto"/>
              <w:right w:val="nil"/>
            </w:tcBorders>
            <w:tcMar>
              <w:top w:w="17" w:type="dxa"/>
              <w:left w:w="17" w:type="dxa"/>
              <w:bottom w:w="0" w:type="dxa"/>
              <w:right w:w="17" w:type="dxa"/>
            </w:tcMar>
            <w:vAlign w:val="bottom"/>
          </w:tcPr>
          <w:p w:rsidR="001C748E" w:rsidRPr="00EB254C" w:rsidRDefault="001C748E" w:rsidP="00D362DB">
            <w:pPr>
              <w:snapToGrid w:val="0"/>
              <w:spacing w:line="380" w:lineRule="exact"/>
              <w:ind w:rightChars="100" w:right="240"/>
              <w:jc w:val="right"/>
              <w:rPr>
                <w:rFonts w:eastAsia="標楷體"/>
              </w:rPr>
            </w:pPr>
            <w:r>
              <w:rPr>
                <w:rFonts w:eastAsia="標楷體" w:hint="eastAsia"/>
              </w:rPr>
              <w:t>-1.09</w:t>
            </w:r>
          </w:p>
        </w:tc>
        <w:tc>
          <w:tcPr>
            <w:tcW w:w="1160" w:type="dxa"/>
            <w:tcBorders>
              <w:top w:val="nil"/>
              <w:left w:val="nil"/>
              <w:bottom w:val="single" w:sz="4" w:space="0" w:color="auto"/>
              <w:right w:val="nil"/>
            </w:tcBorders>
            <w:tcMar>
              <w:top w:w="17" w:type="dxa"/>
              <w:left w:w="17" w:type="dxa"/>
              <w:bottom w:w="0" w:type="dxa"/>
              <w:right w:w="17" w:type="dxa"/>
            </w:tcMar>
            <w:vAlign w:val="bottom"/>
          </w:tcPr>
          <w:p w:rsidR="001C748E" w:rsidRPr="00EB254C" w:rsidRDefault="001C748E" w:rsidP="00D362DB">
            <w:pPr>
              <w:snapToGrid w:val="0"/>
              <w:spacing w:line="380" w:lineRule="exact"/>
              <w:ind w:rightChars="100" w:right="240"/>
              <w:jc w:val="right"/>
              <w:rPr>
                <w:rFonts w:eastAsia="標楷體"/>
              </w:rPr>
            </w:pPr>
            <w:r>
              <w:rPr>
                <w:rFonts w:eastAsia="標楷體" w:hint="eastAsia"/>
              </w:rPr>
              <w:t>8.96</w:t>
            </w:r>
          </w:p>
        </w:tc>
        <w:tc>
          <w:tcPr>
            <w:tcW w:w="1113" w:type="dxa"/>
            <w:tcBorders>
              <w:top w:val="nil"/>
              <w:left w:val="nil"/>
              <w:bottom w:val="single" w:sz="4" w:space="0" w:color="auto"/>
              <w:right w:val="nil"/>
            </w:tcBorders>
            <w:tcMar>
              <w:top w:w="17" w:type="dxa"/>
              <w:left w:w="17" w:type="dxa"/>
              <w:bottom w:w="0" w:type="dxa"/>
              <w:right w:w="17" w:type="dxa"/>
            </w:tcMar>
            <w:vAlign w:val="bottom"/>
          </w:tcPr>
          <w:p w:rsidR="001C748E" w:rsidRPr="00EB254C" w:rsidRDefault="001C748E" w:rsidP="00D362DB">
            <w:pPr>
              <w:snapToGrid w:val="0"/>
              <w:spacing w:line="380" w:lineRule="exact"/>
              <w:ind w:rightChars="100" w:right="240"/>
              <w:jc w:val="right"/>
              <w:rPr>
                <w:rFonts w:eastAsia="標楷體"/>
              </w:rPr>
            </w:pPr>
            <w:r>
              <w:rPr>
                <w:rFonts w:eastAsia="標楷體" w:hint="eastAsia"/>
              </w:rPr>
              <w:t>2.43</w:t>
            </w:r>
          </w:p>
        </w:tc>
        <w:tc>
          <w:tcPr>
            <w:tcW w:w="1007" w:type="dxa"/>
            <w:tcBorders>
              <w:top w:val="nil"/>
              <w:left w:val="nil"/>
              <w:bottom w:val="single" w:sz="4" w:space="0" w:color="auto"/>
              <w:right w:val="nil"/>
            </w:tcBorders>
            <w:vAlign w:val="bottom"/>
          </w:tcPr>
          <w:p w:rsidR="001C748E" w:rsidRPr="00EB254C" w:rsidRDefault="001C748E" w:rsidP="00D362DB">
            <w:pPr>
              <w:snapToGrid w:val="0"/>
              <w:spacing w:line="380" w:lineRule="exact"/>
              <w:ind w:rightChars="100" w:right="240"/>
              <w:jc w:val="right"/>
              <w:rPr>
                <w:rFonts w:eastAsia="標楷體"/>
              </w:rPr>
            </w:pPr>
            <w:r>
              <w:rPr>
                <w:rFonts w:eastAsia="標楷體" w:hint="eastAsia"/>
              </w:rPr>
              <w:t>-15.27</w:t>
            </w:r>
          </w:p>
        </w:tc>
      </w:tr>
    </w:tbl>
    <w:p w:rsidR="001C748E" w:rsidRPr="005927EC" w:rsidRDefault="001C748E" w:rsidP="001C748E">
      <w:pPr>
        <w:snapToGrid w:val="0"/>
        <w:spacing w:line="240" w:lineRule="atLeast"/>
        <w:ind w:right="-142"/>
        <w:jc w:val="both"/>
        <w:rPr>
          <w:rFonts w:eastAsia="標楷體"/>
          <w:sz w:val="22"/>
          <w:szCs w:val="22"/>
        </w:rPr>
      </w:pPr>
      <w:r w:rsidRPr="005927EC">
        <w:rPr>
          <w:rFonts w:eastAsia="標楷體"/>
          <w:sz w:val="22"/>
          <w:szCs w:val="22"/>
        </w:rPr>
        <w:t>資料來源：經濟部統計處。</w:t>
      </w:r>
    </w:p>
    <w:p w:rsidR="001C748E" w:rsidRPr="005927EC" w:rsidRDefault="001C748E" w:rsidP="001C748E">
      <w:pPr>
        <w:snapToGrid w:val="0"/>
        <w:spacing w:line="240" w:lineRule="atLeast"/>
        <w:ind w:right="-142"/>
        <w:jc w:val="both"/>
        <w:rPr>
          <w:rFonts w:eastAsia="標楷體"/>
          <w:sz w:val="22"/>
          <w:szCs w:val="22"/>
        </w:rPr>
      </w:pPr>
    </w:p>
    <w:p w:rsidR="001C748E" w:rsidRPr="00AE0D77" w:rsidRDefault="001C748E" w:rsidP="001C748E">
      <w:pPr>
        <w:snapToGrid w:val="0"/>
        <w:spacing w:line="240" w:lineRule="atLeast"/>
        <w:ind w:right="-142"/>
        <w:jc w:val="both"/>
        <w:rPr>
          <w:rFonts w:eastAsia="標楷體"/>
          <w:sz w:val="22"/>
          <w:szCs w:val="22"/>
        </w:rPr>
      </w:pPr>
    </w:p>
    <w:bookmarkEnd w:id="93"/>
    <w:p w:rsidR="001C748E" w:rsidRPr="009A6F6E" w:rsidRDefault="001C748E" w:rsidP="001C748E">
      <w:pPr>
        <w:snapToGrid w:val="0"/>
        <w:spacing w:line="240" w:lineRule="atLeast"/>
        <w:ind w:right="-142"/>
        <w:jc w:val="both"/>
        <w:rPr>
          <w:rFonts w:eastAsia="標楷體"/>
          <w:b/>
          <w:bCs/>
          <w:sz w:val="28"/>
          <w:szCs w:val="28"/>
        </w:rPr>
      </w:pPr>
      <w:r w:rsidRPr="009A6F6E">
        <w:rPr>
          <w:rFonts w:eastAsia="標楷體"/>
          <w:noProof/>
        </w:rPr>
        <w:lastRenderedPageBreak/>
        <w:drawing>
          <wp:anchor distT="0" distB="0" distL="114300" distR="114300" simplePos="0" relativeHeight="252691968" behindDoc="0" locked="0" layoutInCell="1" allowOverlap="1" wp14:anchorId="32996D9D" wp14:editId="430EDCCD">
            <wp:simplePos x="0" y="0"/>
            <wp:positionH relativeFrom="column">
              <wp:posOffset>-444500</wp:posOffset>
            </wp:positionH>
            <wp:positionV relativeFrom="paragraph">
              <wp:posOffset>90170</wp:posOffset>
            </wp:positionV>
            <wp:extent cx="6400800" cy="2009775"/>
            <wp:effectExtent l="0" t="0" r="0" b="0"/>
            <wp:wrapTopAndBottom/>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9A6F6E">
        <w:rPr>
          <w:rFonts w:eastAsia="標楷體"/>
          <w:b/>
          <w:bCs/>
          <w:sz w:val="28"/>
          <w:szCs w:val="28"/>
        </w:rPr>
        <w:t>２、</w:t>
      </w:r>
      <w:r w:rsidRPr="009A6F6E">
        <w:rPr>
          <w:rFonts w:eastAsia="標楷體"/>
          <w:b/>
          <w:bCs/>
          <w:sz w:val="28"/>
          <w:szCs w:val="28"/>
        </w:rPr>
        <w:t>10</w:t>
      </w:r>
      <w:r w:rsidRPr="009A6F6E">
        <w:rPr>
          <w:rFonts w:eastAsia="標楷體" w:hint="eastAsia"/>
          <w:b/>
          <w:bCs/>
          <w:sz w:val="28"/>
          <w:szCs w:val="28"/>
        </w:rPr>
        <w:t>7</w:t>
      </w:r>
      <w:r w:rsidRPr="009A6F6E">
        <w:rPr>
          <w:rFonts w:eastAsia="標楷體"/>
          <w:b/>
          <w:bCs/>
          <w:sz w:val="28"/>
          <w:szCs w:val="28"/>
        </w:rPr>
        <w:t>年</w:t>
      </w:r>
      <w:r>
        <w:rPr>
          <w:rFonts w:eastAsia="標楷體" w:hint="eastAsia"/>
          <w:b/>
          <w:bCs/>
          <w:sz w:val="28"/>
          <w:szCs w:val="28"/>
        </w:rPr>
        <w:t>3</w:t>
      </w:r>
      <w:r w:rsidRPr="009A6F6E">
        <w:rPr>
          <w:rFonts w:eastAsia="標楷體"/>
          <w:b/>
          <w:bCs/>
          <w:sz w:val="28"/>
          <w:szCs w:val="28"/>
        </w:rPr>
        <w:t>月製造業生產</w:t>
      </w:r>
      <w:r>
        <w:rPr>
          <w:rFonts w:eastAsia="標楷體" w:hint="eastAsia"/>
          <w:b/>
          <w:bCs/>
          <w:sz w:val="28"/>
          <w:szCs w:val="28"/>
        </w:rPr>
        <w:t>增加</w:t>
      </w:r>
      <w:r>
        <w:rPr>
          <w:rFonts w:eastAsia="標楷體" w:hint="eastAsia"/>
          <w:b/>
          <w:bCs/>
          <w:sz w:val="28"/>
          <w:szCs w:val="28"/>
        </w:rPr>
        <w:t>3.20</w:t>
      </w:r>
      <w:r w:rsidRPr="009A6F6E">
        <w:rPr>
          <w:rFonts w:eastAsia="標楷體"/>
          <w:b/>
          <w:bCs/>
          <w:sz w:val="28"/>
          <w:szCs w:val="28"/>
        </w:rPr>
        <w:t>%</w:t>
      </w:r>
    </w:p>
    <w:p w:rsidR="001C748E" w:rsidRPr="009A6F6E" w:rsidRDefault="001C748E" w:rsidP="001C748E">
      <w:pPr>
        <w:widowControl/>
        <w:topLinePunct/>
        <w:snapToGrid w:val="0"/>
        <w:spacing w:beforeLines="50" w:before="180" w:line="300" w:lineRule="auto"/>
        <w:ind w:rightChars="-59" w:right="-142" w:firstLineChars="202" w:firstLine="566"/>
        <w:jc w:val="both"/>
        <w:rPr>
          <w:rFonts w:eastAsia="標楷體"/>
          <w:kern w:val="0"/>
          <w:sz w:val="28"/>
          <w:szCs w:val="20"/>
        </w:rPr>
      </w:pPr>
      <w:r w:rsidRPr="009A6F6E">
        <w:rPr>
          <w:rFonts w:eastAsia="標楷體"/>
          <w:kern w:val="0"/>
          <w:sz w:val="28"/>
          <w:szCs w:val="20"/>
        </w:rPr>
        <w:t>10</w:t>
      </w:r>
      <w:r w:rsidRPr="009A6F6E">
        <w:rPr>
          <w:rFonts w:eastAsia="標楷體" w:hint="eastAsia"/>
          <w:kern w:val="0"/>
          <w:sz w:val="28"/>
          <w:szCs w:val="20"/>
        </w:rPr>
        <w:t>7</w:t>
      </w:r>
      <w:r w:rsidRPr="009A6F6E">
        <w:rPr>
          <w:rFonts w:eastAsia="標楷體"/>
          <w:kern w:val="0"/>
          <w:sz w:val="28"/>
          <w:szCs w:val="20"/>
        </w:rPr>
        <w:t>年</w:t>
      </w:r>
      <w:r>
        <w:rPr>
          <w:rFonts w:eastAsia="標楷體" w:hint="eastAsia"/>
          <w:kern w:val="0"/>
          <w:sz w:val="28"/>
          <w:szCs w:val="20"/>
        </w:rPr>
        <w:t>3</w:t>
      </w:r>
      <w:r w:rsidRPr="009A6F6E">
        <w:rPr>
          <w:rFonts w:eastAsia="標楷體"/>
          <w:kern w:val="0"/>
          <w:sz w:val="28"/>
          <w:szCs w:val="20"/>
        </w:rPr>
        <w:t>月製造業生產指數</w:t>
      </w:r>
      <w:r>
        <w:rPr>
          <w:rFonts w:eastAsia="標楷體" w:hint="eastAsia"/>
          <w:kern w:val="0"/>
          <w:sz w:val="28"/>
          <w:szCs w:val="20"/>
        </w:rPr>
        <w:t>119.75</w:t>
      </w:r>
      <w:r w:rsidRPr="009A6F6E">
        <w:rPr>
          <w:rFonts w:eastAsia="標楷體"/>
          <w:kern w:val="0"/>
          <w:sz w:val="28"/>
          <w:szCs w:val="20"/>
        </w:rPr>
        <w:t>，較上年同月</w:t>
      </w:r>
      <w:r>
        <w:rPr>
          <w:rFonts w:eastAsia="標楷體" w:hint="eastAsia"/>
          <w:kern w:val="0"/>
          <w:sz w:val="28"/>
          <w:szCs w:val="20"/>
        </w:rPr>
        <w:t>增加</w:t>
      </w:r>
      <w:r>
        <w:rPr>
          <w:rFonts w:eastAsia="標楷體" w:hint="eastAsia"/>
          <w:kern w:val="0"/>
          <w:sz w:val="28"/>
          <w:szCs w:val="20"/>
        </w:rPr>
        <w:t>3.20</w:t>
      </w:r>
      <w:r w:rsidRPr="009A6F6E">
        <w:rPr>
          <w:rFonts w:eastAsia="標楷體"/>
          <w:kern w:val="0"/>
          <w:sz w:val="28"/>
          <w:szCs w:val="20"/>
        </w:rPr>
        <w:t>%</w:t>
      </w:r>
      <w:r w:rsidRPr="009A6F6E">
        <w:rPr>
          <w:rFonts w:eastAsia="標楷體"/>
          <w:kern w:val="0"/>
          <w:sz w:val="28"/>
          <w:szCs w:val="20"/>
        </w:rPr>
        <w:t>，其中，資訊電子工業</w:t>
      </w:r>
      <w:r>
        <w:rPr>
          <w:rFonts w:eastAsia="標楷體" w:hint="eastAsia"/>
          <w:kern w:val="0"/>
          <w:sz w:val="28"/>
          <w:szCs w:val="20"/>
        </w:rPr>
        <w:t>、</w:t>
      </w:r>
      <w:r w:rsidRPr="009A6F6E">
        <w:rPr>
          <w:rFonts w:eastAsia="標楷體"/>
          <w:kern w:val="0"/>
          <w:sz w:val="28"/>
          <w:szCs w:val="20"/>
        </w:rPr>
        <w:t>化學工業</w:t>
      </w:r>
      <w:r w:rsidRPr="009A6F6E">
        <w:rPr>
          <w:rFonts w:eastAsia="標楷體" w:hint="eastAsia"/>
          <w:kern w:val="0"/>
          <w:sz w:val="28"/>
          <w:szCs w:val="20"/>
        </w:rPr>
        <w:t>及</w:t>
      </w:r>
      <w:r w:rsidRPr="009A6F6E">
        <w:rPr>
          <w:rFonts w:eastAsia="標楷體"/>
          <w:kern w:val="0"/>
          <w:sz w:val="28"/>
          <w:szCs w:val="20"/>
        </w:rPr>
        <w:t>金屬機電工業</w:t>
      </w:r>
      <w:r>
        <w:rPr>
          <w:rFonts w:eastAsia="標楷體" w:hint="eastAsia"/>
          <w:kern w:val="0"/>
          <w:sz w:val="28"/>
          <w:szCs w:val="20"/>
        </w:rPr>
        <w:t>分別</w:t>
      </w:r>
      <w:r w:rsidRPr="009A6F6E">
        <w:rPr>
          <w:rFonts w:eastAsia="標楷體"/>
          <w:kern w:val="0"/>
          <w:sz w:val="28"/>
          <w:szCs w:val="20"/>
        </w:rPr>
        <w:t>增加</w:t>
      </w:r>
      <w:r>
        <w:rPr>
          <w:rFonts w:eastAsia="標楷體" w:hint="eastAsia"/>
          <w:kern w:val="0"/>
          <w:sz w:val="28"/>
          <w:szCs w:val="20"/>
        </w:rPr>
        <w:t>5.27</w:t>
      </w:r>
      <w:r w:rsidRPr="009A6F6E">
        <w:rPr>
          <w:rFonts w:eastAsia="標楷體"/>
          <w:kern w:val="0"/>
          <w:sz w:val="28"/>
          <w:szCs w:val="20"/>
        </w:rPr>
        <w:t>%</w:t>
      </w:r>
      <w:r>
        <w:rPr>
          <w:rFonts w:eastAsia="標楷體" w:hint="eastAsia"/>
          <w:kern w:val="0"/>
          <w:sz w:val="28"/>
          <w:szCs w:val="20"/>
        </w:rPr>
        <w:t>、</w:t>
      </w:r>
      <w:r>
        <w:rPr>
          <w:rFonts w:eastAsia="標楷體" w:hint="eastAsia"/>
          <w:kern w:val="0"/>
          <w:sz w:val="28"/>
          <w:szCs w:val="20"/>
        </w:rPr>
        <w:t>3.88%</w:t>
      </w:r>
      <w:r>
        <w:rPr>
          <w:rFonts w:eastAsia="標楷體" w:hint="eastAsia"/>
          <w:kern w:val="0"/>
          <w:sz w:val="28"/>
          <w:szCs w:val="20"/>
        </w:rPr>
        <w:t>及</w:t>
      </w:r>
      <w:r>
        <w:rPr>
          <w:rFonts w:eastAsia="標楷體" w:hint="eastAsia"/>
          <w:kern w:val="0"/>
          <w:sz w:val="28"/>
          <w:szCs w:val="20"/>
        </w:rPr>
        <w:t>1.44%</w:t>
      </w:r>
      <w:r>
        <w:rPr>
          <w:rFonts w:eastAsia="標楷體" w:hint="eastAsia"/>
          <w:kern w:val="0"/>
          <w:sz w:val="28"/>
          <w:szCs w:val="20"/>
        </w:rPr>
        <w:t>，</w:t>
      </w:r>
      <w:r w:rsidRPr="009A6F6E">
        <w:rPr>
          <w:rFonts w:eastAsia="標楷體"/>
          <w:kern w:val="0"/>
          <w:sz w:val="28"/>
          <w:szCs w:val="20"/>
        </w:rPr>
        <w:t>民生工業</w:t>
      </w:r>
      <w:r>
        <w:rPr>
          <w:rFonts w:eastAsia="標楷體" w:hint="eastAsia"/>
          <w:kern w:val="0"/>
          <w:sz w:val="28"/>
          <w:szCs w:val="20"/>
        </w:rPr>
        <w:t>則</w:t>
      </w:r>
      <w:r w:rsidRPr="0032083B">
        <w:rPr>
          <w:rFonts w:eastAsia="標楷體" w:hint="eastAsia"/>
          <w:kern w:val="0"/>
          <w:sz w:val="28"/>
          <w:szCs w:val="20"/>
        </w:rPr>
        <w:t>減少</w:t>
      </w:r>
      <w:r>
        <w:rPr>
          <w:rFonts w:eastAsia="標楷體" w:hint="eastAsia"/>
          <w:kern w:val="0"/>
          <w:sz w:val="28"/>
          <w:szCs w:val="20"/>
        </w:rPr>
        <w:t>2.78</w:t>
      </w:r>
      <w:r w:rsidRPr="009A6F6E">
        <w:rPr>
          <w:rFonts w:eastAsia="標楷體"/>
          <w:kern w:val="0"/>
          <w:sz w:val="28"/>
          <w:szCs w:val="20"/>
        </w:rPr>
        <w:t>%</w:t>
      </w:r>
      <w:r w:rsidRPr="009A6F6E">
        <w:rPr>
          <w:rFonts w:eastAsia="標楷體"/>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Pr>
          <w:rFonts w:eastAsia="標楷體" w:hint="eastAsia"/>
          <w:color w:val="000000" w:themeColor="text1"/>
          <w:kern w:val="0"/>
          <w:sz w:val="28"/>
          <w:szCs w:val="20"/>
        </w:rPr>
        <w:t>3</w:t>
      </w:r>
      <w:r w:rsidRPr="00ED01C0">
        <w:rPr>
          <w:rFonts w:eastAsia="標楷體" w:hint="eastAsia"/>
          <w:color w:val="000000" w:themeColor="text1"/>
          <w:kern w:val="0"/>
          <w:sz w:val="28"/>
          <w:szCs w:val="20"/>
        </w:rPr>
        <w:t>月</w:t>
      </w:r>
      <w:r w:rsidRPr="00ED01C0">
        <w:rPr>
          <w:rFonts w:eastAsia="標楷體"/>
          <w:color w:val="000000" w:themeColor="text1"/>
          <w:kern w:val="0"/>
          <w:sz w:val="28"/>
          <w:szCs w:val="20"/>
        </w:rPr>
        <w:t>製造業生產</w:t>
      </w:r>
      <w:r w:rsidRPr="00ED01C0">
        <w:rPr>
          <w:rFonts w:eastAsia="標楷體" w:hint="eastAsia"/>
          <w:color w:val="000000" w:themeColor="text1"/>
          <w:kern w:val="0"/>
          <w:sz w:val="28"/>
          <w:szCs w:val="20"/>
        </w:rPr>
        <w:t>指數</w:t>
      </w:r>
      <w:r>
        <w:rPr>
          <w:rFonts w:eastAsia="標楷體" w:hint="eastAsia"/>
          <w:color w:val="000000" w:themeColor="text1"/>
          <w:kern w:val="0"/>
          <w:sz w:val="28"/>
          <w:szCs w:val="20"/>
        </w:rPr>
        <w:t>110</w:t>
      </w:r>
      <w:r w:rsidRPr="00ED01C0">
        <w:rPr>
          <w:rFonts w:eastAsia="標楷體" w:hint="eastAsia"/>
          <w:color w:val="000000" w:themeColor="text1"/>
          <w:kern w:val="0"/>
          <w:sz w:val="28"/>
          <w:szCs w:val="20"/>
        </w:rPr>
        <w:t>.</w:t>
      </w:r>
      <w:r>
        <w:rPr>
          <w:rFonts w:eastAsia="標楷體" w:hint="eastAsia"/>
          <w:color w:val="000000" w:themeColor="text1"/>
          <w:kern w:val="0"/>
          <w:sz w:val="28"/>
          <w:szCs w:val="20"/>
        </w:rPr>
        <w:t>72</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較上年同</w:t>
      </w:r>
      <w:r w:rsidRPr="00ED01C0">
        <w:rPr>
          <w:rFonts w:eastAsia="標楷體" w:hint="eastAsia"/>
          <w:color w:val="000000" w:themeColor="text1"/>
          <w:kern w:val="0"/>
          <w:sz w:val="28"/>
          <w:szCs w:val="20"/>
        </w:rPr>
        <w:t>期增加</w:t>
      </w:r>
      <w:r>
        <w:rPr>
          <w:rFonts w:eastAsia="標楷體" w:hint="eastAsia"/>
          <w:color w:val="000000" w:themeColor="text1"/>
          <w:kern w:val="0"/>
          <w:sz w:val="28"/>
          <w:szCs w:val="20"/>
        </w:rPr>
        <w:t>3.68</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1C748E" w:rsidRPr="00AE0D77" w:rsidRDefault="001C748E" w:rsidP="001C748E">
      <w:pPr>
        <w:widowControl/>
        <w:topLinePunct/>
        <w:snapToGrid w:val="0"/>
        <w:spacing w:beforeLines="50" w:before="180" w:line="300" w:lineRule="auto"/>
        <w:ind w:rightChars="-59" w:right="-142" w:firstLineChars="202" w:firstLine="566"/>
        <w:jc w:val="both"/>
        <w:rPr>
          <w:rFonts w:eastAsia="標楷體"/>
          <w:sz w:val="28"/>
        </w:rPr>
      </w:pPr>
      <w:r w:rsidRPr="00AE0D77">
        <w:rPr>
          <w:rFonts w:eastAsia="標楷體"/>
          <w:b/>
          <w:bCs/>
          <w:sz w:val="28"/>
        </w:rPr>
        <w:t xml:space="preserve">　　　　　　表</w:t>
      </w:r>
      <w:r w:rsidRPr="00AE0D77">
        <w:rPr>
          <w:rFonts w:eastAsia="標楷體"/>
          <w:b/>
          <w:bCs/>
          <w:sz w:val="28"/>
        </w:rPr>
        <w:t xml:space="preserve">2-2-2   </w:t>
      </w:r>
      <w:r w:rsidRPr="00AE0D77">
        <w:rPr>
          <w:rFonts w:eastAsia="標楷體"/>
          <w:b/>
          <w:bCs/>
          <w:sz w:val="28"/>
        </w:rPr>
        <w:t>製造業生產年增率</w:t>
      </w:r>
      <w:r w:rsidRPr="00AE0D77">
        <w:rPr>
          <w:rFonts w:eastAsia="標楷體"/>
          <w:sz w:val="28"/>
        </w:rPr>
        <w:t xml:space="preserve">          </w:t>
      </w:r>
      <w:r w:rsidRPr="00AE0D77">
        <w:rPr>
          <w:rFonts w:eastAsia="標楷體"/>
        </w:rPr>
        <w:t>單位：</w:t>
      </w:r>
      <w:r w:rsidRPr="00AE0D77">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1C748E" w:rsidRPr="00AE0D77" w:rsidTr="00D362DB">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1C748E" w:rsidRPr="009A6F6E" w:rsidRDefault="001C748E" w:rsidP="00D362DB">
            <w:pPr>
              <w:snapToGrid w:val="0"/>
              <w:spacing w:line="240" w:lineRule="exact"/>
              <w:ind w:left="28"/>
              <w:jc w:val="center"/>
              <w:rPr>
                <w:rFonts w:eastAsia="標楷體"/>
              </w:rPr>
            </w:pPr>
            <w:r w:rsidRPr="009A6F6E">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1C748E" w:rsidRPr="009A6F6E" w:rsidRDefault="001C748E" w:rsidP="00D362DB">
            <w:pPr>
              <w:snapToGrid w:val="0"/>
              <w:spacing w:line="240" w:lineRule="exact"/>
              <w:ind w:left="28"/>
              <w:jc w:val="center"/>
              <w:rPr>
                <w:rFonts w:eastAsia="標楷體"/>
              </w:rPr>
            </w:pPr>
            <w:r w:rsidRPr="009A6F6E">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1C748E" w:rsidRPr="009A6F6E" w:rsidRDefault="001C748E" w:rsidP="00D362DB">
            <w:pPr>
              <w:snapToGrid w:val="0"/>
              <w:spacing w:line="240" w:lineRule="exact"/>
              <w:ind w:left="28"/>
              <w:jc w:val="center"/>
              <w:rPr>
                <w:rFonts w:eastAsia="標楷體"/>
              </w:rPr>
            </w:pPr>
            <w:r w:rsidRPr="009A6F6E">
              <w:rPr>
                <w:rFonts w:eastAsia="標楷體"/>
              </w:rPr>
              <w:t>四大行業</w:t>
            </w:r>
          </w:p>
        </w:tc>
      </w:tr>
      <w:tr w:rsidR="001C748E" w:rsidRPr="00AE0D77" w:rsidTr="00D362DB">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1C748E" w:rsidRPr="009A6F6E" w:rsidRDefault="001C748E" w:rsidP="00D362DB">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1C748E" w:rsidRPr="009A6F6E" w:rsidRDefault="001C748E" w:rsidP="00D362DB">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1C748E" w:rsidRPr="009A6F6E" w:rsidRDefault="001C748E" w:rsidP="00D362DB">
            <w:pPr>
              <w:snapToGrid w:val="0"/>
              <w:spacing w:line="320" w:lineRule="exact"/>
              <w:ind w:left="28"/>
              <w:jc w:val="center"/>
              <w:rPr>
                <w:rFonts w:eastAsia="標楷體"/>
              </w:rPr>
            </w:pPr>
            <w:r w:rsidRPr="009A6F6E">
              <w:rPr>
                <w:rFonts w:eastAsia="標楷體"/>
              </w:rPr>
              <w:t>金屬機電</w:t>
            </w:r>
          </w:p>
          <w:p w:rsidR="001C748E" w:rsidRPr="009A6F6E" w:rsidRDefault="001C748E" w:rsidP="00D362DB">
            <w:pPr>
              <w:snapToGrid w:val="0"/>
              <w:spacing w:line="320" w:lineRule="exact"/>
              <w:ind w:left="28"/>
              <w:jc w:val="center"/>
              <w:rPr>
                <w:rFonts w:eastAsia="標楷體"/>
              </w:rPr>
            </w:pPr>
            <w:r w:rsidRPr="009A6F6E">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1C748E" w:rsidRPr="009A6F6E" w:rsidRDefault="001C748E" w:rsidP="00D362DB">
            <w:pPr>
              <w:snapToGrid w:val="0"/>
              <w:spacing w:line="320" w:lineRule="exact"/>
              <w:ind w:left="28"/>
              <w:jc w:val="center"/>
              <w:rPr>
                <w:rFonts w:eastAsia="標楷體"/>
              </w:rPr>
            </w:pPr>
            <w:r w:rsidRPr="009A6F6E">
              <w:rPr>
                <w:rFonts w:eastAsia="標楷體"/>
              </w:rPr>
              <w:t>資訊電子</w:t>
            </w:r>
          </w:p>
          <w:p w:rsidR="001C748E" w:rsidRPr="009A6F6E" w:rsidRDefault="001C748E" w:rsidP="00D362DB">
            <w:pPr>
              <w:snapToGrid w:val="0"/>
              <w:spacing w:line="320" w:lineRule="exact"/>
              <w:ind w:left="28"/>
              <w:jc w:val="center"/>
              <w:rPr>
                <w:rFonts w:eastAsia="標楷體"/>
              </w:rPr>
            </w:pPr>
            <w:r w:rsidRPr="009A6F6E">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1C748E" w:rsidRPr="009A6F6E" w:rsidRDefault="001C748E" w:rsidP="00D362DB">
            <w:pPr>
              <w:snapToGrid w:val="0"/>
              <w:spacing w:line="320" w:lineRule="exact"/>
              <w:ind w:left="28"/>
              <w:jc w:val="center"/>
              <w:rPr>
                <w:rFonts w:eastAsia="標楷體"/>
              </w:rPr>
            </w:pPr>
            <w:r w:rsidRPr="009A6F6E">
              <w:rPr>
                <w:rFonts w:eastAsia="標楷體"/>
              </w:rPr>
              <w:t>化學</w:t>
            </w:r>
          </w:p>
          <w:p w:rsidR="001C748E" w:rsidRPr="009A6F6E" w:rsidRDefault="001C748E" w:rsidP="00D362DB">
            <w:pPr>
              <w:snapToGrid w:val="0"/>
              <w:spacing w:line="320" w:lineRule="exact"/>
              <w:ind w:left="28"/>
              <w:jc w:val="center"/>
              <w:rPr>
                <w:rFonts w:eastAsia="標楷體"/>
              </w:rPr>
            </w:pPr>
            <w:r w:rsidRPr="009A6F6E">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1C748E" w:rsidRPr="009A6F6E" w:rsidRDefault="001C748E" w:rsidP="00D362DB">
            <w:pPr>
              <w:snapToGrid w:val="0"/>
              <w:spacing w:line="320" w:lineRule="exact"/>
              <w:ind w:left="28"/>
              <w:jc w:val="center"/>
              <w:rPr>
                <w:rFonts w:eastAsia="標楷體"/>
              </w:rPr>
            </w:pPr>
            <w:r w:rsidRPr="009A6F6E">
              <w:rPr>
                <w:rFonts w:eastAsia="標楷體"/>
              </w:rPr>
              <w:t>民生</w:t>
            </w:r>
          </w:p>
          <w:p w:rsidR="001C748E" w:rsidRPr="009A6F6E" w:rsidRDefault="001C748E" w:rsidP="00D362DB">
            <w:pPr>
              <w:snapToGrid w:val="0"/>
              <w:spacing w:line="320" w:lineRule="exact"/>
              <w:ind w:left="28"/>
              <w:jc w:val="center"/>
              <w:rPr>
                <w:rFonts w:eastAsia="標楷體"/>
              </w:rPr>
            </w:pPr>
            <w:r w:rsidRPr="009A6F6E">
              <w:rPr>
                <w:rFonts w:eastAsia="標楷體"/>
              </w:rPr>
              <w:t>工業</w:t>
            </w:r>
          </w:p>
        </w:tc>
      </w:tr>
      <w:tr w:rsidR="001C748E" w:rsidRPr="00AE0D77" w:rsidTr="00D362DB">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1C748E" w:rsidRPr="009A6F6E" w:rsidRDefault="001C748E" w:rsidP="00D362DB">
            <w:pPr>
              <w:snapToGrid w:val="0"/>
              <w:spacing w:line="300" w:lineRule="exact"/>
              <w:rPr>
                <w:rFonts w:eastAsia="標楷體"/>
                <w:b/>
                <w:bCs/>
              </w:rPr>
            </w:pPr>
            <w:r w:rsidRPr="009A6F6E">
              <w:rPr>
                <w:rFonts w:eastAsia="標楷體"/>
                <w:b/>
                <w:bCs/>
              </w:rPr>
              <w:t xml:space="preserve"> 102</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1C748E" w:rsidRPr="009A6F6E" w:rsidRDefault="001C748E" w:rsidP="00D362DB">
            <w:pPr>
              <w:snapToGrid w:val="0"/>
              <w:spacing w:line="300" w:lineRule="exact"/>
              <w:ind w:rightChars="110" w:right="264"/>
              <w:jc w:val="right"/>
              <w:rPr>
                <w:rFonts w:eastAsia="標楷體"/>
                <w:b/>
              </w:rPr>
            </w:pPr>
            <w:r w:rsidRPr="009A6F6E">
              <w:rPr>
                <w:rFonts w:eastAsia="標楷體"/>
                <w:b/>
              </w:rPr>
              <w:t>0.56</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1C748E" w:rsidRPr="009A6F6E" w:rsidRDefault="001C748E" w:rsidP="00D362DB">
            <w:pPr>
              <w:snapToGrid w:val="0"/>
              <w:spacing w:line="300" w:lineRule="exact"/>
              <w:ind w:left="28" w:rightChars="141" w:right="338"/>
              <w:jc w:val="right"/>
              <w:rPr>
                <w:rFonts w:eastAsia="標楷體"/>
                <w:b/>
              </w:rPr>
            </w:pPr>
            <w:r w:rsidRPr="009A6F6E">
              <w:rPr>
                <w:rFonts w:eastAsia="標楷體"/>
                <w:b/>
              </w:rPr>
              <w:t>-0.34</w:t>
            </w:r>
          </w:p>
        </w:tc>
        <w:tc>
          <w:tcPr>
            <w:tcW w:w="1350" w:type="dxa"/>
            <w:tcMar>
              <w:top w:w="17" w:type="dxa"/>
              <w:left w:w="17" w:type="dxa"/>
              <w:bottom w:w="0" w:type="dxa"/>
              <w:right w:w="17" w:type="dxa"/>
            </w:tcMar>
            <w:vAlign w:val="bottom"/>
          </w:tcPr>
          <w:p w:rsidR="001C748E" w:rsidRPr="009A6F6E" w:rsidRDefault="001C748E" w:rsidP="00D362DB">
            <w:pPr>
              <w:snapToGrid w:val="0"/>
              <w:spacing w:line="300" w:lineRule="exact"/>
              <w:ind w:left="28" w:rightChars="172" w:right="413"/>
              <w:jc w:val="right"/>
              <w:rPr>
                <w:rFonts w:eastAsia="標楷體"/>
                <w:b/>
              </w:rPr>
            </w:pPr>
            <w:r w:rsidRPr="009A6F6E">
              <w:rPr>
                <w:rFonts w:eastAsia="標楷體"/>
                <w:b/>
              </w:rPr>
              <w:t>1.21</w:t>
            </w:r>
          </w:p>
        </w:tc>
        <w:tc>
          <w:tcPr>
            <w:tcW w:w="1350" w:type="dxa"/>
            <w:tcMar>
              <w:top w:w="17" w:type="dxa"/>
              <w:left w:w="17" w:type="dxa"/>
              <w:bottom w:w="0" w:type="dxa"/>
              <w:right w:w="17" w:type="dxa"/>
            </w:tcMar>
            <w:vAlign w:val="bottom"/>
          </w:tcPr>
          <w:p w:rsidR="001C748E" w:rsidRPr="009A6F6E" w:rsidRDefault="001C748E" w:rsidP="00D362DB">
            <w:pPr>
              <w:snapToGrid w:val="0"/>
              <w:spacing w:line="300" w:lineRule="exact"/>
              <w:ind w:left="28" w:rightChars="144" w:right="346"/>
              <w:jc w:val="right"/>
              <w:rPr>
                <w:rFonts w:eastAsia="標楷體"/>
                <w:b/>
              </w:rPr>
            </w:pPr>
            <w:r w:rsidRPr="009A6F6E">
              <w:rPr>
                <w:rFonts w:eastAsia="標楷體"/>
                <w:b/>
              </w:rPr>
              <w:t>0.73</w:t>
            </w:r>
          </w:p>
        </w:tc>
        <w:tc>
          <w:tcPr>
            <w:tcW w:w="1525" w:type="dxa"/>
            <w:tcMar>
              <w:top w:w="17" w:type="dxa"/>
              <w:left w:w="17" w:type="dxa"/>
              <w:bottom w:w="0" w:type="dxa"/>
              <w:right w:w="17" w:type="dxa"/>
            </w:tcMar>
            <w:vAlign w:val="bottom"/>
          </w:tcPr>
          <w:p w:rsidR="001C748E" w:rsidRPr="009A6F6E" w:rsidRDefault="001C748E" w:rsidP="00D362DB">
            <w:pPr>
              <w:snapToGrid w:val="0"/>
              <w:spacing w:line="300" w:lineRule="exact"/>
              <w:ind w:left="28" w:rightChars="175" w:right="420"/>
              <w:jc w:val="right"/>
              <w:rPr>
                <w:rFonts w:eastAsia="標楷體"/>
                <w:b/>
              </w:rPr>
            </w:pPr>
            <w:r w:rsidRPr="009A6F6E">
              <w:rPr>
                <w:rFonts w:eastAsia="標楷體"/>
                <w:b/>
              </w:rPr>
              <w:t>-0.08</w:t>
            </w:r>
          </w:p>
        </w:tc>
      </w:tr>
      <w:tr w:rsidR="001C748E" w:rsidRPr="00AE0D77" w:rsidTr="00D362DB">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1C748E" w:rsidRPr="009A6F6E" w:rsidRDefault="001C748E" w:rsidP="00D362DB">
            <w:pPr>
              <w:snapToGrid w:val="0"/>
              <w:spacing w:line="300" w:lineRule="exact"/>
              <w:rPr>
                <w:rFonts w:eastAsia="標楷體"/>
                <w:b/>
                <w:bCs/>
              </w:rPr>
            </w:pPr>
            <w:r w:rsidRPr="009A6F6E">
              <w:rPr>
                <w:rFonts w:eastAsia="標楷體"/>
                <w:b/>
                <w:bCs/>
              </w:rPr>
              <w:t xml:space="preserve"> 103</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1C748E" w:rsidRPr="009A6F6E" w:rsidRDefault="001C748E" w:rsidP="00D362DB">
            <w:pPr>
              <w:snapToGrid w:val="0"/>
              <w:spacing w:line="300" w:lineRule="exact"/>
              <w:ind w:rightChars="110" w:right="264"/>
              <w:jc w:val="right"/>
              <w:rPr>
                <w:rFonts w:eastAsia="標楷體"/>
                <w:b/>
              </w:rPr>
            </w:pPr>
            <w:r w:rsidRPr="009A6F6E">
              <w:rPr>
                <w:rFonts w:eastAsia="標楷體"/>
                <w:b/>
              </w:rPr>
              <w:t>6.63</w:t>
            </w:r>
          </w:p>
        </w:tc>
        <w:tc>
          <w:tcPr>
            <w:tcW w:w="1350" w:type="dxa"/>
            <w:tcBorders>
              <w:top w:val="nil"/>
              <w:left w:val="double" w:sz="4" w:space="0" w:color="auto"/>
              <w:bottom w:val="nil"/>
              <w:right w:val="nil"/>
            </w:tcBorders>
            <w:tcMar>
              <w:top w:w="17" w:type="dxa"/>
              <w:left w:w="17" w:type="dxa"/>
              <w:bottom w:w="0" w:type="dxa"/>
              <w:right w:w="17" w:type="dxa"/>
            </w:tcMar>
          </w:tcPr>
          <w:p w:rsidR="001C748E" w:rsidRPr="009A6F6E" w:rsidRDefault="001C748E" w:rsidP="00D362DB">
            <w:pPr>
              <w:snapToGrid w:val="0"/>
              <w:spacing w:line="300" w:lineRule="exact"/>
              <w:ind w:left="28" w:rightChars="141" w:right="338"/>
              <w:jc w:val="right"/>
              <w:rPr>
                <w:rFonts w:eastAsia="標楷體"/>
                <w:b/>
              </w:rPr>
            </w:pPr>
            <w:r w:rsidRPr="009A6F6E">
              <w:rPr>
                <w:rFonts w:eastAsia="標楷體"/>
                <w:b/>
              </w:rPr>
              <w:t>6.21</w:t>
            </w:r>
          </w:p>
        </w:tc>
        <w:tc>
          <w:tcPr>
            <w:tcW w:w="1350" w:type="dxa"/>
            <w:tcMar>
              <w:top w:w="17" w:type="dxa"/>
              <w:left w:w="17" w:type="dxa"/>
              <w:bottom w:w="0" w:type="dxa"/>
              <w:right w:w="17" w:type="dxa"/>
            </w:tcMar>
          </w:tcPr>
          <w:p w:rsidR="001C748E" w:rsidRPr="009A6F6E" w:rsidRDefault="001C748E" w:rsidP="00D362DB">
            <w:pPr>
              <w:snapToGrid w:val="0"/>
              <w:spacing w:line="300" w:lineRule="exact"/>
              <w:ind w:left="28" w:rightChars="172" w:right="413"/>
              <w:jc w:val="right"/>
              <w:rPr>
                <w:rFonts w:eastAsia="標楷體"/>
                <w:b/>
              </w:rPr>
            </w:pPr>
            <w:r w:rsidRPr="009A6F6E">
              <w:rPr>
                <w:rFonts w:eastAsia="標楷體"/>
                <w:b/>
              </w:rPr>
              <w:t>11.79</w:t>
            </w:r>
          </w:p>
        </w:tc>
        <w:tc>
          <w:tcPr>
            <w:tcW w:w="1350" w:type="dxa"/>
            <w:tcMar>
              <w:top w:w="17" w:type="dxa"/>
              <w:left w:w="17" w:type="dxa"/>
              <w:bottom w:w="0" w:type="dxa"/>
              <w:right w:w="17" w:type="dxa"/>
            </w:tcMar>
          </w:tcPr>
          <w:p w:rsidR="001C748E" w:rsidRPr="009A6F6E" w:rsidRDefault="001C748E" w:rsidP="00D362DB">
            <w:pPr>
              <w:snapToGrid w:val="0"/>
              <w:spacing w:line="300" w:lineRule="exact"/>
              <w:ind w:left="28" w:rightChars="144" w:right="346"/>
              <w:jc w:val="right"/>
              <w:rPr>
                <w:rFonts w:eastAsia="標楷體"/>
                <w:b/>
                <w:bCs/>
              </w:rPr>
            </w:pPr>
            <w:r w:rsidRPr="009A6F6E">
              <w:rPr>
                <w:rFonts w:eastAsia="標楷體"/>
                <w:b/>
                <w:bCs/>
              </w:rPr>
              <w:t>-0.54</w:t>
            </w:r>
          </w:p>
        </w:tc>
        <w:tc>
          <w:tcPr>
            <w:tcW w:w="1525" w:type="dxa"/>
            <w:tcMar>
              <w:top w:w="17" w:type="dxa"/>
              <w:left w:w="17" w:type="dxa"/>
              <w:bottom w:w="0" w:type="dxa"/>
              <w:right w:w="17" w:type="dxa"/>
            </w:tcMar>
          </w:tcPr>
          <w:p w:rsidR="001C748E" w:rsidRPr="009A6F6E" w:rsidRDefault="001C748E" w:rsidP="00D362DB">
            <w:pPr>
              <w:snapToGrid w:val="0"/>
              <w:spacing w:line="300" w:lineRule="exact"/>
              <w:ind w:left="28" w:rightChars="175" w:right="420"/>
              <w:jc w:val="right"/>
              <w:rPr>
                <w:rFonts w:eastAsia="標楷體"/>
                <w:b/>
                <w:bCs/>
              </w:rPr>
            </w:pPr>
            <w:r w:rsidRPr="009A6F6E">
              <w:rPr>
                <w:rFonts w:eastAsia="標楷體"/>
                <w:b/>
                <w:bCs/>
              </w:rPr>
              <w:t>1.55</w:t>
            </w:r>
          </w:p>
        </w:tc>
      </w:tr>
      <w:tr w:rsidR="001C748E" w:rsidRPr="00AE0D77" w:rsidTr="00D362DB">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1C748E" w:rsidRPr="009A6F6E" w:rsidRDefault="001C748E" w:rsidP="00D362DB">
            <w:pPr>
              <w:snapToGrid w:val="0"/>
              <w:spacing w:line="300" w:lineRule="exact"/>
              <w:rPr>
                <w:rFonts w:eastAsia="標楷體"/>
                <w:b/>
                <w:bCs/>
              </w:rPr>
            </w:pPr>
            <w:r w:rsidRPr="009A6F6E">
              <w:rPr>
                <w:rFonts w:eastAsia="標楷體"/>
                <w:b/>
                <w:bCs/>
              </w:rPr>
              <w:t xml:space="preserve"> 104</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1C748E" w:rsidRPr="009A6F6E" w:rsidRDefault="001C748E" w:rsidP="00D362DB">
            <w:pPr>
              <w:snapToGrid w:val="0"/>
              <w:spacing w:line="300" w:lineRule="exact"/>
              <w:ind w:rightChars="110" w:right="264"/>
              <w:jc w:val="right"/>
              <w:rPr>
                <w:rFonts w:eastAsia="標楷體"/>
                <w:b/>
              </w:rPr>
            </w:pPr>
            <w:r w:rsidRPr="009A6F6E">
              <w:rPr>
                <w:rFonts w:eastAsia="標楷體"/>
                <w:b/>
              </w:rPr>
              <w:t>-1.49</w:t>
            </w:r>
          </w:p>
        </w:tc>
        <w:tc>
          <w:tcPr>
            <w:tcW w:w="1350" w:type="dxa"/>
            <w:tcBorders>
              <w:top w:val="nil"/>
              <w:left w:val="double" w:sz="4" w:space="0" w:color="auto"/>
              <w:bottom w:val="nil"/>
              <w:right w:val="nil"/>
            </w:tcBorders>
            <w:tcMar>
              <w:top w:w="17" w:type="dxa"/>
              <w:left w:w="17" w:type="dxa"/>
              <w:bottom w:w="0" w:type="dxa"/>
              <w:right w:w="17" w:type="dxa"/>
            </w:tcMar>
          </w:tcPr>
          <w:p w:rsidR="001C748E" w:rsidRPr="009A6F6E" w:rsidRDefault="001C748E" w:rsidP="00D362DB">
            <w:pPr>
              <w:snapToGrid w:val="0"/>
              <w:spacing w:line="300" w:lineRule="exact"/>
              <w:ind w:left="28" w:rightChars="141" w:right="338"/>
              <w:jc w:val="right"/>
              <w:rPr>
                <w:rFonts w:eastAsia="標楷體"/>
                <w:b/>
              </w:rPr>
            </w:pPr>
            <w:r w:rsidRPr="009A6F6E">
              <w:rPr>
                <w:rFonts w:eastAsia="標楷體"/>
                <w:b/>
              </w:rPr>
              <w:t>-4.18</w:t>
            </w:r>
          </w:p>
        </w:tc>
        <w:tc>
          <w:tcPr>
            <w:tcW w:w="1350" w:type="dxa"/>
            <w:tcMar>
              <w:top w:w="17" w:type="dxa"/>
              <w:left w:w="17" w:type="dxa"/>
              <w:bottom w:w="0" w:type="dxa"/>
              <w:right w:w="17" w:type="dxa"/>
            </w:tcMar>
          </w:tcPr>
          <w:p w:rsidR="001C748E" w:rsidRPr="009A6F6E" w:rsidRDefault="001C748E" w:rsidP="00D362DB">
            <w:pPr>
              <w:snapToGrid w:val="0"/>
              <w:spacing w:line="300" w:lineRule="exact"/>
              <w:ind w:left="28" w:rightChars="172" w:right="413"/>
              <w:jc w:val="right"/>
              <w:rPr>
                <w:rFonts w:eastAsia="標楷體"/>
                <w:b/>
              </w:rPr>
            </w:pPr>
            <w:r w:rsidRPr="009A6F6E">
              <w:rPr>
                <w:rFonts w:eastAsia="標楷體"/>
                <w:b/>
              </w:rPr>
              <w:t>-1.14</w:t>
            </w:r>
          </w:p>
        </w:tc>
        <w:tc>
          <w:tcPr>
            <w:tcW w:w="1350" w:type="dxa"/>
            <w:tcMar>
              <w:top w:w="17" w:type="dxa"/>
              <w:left w:w="17" w:type="dxa"/>
              <w:bottom w:w="0" w:type="dxa"/>
              <w:right w:w="17" w:type="dxa"/>
            </w:tcMar>
          </w:tcPr>
          <w:p w:rsidR="001C748E" w:rsidRPr="009A6F6E" w:rsidRDefault="001C748E" w:rsidP="00D362DB">
            <w:pPr>
              <w:snapToGrid w:val="0"/>
              <w:spacing w:line="300" w:lineRule="exact"/>
              <w:ind w:left="28" w:rightChars="144" w:right="346"/>
              <w:jc w:val="right"/>
              <w:rPr>
                <w:rFonts w:eastAsia="標楷體"/>
                <w:b/>
                <w:bCs/>
              </w:rPr>
            </w:pPr>
            <w:r w:rsidRPr="009A6F6E">
              <w:rPr>
                <w:rFonts w:eastAsia="標楷體"/>
                <w:b/>
                <w:bCs/>
              </w:rPr>
              <w:t>1.16</w:t>
            </w:r>
          </w:p>
        </w:tc>
        <w:tc>
          <w:tcPr>
            <w:tcW w:w="1525" w:type="dxa"/>
            <w:tcMar>
              <w:top w:w="17" w:type="dxa"/>
              <w:left w:w="17" w:type="dxa"/>
              <w:bottom w:w="0" w:type="dxa"/>
              <w:right w:w="17" w:type="dxa"/>
            </w:tcMar>
          </w:tcPr>
          <w:p w:rsidR="001C748E" w:rsidRPr="009A6F6E" w:rsidRDefault="001C748E" w:rsidP="00D362DB">
            <w:pPr>
              <w:snapToGrid w:val="0"/>
              <w:spacing w:line="300" w:lineRule="exact"/>
              <w:ind w:left="28" w:rightChars="175" w:right="420"/>
              <w:jc w:val="right"/>
              <w:rPr>
                <w:rFonts w:eastAsia="標楷體"/>
                <w:b/>
                <w:bCs/>
              </w:rPr>
            </w:pPr>
            <w:r w:rsidRPr="009A6F6E">
              <w:rPr>
                <w:rFonts w:eastAsia="標楷體"/>
                <w:b/>
                <w:bCs/>
              </w:rPr>
              <w:t>-1.26</w:t>
            </w:r>
          </w:p>
        </w:tc>
      </w:tr>
      <w:tr w:rsidR="001C748E" w:rsidRPr="00AE0D77" w:rsidTr="00D362DB">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1C748E" w:rsidRPr="009A6F6E" w:rsidRDefault="001C748E" w:rsidP="00D362DB">
            <w:pPr>
              <w:snapToGrid w:val="0"/>
              <w:spacing w:line="300" w:lineRule="exact"/>
              <w:rPr>
                <w:rFonts w:eastAsia="標楷體"/>
                <w:b/>
                <w:bCs/>
              </w:rPr>
            </w:pPr>
            <w:r w:rsidRPr="009A6F6E">
              <w:rPr>
                <w:rFonts w:eastAsia="標楷體"/>
                <w:b/>
                <w:bCs/>
              </w:rPr>
              <w:t xml:space="preserve"> 105</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1C748E" w:rsidRPr="009A6F6E" w:rsidRDefault="001C748E" w:rsidP="00D362DB">
            <w:pPr>
              <w:snapToGrid w:val="0"/>
              <w:spacing w:line="300" w:lineRule="exact"/>
              <w:ind w:rightChars="110" w:right="264"/>
              <w:jc w:val="right"/>
              <w:rPr>
                <w:rFonts w:eastAsia="標楷體"/>
                <w:b/>
              </w:rPr>
            </w:pPr>
            <w:r w:rsidRPr="009A6F6E">
              <w:rPr>
                <w:rFonts w:eastAsia="標楷體"/>
                <w:b/>
              </w:rPr>
              <w:t xml:space="preserve"> 1.99</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1C748E" w:rsidRPr="009A6F6E" w:rsidRDefault="001C748E" w:rsidP="00D362DB">
            <w:pPr>
              <w:snapToGrid w:val="0"/>
              <w:spacing w:line="300" w:lineRule="exact"/>
              <w:ind w:left="28" w:rightChars="141" w:right="338"/>
              <w:jc w:val="right"/>
              <w:rPr>
                <w:rFonts w:eastAsia="標楷體"/>
                <w:b/>
              </w:rPr>
            </w:pPr>
            <w:r w:rsidRPr="009A6F6E">
              <w:rPr>
                <w:rFonts w:eastAsia="標楷體"/>
                <w:b/>
              </w:rPr>
              <w:t>-0.60</w:t>
            </w:r>
          </w:p>
        </w:tc>
        <w:tc>
          <w:tcPr>
            <w:tcW w:w="1350" w:type="dxa"/>
            <w:tcMar>
              <w:top w:w="17" w:type="dxa"/>
              <w:left w:w="17" w:type="dxa"/>
              <w:bottom w:w="0" w:type="dxa"/>
              <w:right w:w="17" w:type="dxa"/>
            </w:tcMar>
            <w:vAlign w:val="center"/>
          </w:tcPr>
          <w:p w:rsidR="001C748E" w:rsidRPr="009A6F6E" w:rsidRDefault="001C748E" w:rsidP="00D362DB">
            <w:pPr>
              <w:snapToGrid w:val="0"/>
              <w:spacing w:line="300" w:lineRule="exact"/>
              <w:ind w:left="28" w:rightChars="172" w:right="413"/>
              <w:jc w:val="right"/>
              <w:rPr>
                <w:rFonts w:eastAsia="標楷體"/>
                <w:b/>
              </w:rPr>
            </w:pPr>
            <w:r w:rsidRPr="009A6F6E">
              <w:rPr>
                <w:rFonts w:eastAsia="標楷體"/>
                <w:b/>
              </w:rPr>
              <w:t xml:space="preserve"> 4.26</w:t>
            </w:r>
          </w:p>
        </w:tc>
        <w:tc>
          <w:tcPr>
            <w:tcW w:w="1350" w:type="dxa"/>
            <w:tcMar>
              <w:top w:w="17" w:type="dxa"/>
              <w:left w:w="17" w:type="dxa"/>
              <w:bottom w:w="0" w:type="dxa"/>
              <w:right w:w="17" w:type="dxa"/>
            </w:tcMar>
            <w:vAlign w:val="center"/>
          </w:tcPr>
          <w:p w:rsidR="001C748E" w:rsidRPr="009A6F6E" w:rsidRDefault="001C748E" w:rsidP="00D362DB">
            <w:pPr>
              <w:snapToGrid w:val="0"/>
              <w:spacing w:line="300" w:lineRule="exact"/>
              <w:ind w:left="28" w:rightChars="144" w:right="346"/>
              <w:jc w:val="right"/>
              <w:rPr>
                <w:rFonts w:eastAsia="標楷體"/>
                <w:b/>
              </w:rPr>
            </w:pPr>
            <w:r w:rsidRPr="009A6F6E">
              <w:rPr>
                <w:rFonts w:eastAsia="標楷體"/>
                <w:b/>
              </w:rPr>
              <w:t xml:space="preserve"> 0.</w:t>
            </w:r>
            <w:r w:rsidRPr="009A6F6E">
              <w:rPr>
                <w:rFonts w:eastAsia="標楷體"/>
                <w:b/>
                <w:bCs/>
              </w:rPr>
              <w:t>90</w:t>
            </w:r>
          </w:p>
        </w:tc>
        <w:tc>
          <w:tcPr>
            <w:tcW w:w="1525" w:type="dxa"/>
            <w:tcMar>
              <w:top w:w="17" w:type="dxa"/>
              <w:left w:w="17" w:type="dxa"/>
              <w:bottom w:w="0" w:type="dxa"/>
              <w:right w:w="17" w:type="dxa"/>
            </w:tcMar>
            <w:vAlign w:val="center"/>
          </w:tcPr>
          <w:p w:rsidR="001C748E" w:rsidRPr="009A6F6E" w:rsidRDefault="001C748E" w:rsidP="00D362DB">
            <w:pPr>
              <w:snapToGrid w:val="0"/>
              <w:spacing w:line="300" w:lineRule="exact"/>
              <w:ind w:left="28" w:rightChars="175" w:right="420"/>
              <w:jc w:val="right"/>
              <w:rPr>
                <w:rFonts w:eastAsia="標楷體"/>
                <w:b/>
              </w:rPr>
            </w:pPr>
            <w:r w:rsidRPr="009A6F6E">
              <w:rPr>
                <w:rFonts w:eastAsia="標楷體"/>
                <w:b/>
              </w:rPr>
              <w:t>0.77</w:t>
            </w:r>
          </w:p>
        </w:tc>
      </w:tr>
      <w:tr w:rsidR="001C748E" w:rsidRPr="00AE0D77" w:rsidTr="00D362DB">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1C748E" w:rsidRPr="009A6F6E" w:rsidRDefault="001C748E" w:rsidP="00D362DB">
            <w:pPr>
              <w:snapToGrid w:val="0"/>
              <w:spacing w:line="300" w:lineRule="exact"/>
              <w:ind w:right="284" w:firstLineChars="50" w:firstLine="120"/>
              <w:rPr>
                <w:rFonts w:eastAsia="標楷體"/>
                <w:spacing w:val="-6"/>
              </w:rPr>
            </w:pPr>
            <w:r w:rsidRPr="009A6F6E">
              <w:rPr>
                <w:rFonts w:eastAsia="標楷體"/>
                <w:b/>
                <w:bCs/>
              </w:rPr>
              <w:t>106</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1C748E" w:rsidRPr="009A6F6E" w:rsidRDefault="001C748E" w:rsidP="00D362DB">
            <w:pPr>
              <w:snapToGrid w:val="0"/>
              <w:spacing w:line="300" w:lineRule="exact"/>
              <w:ind w:rightChars="110" w:right="264"/>
              <w:jc w:val="right"/>
              <w:rPr>
                <w:rFonts w:eastAsia="標楷體"/>
                <w:b/>
              </w:rPr>
            </w:pPr>
            <w:r w:rsidRPr="009A6F6E">
              <w:rPr>
                <w:rFonts w:eastAsia="標楷體"/>
                <w:b/>
              </w:rPr>
              <w:t xml:space="preserve"> 3.7</w:t>
            </w:r>
            <w:r w:rsidRPr="009A6F6E">
              <w:rPr>
                <w:rFonts w:eastAsia="標楷體" w:hint="eastAsia"/>
                <w:b/>
              </w:rPr>
              <w:t>6</w:t>
            </w:r>
          </w:p>
        </w:tc>
        <w:tc>
          <w:tcPr>
            <w:tcW w:w="1350" w:type="dxa"/>
            <w:tcBorders>
              <w:top w:val="nil"/>
              <w:left w:val="double" w:sz="4" w:space="0" w:color="auto"/>
              <w:bottom w:val="nil"/>
              <w:right w:val="nil"/>
            </w:tcBorders>
            <w:tcMar>
              <w:top w:w="17" w:type="dxa"/>
              <w:left w:w="17" w:type="dxa"/>
              <w:bottom w:w="0" w:type="dxa"/>
              <w:right w:w="17" w:type="dxa"/>
            </w:tcMar>
          </w:tcPr>
          <w:p w:rsidR="001C748E" w:rsidRPr="009A6F6E" w:rsidRDefault="001C748E" w:rsidP="00D362DB">
            <w:pPr>
              <w:snapToGrid w:val="0"/>
              <w:spacing w:line="300" w:lineRule="exact"/>
              <w:ind w:left="28" w:rightChars="141" w:right="338"/>
              <w:jc w:val="right"/>
              <w:rPr>
                <w:rFonts w:eastAsia="標楷體"/>
                <w:b/>
              </w:rPr>
            </w:pPr>
            <w:r w:rsidRPr="009A6F6E">
              <w:rPr>
                <w:rFonts w:eastAsia="標楷體"/>
                <w:b/>
              </w:rPr>
              <w:t xml:space="preserve"> 4.</w:t>
            </w:r>
            <w:r w:rsidRPr="009A6F6E">
              <w:rPr>
                <w:rFonts w:eastAsia="標楷體" w:hint="eastAsia"/>
                <w:b/>
              </w:rPr>
              <w:t>83</w:t>
            </w:r>
          </w:p>
        </w:tc>
        <w:tc>
          <w:tcPr>
            <w:tcW w:w="1350" w:type="dxa"/>
            <w:tcMar>
              <w:top w:w="17" w:type="dxa"/>
              <w:left w:w="17" w:type="dxa"/>
              <w:bottom w:w="0" w:type="dxa"/>
              <w:right w:w="17" w:type="dxa"/>
            </w:tcMar>
          </w:tcPr>
          <w:p w:rsidR="001C748E" w:rsidRPr="009A6F6E" w:rsidRDefault="001C748E" w:rsidP="00D362DB">
            <w:pPr>
              <w:snapToGrid w:val="0"/>
              <w:spacing w:line="300" w:lineRule="exact"/>
              <w:ind w:left="28" w:rightChars="172" w:right="413"/>
              <w:jc w:val="right"/>
              <w:rPr>
                <w:rFonts w:eastAsia="標楷體"/>
                <w:b/>
              </w:rPr>
            </w:pPr>
            <w:r w:rsidRPr="009A6F6E">
              <w:rPr>
                <w:rFonts w:eastAsia="標楷體"/>
                <w:b/>
              </w:rPr>
              <w:t xml:space="preserve"> 4.</w:t>
            </w:r>
            <w:r w:rsidRPr="009A6F6E">
              <w:rPr>
                <w:rFonts w:eastAsia="標楷體" w:hint="eastAsia"/>
                <w:b/>
              </w:rPr>
              <w:t>03</w:t>
            </w:r>
          </w:p>
        </w:tc>
        <w:tc>
          <w:tcPr>
            <w:tcW w:w="1350" w:type="dxa"/>
            <w:tcMar>
              <w:top w:w="17" w:type="dxa"/>
              <w:left w:w="17" w:type="dxa"/>
              <w:bottom w:w="0" w:type="dxa"/>
              <w:right w:w="17" w:type="dxa"/>
            </w:tcMar>
          </w:tcPr>
          <w:p w:rsidR="001C748E" w:rsidRPr="009A6F6E" w:rsidRDefault="001C748E" w:rsidP="00D362DB">
            <w:pPr>
              <w:snapToGrid w:val="0"/>
              <w:spacing w:line="300" w:lineRule="exact"/>
              <w:ind w:left="28" w:rightChars="144" w:right="346"/>
              <w:jc w:val="right"/>
              <w:rPr>
                <w:rFonts w:eastAsia="標楷體"/>
                <w:b/>
                <w:bCs/>
              </w:rPr>
            </w:pPr>
            <w:r w:rsidRPr="009A6F6E">
              <w:rPr>
                <w:rFonts w:eastAsia="標楷體"/>
                <w:b/>
                <w:bCs/>
              </w:rPr>
              <w:t xml:space="preserve"> 1.</w:t>
            </w:r>
            <w:r w:rsidRPr="009A6F6E">
              <w:rPr>
                <w:rFonts w:eastAsia="標楷體" w:hint="eastAsia"/>
                <w:b/>
                <w:bCs/>
              </w:rPr>
              <w:t>80</w:t>
            </w:r>
          </w:p>
        </w:tc>
        <w:tc>
          <w:tcPr>
            <w:tcW w:w="1525" w:type="dxa"/>
            <w:tcMar>
              <w:top w:w="17" w:type="dxa"/>
              <w:left w:w="17" w:type="dxa"/>
              <w:bottom w:w="0" w:type="dxa"/>
              <w:right w:w="17" w:type="dxa"/>
            </w:tcMar>
          </w:tcPr>
          <w:p w:rsidR="001C748E" w:rsidRPr="009A6F6E" w:rsidRDefault="001C748E" w:rsidP="00D362DB">
            <w:pPr>
              <w:snapToGrid w:val="0"/>
              <w:spacing w:line="300" w:lineRule="exact"/>
              <w:ind w:left="28" w:rightChars="175" w:right="420"/>
              <w:jc w:val="right"/>
              <w:rPr>
                <w:rFonts w:eastAsia="標楷體"/>
                <w:b/>
                <w:bCs/>
              </w:rPr>
            </w:pPr>
            <w:r w:rsidRPr="009A6F6E">
              <w:rPr>
                <w:rFonts w:eastAsia="標楷體"/>
                <w:b/>
                <w:bCs/>
              </w:rPr>
              <w:t xml:space="preserve"> 3.</w:t>
            </w:r>
            <w:r w:rsidRPr="009A6F6E">
              <w:rPr>
                <w:rFonts w:eastAsia="標楷體" w:hint="eastAsia"/>
                <w:b/>
                <w:bCs/>
              </w:rPr>
              <w:t>91</w:t>
            </w:r>
          </w:p>
        </w:tc>
      </w:tr>
      <w:tr w:rsidR="001C0741" w:rsidRPr="00AE0D77" w:rsidTr="00D362DB">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1C0741" w:rsidRPr="009A6F6E" w:rsidRDefault="001C0741" w:rsidP="001C0741">
            <w:pPr>
              <w:snapToGrid w:val="0"/>
              <w:spacing w:line="300" w:lineRule="exact"/>
              <w:ind w:left="28" w:right="284"/>
              <w:jc w:val="right"/>
              <w:rPr>
                <w:rFonts w:eastAsia="標楷體"/>
                <w:spacing w:val="-6"/>
              </w:rPr>
            </w:pPr>
            <w:r w:rsidRPr="009A6F6E">
              <w:rPr>
                <w:rFonts w:eastAsia="標楷體"/>
                <w:spacing w:val="-6"/>
              </w:rPr>
              <w:t>3</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1C0741" w:rsidRPr="009A6F6E" w:rsidRDefault="001C0741" w:rsidP="001C0741">
            <w:pPr>
              <w:snapToGrid w:val="0"/>
              <w:spacing w:line="300" w:lineRule="exact"/>
              <w:ind w:rightChars="110" w:right="264"/>
              <w:jc w:val="right"/>
              <w:rPr>
                <w:rFonts w:eastAsia="標楷體"/>
              </w:rPr>
            </w:pPr>
            <w:r w:rsidRPr="009A6F6E">
              <w:rPr>
                <w:rFonts w:eastAsia="標楷體" w:hint="eastAsia"/>
              </w:rPr>
              <w:t>5</w:t>
            </w:r>
            <w:r w:rsidRPr="009A6F6E">
              <w:rPr>
                <w:rFonts w:eastAsia="標楷體"/>
              </w:rPr>
              <w:t>.</w:t>
            </w:r>
            <w:r w:rsidRPr="009A6F6E">
              <w:rPr>
                <w:rFonts w:eastAsia="標楷體" w:hint="eastAsia"/>
              </w:rPr>
              <w:t>48</w:t>
            </w:r>
          </w:p>
        </w:tc>
        <w:tc>
          <w:tcPr>
            <w:tcW w:w="1350" w:type="dxa"/>
            <w:tcBorders>
              <w:top w:val="nil"/>
              <w:left w:val="double" w:sz="4" w:space="0" w:color="auto"/>
              <w:bottom w:val="nil"/>
              <w:right w:val="nil"/>
            </w:tcBorders>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hint="eastAsia"/>
              </w:rPr>
              <w:t>5.03</w:t>
            </w:r>
          </w:p>
        </w:tc>
        <w:tc>
          <w:tcPr>
            <w:tcW w:w="1350" w:type="dxa"/>
            <w:tcMar>
              <w:top w:w="17" w:type="dxa"/>
              <w:left w:w="17" w:type="dxa"/>
              <w:bottom w:w="0" w:type="dxa"/>
              <w:right w:w="17" w:type="dxa"/>
            </w:tcMar>
          </w:tcPr>
          <w:p w:rsidR="001C0741" w:rsidRPr="009A6F6E" w:rsidRDefault="001C0741" w:rsidP="001C0741">
            <w:pPr>
              <w:spacing w:line="300" w:lineRule="exact"/>
              <w:ind w:rightChars="172" w:right="413"/>
              <w:jc w:val="right"/>
              <w:rPr>
                <w:rFonts w:eastAsia="標楷體"/>
              </w:rPr>
            </w:pPr>
            <w:r w:rsidRPr="009A6F6E">
              <w:rPr>
                <w:rFonts w:eastAsia="標楷體" w:hint="eastAsia"/>
              </w:rPr>
              <w:t>8</w:t>
            </w:r>
            <w:r w:rsidRPr="009A6F6E">
              <w:rPr>
                <w:rFonts w:eastAsia="標楷體"/>
              </w:rPr>
              <w:t>.</w:t>
            </w:r>
            <w:r w:rsidRPr="009A6F6E">
              <w:rPr>
                <w:rFonts w:eastAsia="標楷體" w:hint="eastAsia"/>
              </w:rPr>
              <w:t>44</w:t>
            </w:r>
          </w:p>
        </w:tc>
        <w:tc>
          <w:tcPr>
            <w:tcW w:w="1350" w:type="dxa"/>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rPr>
              <w:t>-</w:t>
            </w:r>
            <w:r w:rsidRPr="009A6F6E">
              <w:rPr>
                <w:rFonts w:eastAsia="標楷體" w:hint="eastAsia"/>
              </w:rPr>
              <w:t>1</w:t>
            </w:r>
            <w:r w:rsidRPr="009A6F6E">
              <w:rPr>
                <w:rFonts w:eastAsia="標楷體"/>
              </w:rPr>
              <w:t>.</w:t>
            </w:r>
            <w:r w:rsidRPr="009A6F6E">
              <w:rPr>
                <w:rFonts w:eastAsia="標楷體" w:hint="eastAsia"/>
              </w:rPr>
              <w:t>36</w:t>
            </w:r>
          </w:p>
        </w:tc>
        <w:tc>
          <w:tcPr>
            <w:tcW w:w="1525" w:type="dxa"/>
            <w:tcMar>
              <w:top w:w="17" w:type="dxa"/>
              <w:left w:w="17" w:type="dxa"/>
              <w:bottom w:w="0" w:type="dxa"/>
              <w:right w:w="17" w:type="dxa"/>
            </w:tcMar>
          </w:tcPr>
          <w:p w:rsidR="001C0741" w:rsidRPr="009A6F6E" w:rsidRDefault="001C0741" w:rsidP="001C0741">
            <w:pPr>
              <w:snapToGrid w:val="0"/>
              <w:spacing w:line="300" w:lineRule="exact"/>
              <w:ind w:left="28" w:rightChars="175" w:right="420"/>
              <w:jc w:val="right"/>
              <w:rPr>
                <w:rFonts w:eastAsia="標楷體"/>
                <w:bCs/>
              </w:rPr>
            </w:pPr>
            <w:r w:rsidRPr="009A6F6E">
              <w:rPr>
                <w:rFonts w:eastAsia="標楷體"/>
                <w:bCs/>
              </w:rPr>
              <w:t>8.</w:t>
            </w:r>
            <w:r w:rsidRPr="009A6F6E">
              <w:rPr>
                <w:rFonts w:eastAsia="標楷體" w:hint="eastAsia"/>
                <w:bCs/>
              </w:rPr>
              <w:t>52</w:t>
            </w:r>
          </w:p>
        </w:tc>
      </w:tr>
      <w:tr w:rsidR="001C0741" w:rsidRPr="00AE0D77" w:rsidTr="00D362DB">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1C0741" w:rsidRPr="009A6F6E" w:rsidRDefault="001C0741" w:rsidP="001C0741">
            <w:pPr>
              <w:snapToGrid w:val="0"/>
              <w:spacing w:line="300" w:lineRule="exact"/>
              <w:ind w:left="28" w:right="284"/>
              <w:jc w:val="right"/>
              <w:rPr>
                <w:rFonts w:eastAsia="標楷體"/>
                <w:spacing w:val="-6"/>
              </w:rPr>
            </w:pPr>
            <w:r w:rsidRPr="009A6F6E">
              <w:rPr>
                <w:rFonts w:eastAsia="標楷體"/>
                <w:spacing w:val="-6"/>
              </w:rPr>
              <w:t>4</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1C0741" w:rsidRPr="009A6F6E" w:rsidRDefault="001C0741" w:rsidP="001C0741">
            <w:pPr>
              <w:snapToGrid w:val="0"/>
              <w:spacing w:line="300" w:lineRule="exact"/>
              <w:ind w:rightChars="110" w:right="264"/>
              <w:jc w:val="right"/>
              <w:rPr>
                <w:rFonts w:eastAsia="標楷體"/>
              </w:rPr>
            </w:pPr>
            <w:r w:rsidRPr="009A6F6E">
              <w:rPr>
                <w:rFonts w:eastAsia="標楷體" w:hint="eastAsia"/>
              </w:rPr>
              <w:t>1</w:t>
            </w:r>
            <w:r w:rsidRPr="009A6F6E">
              <w:rPr>
                <w:rFonts w:eastAsia="標楷體"/>
              </w:rPr>
              <w:t>.</w:t>
            </w:r>
            <w:r w:rsidRPr="009A6F6E">
              <w:rPr>
                <w:rFonts w:eastAsia="標楷體" w:hint="eastAsia"/>
              </w:rPr>
              <w:t>16</w:t>
            </w:r>
          </w:p>
        </w:tc>
        <w:tc>
          <w:tcPr>
            <w:tcW w:w="1350" w:type="dxa"/>
            <w:tcBorders>
              <w:top w:val="nil"/>
              <w:left w:val="double" w:sz="4" w:space="0" w:color="auto"/>
              <w:bottom w:val="nil"/>
              <w:right w:val="nil"/>
            </w:tcBorders>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rPr>
              <w:t>3.</w:t>
            </w:r>
            <w:r w:rsidRPr="009A6F6E">
              <w:rPr>
                <w:rFonts w:eastAsia="標楷體" w:hint="eastAsia"/>
              </w:rPr>
              <w:t>30</w:t>
            </w:r>
          </w:p>
        </w:tc>
        <w:tc>
          <w:tcPr>
            <w:tcW w:w="1350" w:type="dxa"/>
            <w:tcMar>
              <w:top w:w="17" w:type="dxa"/>
              <w:left w:w="17" w:type="dxa"/>
              <w:bottom w:w="0" w:type="dxa"/>
              <w:right w:w="17" w:type="dxa"/>
            </w:tcMar>
          </w:tcPr>
          <w:p w:rsidR="001C0741" w:rsidRPr="009A6F6E" w:rsidRDefault="001C0741" w:rsidP="001C0741">
            <w:pPr>
              <w:spacing w:line="300" w:lineRule="exact"/>
              <w:ind w:rightChars="172" w:right="413"/>
              <w:jc w:val="right"/>
              <w:rPr>
                <w:rFonts w:eastAsia="標楷體"/>
              </w:rPr>
            </w:pPr>
            <w:r w:rsidRPr="009A6F6E">
              <w:rPr>
                <w:rFonts w:eastAsia="標楷體" w:hint="eastAsia"/>
              </w:rPr>
              <w:t>1.86</w:t>
            </w:r>
          </w:p>
        </w:tc>
        <w:tc>
          <w:tcPr>
            <w:tcW w:w="1350" w:type="dxa"/>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rPr>
              <w:t>-</w:t>
            </w:r>
            <w:r w:rsidRPr="009A6F6E">
              <w:rPr>
                <w:rFonts w:eastAsia="標楷體" w:hint="eastAsia"/>
              </w:rPr>
              <w:t>3.82</w:t>
            </w:r>
          </w:p>
        </w:tc>
        <w:tc>
          <w:tcPr>
            <w:tcW w:w="1525" w:type="dxa"/>
            <w:tcMar>
              <w:top w:w="17" w:type="dxa"/>
              <w:left w:w="17" w:type="dxa"/>
              <w:bottom w:w="0" w:type="dxa"/>
              <w:right w:w="17" w:type="dxa"/>
            </w:tcMar>
          </w:tcPr>
          <w:p w:rsidR="001C0741" w:rsidRPr="009A6F6E" w:rsidRDefault="001C0741" w:rsidP="001C0741">
            <w:pPr>
              <w:snapToGrid w:val="0"/>
              <w:spacing w:line="300" w:lineRule="exact"/>
              <w:ind w:left="28" w:rightChars="175" w:right="420"/>
              <w:jc w:val="right"/>
              <w:rPr>
                <w:rFonts w:eastAsia="標楷體"/>
                <w:bCs/>
              </w:rPr>
            </w:pPr>
            <w:r w:rsidRPr="009A6F6E">
              <w:rPr>
                <w:rFonts w:eastAsia="標楷體"/>
                <w:bCs/>
              </w:rPr>
              <w:t>3.</w:t>
            </w:r>
            <w:r w:rsidRPr="009A6F6E">
              <w:rPr>
                <w:rFonts w:eastAsia="標楷體" w:hint="eastAsia"/>
                <w:bCs/>
              </w:rPr>
              <w:t>48</w:t>
            </w:r>
          </w:p>
        </w:tc>
      </w:tr>
      <w:tr w:rsidR="001C0741" w:rsidRPr="00AE0D77" w:rsidTr="00D362DB">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1C0741" w:rsidRPr="009A6F6E" w:rsidRDefault="001C0741" w:rsidP="001C0741">
            <w:pPr>
              <w:snapToGrid w:val="0"/>
              <w:spacing w:line="300" w:lineRule="exact"/>
              <w:ind w:left="28" w:right="284"/>
              <w:jc w:val="right"/>
              <w:rPr>
                <w:rFonts w:eastAsia="標楷體"/>
                <w:spacing w:val="-6"/>
              </w:rPr>
            </w:pPr>
            <w:r w:rsidRPr="009A6F6E">
              <w:rPr>
                <w:rFonts w:eastAsia="標楷體"/>
                <w:spacing w:val="-6"/>
              </w:rPr>
              <w:t>5</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1C0741" w:rsidRPr="009A6F6E" w:rsidRDefault="001C0741" w:rsidP="001C0741">
            <w:pPr>
              <w:snapToGrid w:val="0"/>
              <w:spacing w:line="300" w:lineRule="exact"/>
              <w:ind w:rightChars="110" w:right="264"/>
              <w:jc w:val="right"/>
              <w:rPr>
                <w:rFonts w:eastAsia="標楷體"/>
              </w:rPr>
            </w:pPr>
            <w:r w:rsidRPr="009A6F6E">
              <w:rPr>
                <w:rFonts w:eastAsia="標楷體" w:hint="eastAsia"/>
              </w:rPr>
              <w:t>1.94</w:t>
            </w:r>
          </w:p>
        </w:tc>
        <w:tc>
          <w:tcPr>
            <w:tcW w:w="1350" w:type="dxa"/>
            <w:tcBorders>
              <w:top w:val="nil"/>
              <w:left w:val="double" w:sz="4" w:space="0" w:color="auto"/>
              <w:bottom w:val="nil"/>
              <w:right w:val="nil"/>
            </w:tcBorders>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rPr>
              <w:t>1.</w:t>
            </w:r>
            <w:r w:rsidRPr="009A6F6E">
              <w:rPr>
                <w:rFonts w:eastAsia="標楷體" w:hint="eastAsia"/>
              </w:rPr>
              <w:t>81</w:t>
            </w:r>
          </w:p>
        </w:tc>
        <w:tc>
          <w:tcPr>
            <w:tcW w:w="1350" w:type="dxa"/>
            <w:tcMar>
              <w:top w:w="17" w:type="dxa"/>
              <w:left w:w="17" w:type="dxa"/>
              <w:bottom w:w="0" w:type="dxa"/>
              <w:right w:w="17" w:type="dxa"/>
            </w:tcMar>
          </w:tcPr>
          <w:p w:rsidR="001C0741" w:rsidRPr="009A6F6E" w:rsidRDefault="001C0741" w:rsidP="001C0741">
            <w:pPr>
              <w:spacing w:line="300" w:lineRule="exact"/>
              <w:ind w:rightChars="172" w:right="413"/>
              <w:jc w:val="right"/>
              <w:rPr>
                <w:rFonts w:eastAsia="標楷體"/>
              </w:rPr>
            </w:pPr>
            <w:r w:rsidRPr="009A6F6E">
              <w:rPr>
                <w:rFonts w:eastAsia="標楷體"/>
              </w:rPr>
              <w:t>2.</w:t>
            </w:r>
            <w:r w:rsidRPr="009A6F6E">
              <w:rPr>
                <w:rFonts w:eastAsia="標楷體" w:hint="eastAsia"/>
              </w:rPr>
              <w:t>28</w:t>
            </w:r>
          </w:p>
        </w:tc>
        <w:tc>
          <w:tcPr>
            <w:tcW w:w="1350" w:type="dxa"/>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rPr>
              <w:t>-0.2</w:t>
            </w:r>
            <w:r w:rsidRPr="009A6F6E">
              <w:rPr>
                <w:rFonts w:eastAsia="標楷體" w:hint="eastAsia"/>
              </w:rPr>
              <w:t>8</w:t>
            </w:r>
          </w:p>
        </w:tc>
        <w:tc>
          <w:tcPr>
            <w:tcW w:w="1525" w:type="dxa"/>
            <w:tcMar>
              <w:top w:w="17" w:type="dxa"/>
              <w:left w:w="17" w:type="dxa"/>
              <w:bottom w:w="0" w:type="dxa"/>
              <w:right w:w="17" w:type="dxa"/>
            </w:tcMar>
          </w:tcPr>
          <w:p w:rsidR="001C0741" w:rsidRPr="009A6F6E" w:rsidRDefault="001C0741" w:rsidP="001C0741">
            <w:pPr>
              <w:snapToGrid w:val="0"/>
              <w:spacing w:line="300" w:lineRule="exact"/>
              <w:ind w:left="28" w:rightChars="175" w:right="420"/>
              <w:jc w:val="right"/>
              <w:rPr>
                <w:rFonts w:eastAsia="標楷體"/>
                <w:bCs/>
              </w:rPr>
            </w:pPr>
            <w:r w:rsidRPr="009A6F6E">
              <w:rPr>
                <w:rFonts w:eastAsia="標楷體"/>
                <w:bCs/>
              </w:rPr>
              <w:t>5.</w:t>
            </w:r>
            <w:r w:rsidRPr="009A6F6E">
              <w:rPr>
                <w:rFonts w:eastAsia="標楷體" w:hint="eastAsia"/>
                <w:bCs/>
              </w:rPr>
              <w:t>63</w:t>
            </w:r>
          </w:p>
        </w:tc>
      </w:tr>
      <w:tr w:rsidR="001C0741" w:rsidRPr="00AE0D77" w:rsidTr="00D362DB">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1C0741" w:rsidRPr="009A6F6E" w:rsidRDefault="001C0741" w:rsidP="001C0741">
            <w:pPr>
              <w:snapToGrid w:val="0"/>
              <w:spacing w:line="300" w:lineRule="exact"/>
              <w:ind w:left="28" w:right="284"/>
              <w:jc w:val="right"/>
              <w:rPr>
                <w:rFonts w:eastAsia="標楷體"/>
                <w:spacing w:val="-6"/>
              </w:rPr>
            </w:pPr>
            <w:r w:rsidRPr="009A6F6E">
              <w:rPr>
                <w:rFonts w:eastAsia="標楷體" w:hint="eastAsia"/>
                <w:spacing w:val="-6"/>
              </w:rPr>
              <w:t>6</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1C0741" w:rsidRPr="009A6F6E" w:rsidRDefault="001C0741" w:rsidP="001C0741">
            <w:pPr>
              <w:snapToGrid w:val="0"/>
              <w:spacing w:line="300" w:lineRule="exact"/>
              <w:ind w:rightChars="110" w:right="264"/>
              <w:jc w:val="right"/>
              <w:rPr>
                <w:rFonts w:eastAsia="標楷體"/>
              </w:rPr>
            </w:pPr>
            <w:r w:rsidRPr="009A6F6E">
              <w:rPr>
                <w:rFonts w:eastAsia="標楷體" w:hint="eastAsia"/>
              </w:rPr>
              <w:t>3.79</w:t>
            </w:r>
          </w:p>
        </w:tc>
        <w:tc>
          <w:tcPr>
            <w:tcW w:w="1350" w:type="dxa"/>
            <w:tcBorders>
              <w:top w:val="nil"/>
              <w:left w:val="double" w:sz="4" w:space="0" w:color="auto"/>
              <w:bottom w:val="nil"/>
              <w:right w:val="nil"/>
            </w:tcBorders>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rPr>
              <w:t>3.</w:t>
            </w:r>
            <w:r w:rsidRPr="009A6F6E">
              <w:rPr>
                <w:rFonts w:eastAsia="標楷體" w:hint="eastAsia"/>
              </w:rPr>
              <w:t>89</w:t>
            </w:r>
          </w:p>
        </w:tc>
        <w:tc>
          <w:tcPr>
            <w:tcW w:w="1350" w:type="dxa"/>
            <w:tcMar>
              <w:top w:w="17" w:type="dxa"/>
              <w:left w:w="17" w:type="dxa"/>
              <w:bottom w:w="0" w:type="dxa"/>
              <w:right w:w="17" w:type="dxa"/>
            </w:tcMar>
          </w:tcPr>
          <w:p w:rsidR="001C0741" w:rsidRPr="009A6F6E" w:rsidRDefault="001C0741" w:rsidP="001C0741">
            <w:pPr>
              <w:spacing w:line="300" w:lineRule="exact"/>
              <w:ind w:rightChars="172" w:right="413"/>
              <w:jc w:val="right"/>
              <w:rPr>
                <w:rFonts w:eastAsia="標楷體"/>
              </w:rPr>
            </w:pPr>
            <w:r w:rsidRPr="009A6F6E">
              <w:rPr>
                <w:rFonts w:eastAsia="標楷體"/>
              </w:rPr>
              <w:t>3.</w:t>
            </w:r>
            <w:r w:rsidRPr="009A6F6E">
              <w:rPr>
                <w:rFonts w:eastAsia="標楷體" w:hint="eastAsia"/>
              </w:rPr>
              <w:t>15</w:t>
            </w:r>
          </w:p>
        </w:tc>
        <w:tc>
          <w:tcPr>
            <w:tcW w:w="1350" w:type="dxa"/>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hint="eastAsia"/>
              </w:rPr>
              <w:t>4.93</w:t>
            </w:r>
          </w:p>
        </w:tc>
        <w:tc>
          <w:tcPr>
            <w:tcW w:w="1525" w:type="dxa"/>
            <w:tcMar>
              <w:top w:w="17" w:type="dxa"/>
              <w:left w:w="17" w:type="dxa"/>
              <w:bottom w:w="0" w:type="dxa"/>
              <w:right w:w="17" w:type="dxa"/>
            </w:tcMar>
          </w:tcPr>
          <w:p w:rsidR="001C0741" w:rsidRPr="009A6F6E" w:rsidRDefault="001C0741" w:rsidP="001C0741">
            <w:pPr>
              <w:snapToGrid w:val="0"/>
              <w:spacing w:line="300" w:lineRule="exact"/>
              <w:ind w:left="28" w:rightChars="175" w:right="420"/>
              <w:jc w:val="right"/>
              <w:rPr>
                <w:rFonts w:eastAsia="標楷體"/>
                <w:bCs/>
              </w:rPr>
            </w:pPr>
            <w:r w:rsidRPr="009A6F6E">
              <w:rPr>
                <w:rFonts w:eastAsia="標楷體" w:hint="eastAsia"/>
                <w:bCs/>
              </w:rPr>
              <w:t>4.06</w:t>
            </w:r>
          </w:p>
        </w:tc>
      </w:tr>
      <w:tr w:rsidR="001C0741" w:rsidRPr="00AE0D77" w:rsidTr="00D362DB">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1C0741" w:rsidRPr="009A6F6E" w:rsidRDefault="001C0741" w:rsidP="001C0741">
            <w:pPr>
              <w:snapToGrid w:val="0"/>
              <w:spacing w:line="300" w:lineRule="exact"/>
              <w:ind w:left="28" w:right="284"/>
              <w:jc w:val="right"/>
              <w:rPr>
                <w:rFonts w:eastAsia="標楷體"/>
                <w:spacing w:val="-6"/>
              </w:rPr>
            </w:pPr>
            <w:r w:rsidRPr="009A6F6E">
              <w:rPr>
                <w:rFonts w:eastAsia="標楷體" w:hint="eastAsia"/>
                <w:spacing w:val="-6"/>
              </w:rPr>
              <w:t>7</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1C0741" w:rsidRPr="009A6F6E" w:rsidRDefault="001C0741" w:rsidP="001C0741">
            <w:pPr>
              <w:snapToGrid w:val="0"/>
              <w:spacing w:line="300" w:lineRule="exact"/>
              <w:ind w:rightChars="110" w:right="264"/>
              <w:jc w:val="right"/>
              <w:rPr>
                <w:rFonts w:eastAsia="標楷體"/>
              </w:rPr>
            </w:pPr>
            <w:r w:rsidRPr="009A6F6E">
              <w:rPr>
                <w:rFonts w:eastAsia="標楷體"/>
              </w:rPr>
              <w:t>2.</w:t>
            </w:r>
            <w:r w:rsidRPr="009A6F6E">
              <w:rPr>
                <w:rFonts w:eastAsia="標楷體" w:hint="eastAsia"/>
              </w:rPr>
              <w:t>40</w:t>
            </w:r>
          </w:p>
        </w:tc>
        <w:tc>
          <w:tcPr>
            <w:tcW w:w="1350" w:type="dxa"/>
            <w:tcBorders>
              <w:top w:val="nil"/>
              <w:left w:val="double" w:sz="4" w:space="0" w:color="auto"/>
              <w:bottom w:val="nil"/>
              <w:right w:val="nil"/>
            </w:tcBorders>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hint="eastAsia"/>
              </w:rPr>
              <w:t>2</w:t>
            </w:r>
            <w:r w:rsidRPr="009A6F6E">
              <w:rPr>
                <w:rFonts w:eastAsia="標楷體"/>
              </w:rPr>
              <w:t>.</w:t>
            </w:r>
            <w:r w:rsidRPr="009A6F6E">
              <w:rPr>
                <w:rFonts w:eastAsia="標楷體" w:hint="eastAsia"/>
              </w:rPr>
              <w:t>82</w:t>
            </w:r>
          </w:p>
        </w:tc>
        <w:tc>
          <w:tcPr>
            <w:tcW w:w="1350" w:type="dxa"/>
            <w:tcMar>
              <w:top w:w="17" w:type="dxa"/>
              <w:left w:w="17" w:type="dxa"/>
              <w:bottom w:w="0" w:type="dxa"/>
              <w:right w:w="17" w:type="dxa"/>
            </w:tcMar>
          </w:tcPr>
          <w:p w:rsidR="001C0741" w:rsidRPr="009A6F6E" w:rsidRDefault="001C0741" w:rsidP="001C0741">
            <w:pPr>
              <w:spacing w:line="300" w:lineRule="exact"/>
              <w:ind w:rightChars="172" w:right="413"/>
              <w:jc w:val="right"/>
              <w:rPr>
                <w:rFonts w:eastAsia="標楷體"/>
              </w:rPr>
            </w:pPr>
            <w:r w:rsidRPr="009A6F6E">
              <w:rPr>
                <w:rFonts w:eastAsia="標楷體"/>
              </w:rPr>
              <w:t>3.</w:t>
            </w:r>
            <w:r w:rsidRPr="009A6F6E">
              <w:rPr>
                <w:rFonts w:eastAsia="標楷體" w:hint="eastAsia"/>
              </w:rPr>
              <w:t>05</w:t>
            </w:r>
          </w:p>
        </w:tc>
        <w:tc>
          <w:tcPr>
            <w:tcW w:w="1350" w:type="dxa"/>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rPr>
              <w:t>2.</w:t>
            </w:r>
            <w:r w:rsidRPr="009A6F6E">
              <w:rPr>
                <w:rFonts w:eastAsia="標楷體" w:hint="eastAsia"/>
              </w:rPr>
              <w:t>46</w:t>
            </w:r>
          </w:p>
        </w:tc>
        <w:tc>
          <w:tcPr>
            <w:tcW w:w="1525" w:type="dxa"/>
            <w:tcMar>
              <w:top w:w="17" w:type="dxa"/>
              <w:left w:w="17" w:type="dxa"/>
              <w:bottom w:w="0" w:type="dxa"/>
              <w:right w:w="17" w:type="dxa"/>
            </w:tcMar>
          </w:tcPr>
          <w:p w:rsidR="001C0741" w:rsidRPr="009A6F6E" w:rsidRDefault="001C0741" w:rsidP="001C0741">
            <w:pPr>
              <w:snapToGrid w:val="0"/>
              <w:spacing w:line="300" w:lineRule="exact"/>
              <w:ind w:left="28" w:rightChars="175" w:right="420"/>
              <w:jc w:val="right"/>
              <w:rPr>
                <w:rFonts w:eastAsia="標楷體"/>
                <w:bCs/>
              </w:rPr>
            </w:pPr>
            <w:r w:rsidRPr="009A6F6E">
              <w:rPr>
                <w:rFonts w:eastAsia="標楷體"/>
                <w:bCs/>
              </w:rPr>
              <w:t>-</w:t>
            </w:r>
            <w:r w:rsidRPr="009A6F6E">
              <w:rPr>
                <w:rFonts w:eastAsia="標楷體" w:hint="eastAsia"/>
                <w:bCs/>
              </w:rPr>
              <w:t>2</w:t>
            </w:r>
            <w:r w:rsidRPr="009A6F6E">
              <w:rPr>
                <w:rFonts w:eastAsia="標楷體"/>
                <w:bCs/>
              </w:rPr>
              <w:t>.</w:t>
            </w:r>
            <w:r w:rsidRPr="009A6F6E">
              <w:rPr>
                <w:rFonts w:eastAsia="標楷體" w:hint="eastAsia"/>
                <w:bCs/>
              </w:rPr>
              <w:t>07</w:t>
            </w:r>
          </w:p>
        </w:tc>
      </w:tr>
      <w:tr w:rsidR="001C0741" w:rsidRPr="00AE0D77" w:rsidTr="00D362DB">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1C0741" w:rsidRPr="009A6F6E" w:rsidRDefault="001C0741" w:rsidP="001C0741">
            <w:pPr>
              <w:snapToGrid w:val="0"/>
              <w:spacing w:line="300" w:lineRule="exact"/>
              <w:ind w:left="28" w:right="284"/>
              <w:jc w:val="right"/>
              <w:rPr>
                <w:rFonts w:eastAsia="標楷體"/>
                <w:spacing w:val="-6"/>
              </w:rPr>
            </w:pPr>
            <w:r w:rsidRPr="009A6F6E">
              <w:rPr>
                <w:rFonts w:eastAsia="標楷體" w:hint="eastAsia"/>
                <w:spacing w:val="-6"/>
              </w:rPr>
              <w:t>8</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1C0741" w:rsidRPr="009A6F6E" w:rsidRDefault="001C0741" w:rsidP="001C0741">
            <w:pPr>
              <w:snapToGrid w:val="0"/>
              <w:spacing w:line="300" w:lineRule="exact"/>
              <w:ind w:rightChars="110" w:right="264"/>
              <w:jc w:val="right"/>
              <w:rPr>
                <w:rFonts w:eastAsia="標楷體"/>
              </w:rPr>
            </w:pPr>
            <w:r w:rsidRPr="009A6F6E">
              <w:rPr>
                <w:rFonts w:eastAsia="標楷體" w:hint="eastAsia"/>
              </w:rPr>
              <w:t>3.91</w:t>
            </w:r>
          </w:p>
        </w:tc>
        <w:tc>
          <w:tcPr>
            <w:tcW w:w="1350" w:type="dxa"/>
            <w:tcBorders>
              <w:top w:val="nil"/>
              <w:left w:val="double" w:sz="4" w:space="0" w:color="auto"/>
              <w:bottom w:val="nil"/>
              <w:right w:val="nil"/>
            </w:tcBorders>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hint="eastAsia"/>
              </w:rPr>
              <w:t>6.93</w:t>
            </w:r>
          </w:p>
        </w:tc>
        <w:tc>
          <w:tcPr>
            <w:tcW w:w="1350" w:type="dxa"/>
            <w:tcMar>
              <w:top w:w="17" w:type="dxa"/>
              <w:left w:w="17" w:type="dxa"/>
              <w:bottom w:w="0" w:type="dxa"/>
              <w:right w:w="17" w:type="dxa"/>
            </w:tcMar>
          </w:tcPr>
          <w:p w:rsidR="001C0741" w:rsidRPr="009A6F6E" w:rsidRDefault="001C0741" w:rsidP="001C0741">
            <w:pPr>
              <w:spacing w:line="300" w:lineRule="exact"/>
              <w:ind w:rightChars="172" w:right="413"/>
              <w:jc w:val="right"/>
              <w:rPr>
                <w:rFonts w:eastAsia="標楷體"/>
              </w:rPr>
            </w:pPr>
            <w:r w:rsidRPr="009A6F6E">
              <w:rPr>
                <w:rFonts w:eastAsia="標楷體" w:hint="eastAsia"/>
              </w:rPr>
              <w:t>2.45</w:t>
            </w:r>
          </w:p>
        </w:tc>
        <w:tc>
          <w:tcPr>
            <w:tcW w:w="1350" w:type="dxa"/>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hint="eastAsia"/>
              </w:rPr>
              <w:t>3.75</w:t>
            </w:r>
          </w:p>
        </w:tc>
        <w:tc>
          <w:tcPr>
            <w:tcW w:w="1525" w:type="dxa"/>
            <w:tcMar>
              <w:top w:w="17" w:type="dxa"/>
              <w:left w:w="17" w:type="dxa"/>
              <w:bottom w:w="0" w:type="dxa"/>
              <w:right w:w="17" w:type="dxa"/>
            </w:tcMar>
          </w:tcPr>
          <w:p w:rsidR="001C0741" w:rsidRPr="009A6F6E" w:rsidRDefault="001C0741" w:rsidP="001C0741">
            <w:pPr>
              <w:snapToGrid w:val="0"/>
              <w:spacing w:line="300" w:lineRule="exact"/>
              <w:ind w:left="28" w:rightChars="175" w:right="420"/>
              <w:jc w:val="right"/>
              <w:rPr>
                <w:rFonts w:eastAsia="標楷體"/>
                <w:bCs/>
              </w:rPr>
            </w:pPr>
            <w:r w:rsidRPr="009A6F6E">
              <w:rPr>
                <w:rFonts w:eastAsia="標楷體" w:hint="eastAsia"/>
                <w:bCs/>
              </w:rPr>
              <w:t>3.48</w:t>
            </w:r>
          </w:p>
        </w:tc>
      </w:tr>
      <w:tr w:rsidR="001C0741" w:rsidRPr="00AE0D77" w:rsidTr="00D362DB">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1C0741" w:rsidRPr="009A6F6E" w:rsidRDefault="001C0741" w:rsidP="001C0741">
            <w:pPr>
              <w:snapToGrid w:val="0"/>
              <w:spacing w:line="300" w:lineRule="exact"/>
              <w:ind w:left="28" w:right="284"/>
              <w:jc w:val="right"/>
              <w:rPr>
                <w:rFonts w:eastAsia="標楷體"/>
                <w:spacing w:val="-6"/>
              </w:rPr>
            </w:pPr>
            <w:r w:rsidRPr="009A6F6E">
              <w:rPr>
                <w:rFonts w:eastAsia="標楷體" w:hint="eastAsia"/>
                <w:spacing w:val="-6"/>
              </w:rPr>
              <w:t>9</w:t>
            </w:r>
            <w:r w:rsidRPr="009A6F6E">
              <w:rPr>
                <w:rFonts w:eastAsia="標楷體" w:hint="eastAsia"/>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1C0741" w:rsidRPr="009A6F6E" w:rsidRDefault="001C0741" w:rsidP="001C0741">
            <w:pPr>
              <w:snapToGrid w:val="0"/>
              <w:spacing w:line="300" w:lineRule="exact"/>
              <w:ind w:rightChars="110" w:right="264"/>
              <w:jc w:val="right"/>
              <w:rPr>
                <w:rFonts w:eastAsia="標楷體"/>
              </w:rPr>
            </w:pPr>
            <w:r w:rsidRPr="009A6F6E">
              <w:rPr>
                <w:rFonts w:eastAsia="標楷體" w:hint="eastAsia"/>
              </w:rPr>
              <w:t>5.02</w:t>
            </w:r>
          </w:p>
        </w:tc>
        <w:tc>
          <w:tcPr>
            <w:tcW w:w="1350" w:type="dxa"/>
            <w:tcBorders>
              <w:top w:val="nil"/>
              <w:left w:val="double" w:sz="4" w:space="0" w:color="auto"/>
              <w:bottom w:val="nil"/>
              <w:right w:val="nil"/>
            </w:tcBorders>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hint="eastAsia"/>
              </w:rPr>
              <w:t>15.08</w:t>
            </w:r>
          </w:p>
        </w:tc>
        <w:tc>
          <w:tcPr>
            <w:tcW w:w="1350" w:type="dxa"/>
            <w:tcMar>
              <w:top w:w="17" w:type="dxa"/>
              <w:left w:w="17" w:type="dxa"/>
              <w:bottom w:w="0" w:type="dxa"/>
              <w:right w:w="17" w:type="dxa"/>
            </w:tcMar>
          </w:tcPr>
          <w:p w:rsidR="001C0741" w:rsidRPr="009A6F6E" w:rsidRDefault="001C0741" w:rsidP="001C0741">
            <w:pPr>
              <w:spacing w:line="300" w:lineRule="exact"/>
              <w:ind w:rightChars="172" w:right="413"/>
              <w:jc w:val="right"/>
              <w:rPr>
                <w:rFonts w:eastAsia="標楷體"/>
              </w:rPr>
            </w:pPr>
            <w:r w:rsidRPr="009A6F6E">
              <w:rPr>
                <w:rFonts w:eastAsia="標楷體" w:hint="eastAsia"/>
              </w:rPr>
              <w:t>-1.14</w:t>
            </w:r>
          </w:p>
        </w:tc>
        <w:tc>
          <w:tcPr>
            <w:tcW w:w="1350" w:type="dxa"/>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hint="eastAsia"/>
              </w:rPr>
              <w:t>5.85</w:t>
            </w:r>
          </w:p>
        </w:tc>
        <w:tc>
          <w:tcPr>
            <w:tcW w:w="1525" w:type="dxa"/>
            <w:tcMar>
              <w:top w:w="17" w:type="dxa"/>
              <w:left w:w="17" w:type="dxa"/>
              <w:bottom w:w="0" w:type="dxa"/>
              <w:right w:w="17" w:type="dxa"/>
            </w:tcMar>
          </w:tcPr>
          <w:p w:rsidR="001C0741" w:rsidRPr="009A6F6E" w:rsidRDefault="001C0741" w:rsidP="001C0741">
            <w:pPr>
              <w:snapToGrid w:val="0"/>
              <w:spacing w:line="300" w:lineRule="exact"/>
              <w:ind w:left="28" w:rightChars="175" w:right="420"/>
              <w:jc w:val="right"/>
              <w:rPr>
                <w:rFonts w:eastAsia="標楷體"/>
                <w:bCs/>
              </w:rPr>
            </w:pPr>
            <w:r w:rsidRPr="009A6F6E">
              <w:rPr>
                <w:rFonts w:eastAsia="標楷體" w:hint="eastAsia"/>
                <w:bCs/>
              </w:rPr>
              <w:t>11.96</w:t>
            </w:r>
          </w:p>
        </w:tc>
      </w:tr>
      <w:tr w:rsidR="001C0741" w:rsidRPr="00AE0D77" w:rsidTr="001C0741">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1C0741" w:rsidRPr="009A6F6E" w:rsidRDefault="001C0741" w:rsidP="001C0741">
            <w:pPr>
              <w:snapToGrid w:val="0"/>
              <w:spacing w:line="300" w:lineRule="exact"/>
              <w:ind w:left="28" w:right="284"/>
              <w:jc w:val="right"/>
              <w:rPr>
                <w:rFonts w:eastAsia="標楷體"/>
                <w:spacing w:val="-6"/>
              </w:rPr>
            </w:pPr>
            <w:r w:rsidRPr="009A6F6E">
              <w:rPr>
                <w:rFonts w:eastAsia="標楷體"/>
                <w:spacing w:val="-6"/>
              </w:rPr>
              <w:t>10</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1C0741" w:rsidRPr="009A6F6E" w:rsidRDefault="001C0741" w:rsidP="001C0741">
            <w:pPr>
              <w:snapToGrid w:val="0"/>
              <w:spacing w:line="300" w:lineRule="exact"/>
              <w:ind w:rightChars="110" w:right="264"/>
              <w:jc w:val="right"/>
              <w:rPr>
                <w:rFonts w:eastAsia="標楷體"/>
              </w:rPr>
            </w:pPr>
            <w:r w:rsidRPr="009A6F6E">
              <w:rPr>
                <w:rFonts w:eastAsia="標楷體" w:hint="eastAsia"/>
              </w:rPr>
              <w:t>2.97</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1C0741" w:rsidRPr="009A6F6E" w:rsidRDefault="001C0741" w:rsidP="001C0741">
            <w:pPr>
              <w:spacing w:line="300" w:lineRule="exact"/>
              <w:ind w:rightChars="141" w:right="338"/>
              <w:jc w:val="right"/>
              <w:rPr>
                <w:rFonts w:eastAsia="標楷體"/>
              </w:rPr>
            </w:pPr>
            <w:r w:rsidRPr="009A6F6E">
              <w:rPr>
                <w:rFonts w:eastAsia="標楷體" w:hint="eastAsia"/>
              </w:rPr>
              <w:t>0.87</w:t>
            </w:r>
          </w:p>
        </w:tc>
        <w:tc>
          <w:tcPr>
            <w:tcW w:w="1350" w:type="dxa"/>
            <w:tcMar>
              <w:top w:w="17" w:type="dxa"/>
              <w:left w:w="17" w:type="dxa"/>
              <w:bottom w:w="0" w:type="dxa"/>
              <w:right w:w="17" w:type="dxa"/>
            </w:tcMar>
            <w:vAlign w:val="bottom"/>
          </w:tcPr>
          <w:p w:rsidR="001C0741" w:rsidRPr="009A6F6E" w:rsidRDefault="001C0741" w:rsidP="001C0741">
            <w:pPr>
              <w:spacing w:line="300" w:lineRule="exact"/>
              <w:ind w:rightChars="172" w:right="413"/>
              <w:jc w:val="right"/>
              <w:rPr>
                <w:rFonts w:eastAsia="標楷體"/>
              </w:rPr>
            </w:pPr>
            <w:r w:rsidRPr="009A6F6E">
              <w:rPr>
                <w:rFonts w:eastAsia="標楷體" w:hint="eastAsia"/>
              </w:rPr>
              <w:t>5.89</w:t>
            </w:r>
          </w:p>
        </w:tc>
        <w:tc>
          <w:tcPr>
            <w:tcW w:w="1350" w:type="dxa"/>
            <w:tcMar>
              <w:top w:w="17" w:type="dxa"/>
              <w:left w:w="17" w:type="dxa"/>
              <w:bottom w:w="0" w:type="dxa"/>
              <w:right w:w="17" w:type="dxa"/>
            </w:tcMar>
            <w:vAlign w:val="bottom"/>
          </w:tcPr>
          <w:p w:rsidR="001C0741" w:rsidRPr="009A6F6E" w:rsidRDefault="001C0741" w:rsidP="001C0741">
            <w:pPr>
              <w:spacing w:line="300" w:lineRule="exact"/>
              <w:ind w:rightChars="141" w:right="338"/>
              <w:jc w:val="right"/>
              <w:rPr>
                <w:rFonts w:eastAsia="標楷體"/>
              </w:rPr>
            </w:pPr>
            <w:r w:rsidRPr="009A6F6E">
              <w:rPr>
                <w:rFonts w:eastAsia="標楷體" w:hint="eastAsia"/>
              </w:rPr>
              <w:t>0.47</w:t>
            </w:r>
          </w:p>
        </w:tc>
        <w:tc>
          <w:tcPr>
            <w:tcW w:w="1525" w:type="dxa"/>
            <w:tcMar>
              <w:top w:w="17" w:type="dxa"/>
              <w:left w:w="17" w:type="dxa"/>
              <w:bottom w:w="0" w:type="dxa"/>
              <w:right w:w="17" w:type="dxa"/>
            </w:tcMar>
            <w:vAlign w:val="bottom"/>
          </w:tcPr>
          <w:p w:rsidR="001C0741" w:rsidRPr="009A6F6E" w:rsidRDefault="001C0741" w:rsidP="001C0741">
            <w:pPr>
              <w:snapToGrid w:val="0"/>
              <w:spacing w:line="300" w:lineRule="exact"/>
              <w:ind w:left="28" w:rightChars="175" w:right="420"/>
              <w:jc w:val="right"/>
              <w:rPr>
                <w:rFonts w:eastAsia="標楷體"/>
                <w:bCs/>
              </w:rPr>
            </w:pPr>
            <w:r w:rsidRPr="009A6F6E">
              <w:rPr>
                <w:rFonts w:eastAsia="標楷體" w:hint="eastAsia"/>
                <w:bCs/>
              </w:rPr>
              <w:t>-0.62</w:t>
            </w:r>
          </w:p>
        </w:tc>
      </w:tr>
      <w:tr w:rsidR="001C0741" w:rsidRPr="00AE0D77" w:rsidTr="001C0741">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1C0741" w:rsidRPr="009A6F6E" w:rsidRDefault="001C0741" w:rsidP="001C0741">
            <w:pPr>
              <w:snapToGrid w:val="0"/>
              <w:spacing w:line="300" w:lineRule="exact"/>
              <w:ind w:left="28" w:right="284"/>
              <w:jc w:val="right"/>
              <w:rPr>
                <w:rFonts w:eastAsia="標楷體"/>
                <w:spacing w:val="-6"/>
              </w:rPr>
            </w:pPr>
            <w:r w:rsidRPr="009A6F6E">
              <w:rPr>
                <w:rFonts w:eastAsia="標楷體"/>
                <w:spacing w:val="-6"/>
              </w:rPr>
              <w:t>1</w:t>
            </w:r>
            <w:r w:rsidRPr="009A6F6E">
              <w:rPr>
                <w:rFonts w:eastAsia="標楷體" w:hint="eastAsia"/>
                <w:spacing w:val="-6"/>
              </w:rPr>
              <w:t>1</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1C0741" w:rsidRPr="009A6F6E" w:rsidRDefault="001C0741" w:rsidP="001C0741">
            <w:pPr>
              <w:snapToGrid w:val="0"/>
              <w:spacing w:line="300" w:lineRule="exact"/>
              <w:ind w:rightChars="110" w:right="264"/>
              <w:jc w:val="right"/>
              <w:rPr>
                <w:rFonts w:eastAsia="標楷體"/>
              </w:rPr>
            </w:pPr>
            <w:r w:rsidRPr="009A6F6E">
              <w:rPr>
                <w:rFonts w:eastAsia="標楷體"/>
              </w:rPr>
              <w:t xml:space="preserve"> 1.</w:t>
            </w:r>
            <w:r w:rsidRPr="009A6F6E">
              <w:rPr>
                <w:rFonts w:eastAsia="標楷體" w:hint="eastAsia"/>
              </w:rPr>
              <w:t>75</w:t>
            </w:r>
          </w:p>
        </w:tc>
        <w:tc>
          <w:tcPr>
            <w:tcW w:w="1350" w:type="dxa"/>
            <w:tcBorders>
              <w:top w:val="nil"/>
              <w:left w:val="double" w:sz="4" w:space="0" w:color="auto"/>
              <w:bottom w:val="nil"/>
              <w:right w:val="nil"/>
            </w:tcBorders>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hint="eastAsia"/>
              </w:rPr>
              <w:t>5.40</w:t>
            </w:r>
          </w:p>
        </w:tc>
        <w:tc>
          <w:tcPr>
            <w:tcW w:w="1350" w:type="dxa"/>
            <w:tcMar>
              <w:top w:w="17" w:type="dxa"/>
              <w:left w:w="17" w:type="dxa"/>
              <w:bottom w:w="0" w:type="dxa"/>
              <w:right w:w="17" w:type="dxa"/>
            </w:tcMar>
          </w:tcPr>
          <w:p w:rsidR="001C0741" w:rsidRPr="009A6F6E" w:rsidRDefault="001C0741" w:rsidP="001C0741">
            <w:pPr>
              <w:spacing w:line="300" w:lineRule="exact"/>
              <w:ind w:rightChars="172" w:right="413"/>
              <w:jc w:val="right"/>
              <w:rPr>
                <w:rFonts w:eastAsia="標楷體"/>
              </w:rPr>
            </w:pPr>
            <w:r w:rsidRPr="009A6F6E">
              <w:rPr>
                <w:rFonts w:eastAsia="標楷體"/>
              </w:rPr>
              <w:t xml:space="preserve"> 0.</w:t>
            </w:r>
            <w:r w:rsidRPr="009A6F6E">
              <w:rPr>
                <w:rFonts w:eastAsia="標楷體" w:hint="eastAsia"/>
              </w:rPr>
              <w:t>14</w:t>
            </w:r>
          </w:p>
        </w:tc>
        <w:tc>
          <w:tcPr>
            <w:tcW w:w="1350" w:type="dxa"/>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rPr>
              <w:t xml:space="preserve"> 1.3</w:t>
            </w:r>
            <w:r w:rsidRPr="009A6F6E">
              <w:rPr>
                <w:rFonts w:eastAsia="標楷體" w:hint="eastAsia"/>
              </w:rPr>
              <w:t>6</w:t>
            </w:r>
          </w:p>
        </w:tc>
        <w:tc>
          <w:tcPr>
            <w:tcW w:w="1525" w:type="dxa"/>
            <w:tcMar>
              <w:top w:w="17" w:type="dxa"/>
              <w:left w:w="17" w:type="dxa"/>
              <w:bottom w:w="0" w:type="dxa"/>
              <w:right w:w="17" w:type="dxa"/>
            </w:tcMar>
          </w:tcPr>
          <w:p w:rsidR="001C0741" w:rsidRPr="009A6F6E" w:rsidRDefault="001C0741" w:rsidP="001C0741">
            <w:pPr>
              <w:snapToGrid w:val="0"/>
              <w:spacing w:line="300" w:lineRule="exact"/>
              <w:ind w:left="28" w:rightChars="175" w:right="420"/>
              <w:jc w:val="right"/>
              <w:rPr>
                <w:rFonts w:eastAsia="標楷體"/>
                <w:bCs/>
              </w:rPr>
            </w:pPr>
            <w:r w:rsidRPr="009A6F6E">
              <w:rPr>
                <w:rFonts w:eastAsia="標楷體"/>
                <w:bCs/>
              </w:rPr>
              <w:t xml:space="preserve"> 1.0</w:t>
            </w:r>
            <w:r w:rsidRPr="009A6F6E">
              <w:rPr>
                <w:rFonts w:eastAsia="標楷體" w:hint="eastAsia"/>
                <w:bCs/>
              </w:rPr>
              <w:t>5</w:t>
            </w:r>
          </w:p>
        </w:tc>
      </w:tr>
      <w:tr w:rsidR="001C0741" w:rsidRPr="00AE0D77" w:rsidTr="00D362DB">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1C0741" w:rsidRPr="009A6F6E" w:rsidRDefault="001C0741" w:rsidP="001C0741">
            <w:pPr>
              <w:snapToGrid w:val="0"/>
              <w:spacing w:line="300" w:lineRule="exact"/>
              <w:ind w:left="28" w:right="284"/>
              <w:jc w:val="right"/>
              <w:rPr>
                <w:rFonts w:eastAsia="標楷體"/>
                <w:spacing w:val="-6"/>
              </w:rPr>
            </w:pPr>
            <w:r w:rsidRPr="009A6F6E">
              <w:rPr>
                <w:rFonts w:eastAsia="標楷體"/>
                <w:spacing w:val="-6"/>
              </w:rPr>
              <w:t>12</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1C0741" w:rsidRPr="009A6F6E" w:rsidRDefault="001C0741" w:rsidP="001C0741">
            <w:pPr>
              <w:snapToGrid w:val="0"/>
              <w:spacing w:line="300" w:lineRule="exact"/>
              <w:ind w:rightChars="110" w:right="264"/>
              <w:jc w:val="right"/>
              <w:rPr>
                <w:rFonts w:eastAsia="標楷體"/>
              </w:rPr>
            </w:pPr>
            <w:r w:rsidRPr="009A6F6E">
              <w:rPr>
                <w:rFonts w:eastAsia="標楷體"/>
              </w:rPr>
              <w:t xml:space="preserve"> </w:t>
            </w:r>
            <w:r w:rsidRPr="009A6F6E">
              <w:rPr>
                <w:rFonts w:eastAsia="標楷體" w:hint="eastAsia"/>
              </w:rPr>
              <w:t>1.08</w:t>
            </w:r>
          </w:p>
        </w:tc>
        <w:tc>
          <w:tcPr>
            <w:tcW w:w="1350" w:type="dxa"/>
            <w:tcBorders>
              <w:top w:val="nil"/>
              <w:left w:val="double" w:sz="4" w:space="0" w:color="auto"/>
              <w:bottom w:val="nil"/>
              <w:right w:val="nil"/>
            </w:tcBorders>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rPr>
              <w:t xml:space="preserve"> </w:t>
            </w:r>
            <w:r w:rsidRPr="009A6F6E">
              <w:rPr>
                <w:rFonts w:eastAsia="標楷體" w:hint="eastAsia"/>
              </w:rPr>
              <w:t>2.50</w:t>
            </w:r>
          </w:p>
        </w:tc>
        <w:tc>
          <w:tcPr>
            <w:tcW w:w="1350" w:type="dxa"/>
            <w:tcMar>
              <w:top w:w="17" w:type="dxa"/>
              <w:left w:w="17" w:type="dxa"/>
              <w:bottom w:w="0" w:type="dxa"/>
              <w:right w:w="17" w:type="dxa"/>
            </w:tcMar>
          </w:tcPr>
          <w:p w:rsidR="001C0741" w:rsidRPr="009A6F6E" w:rsidRDefault="001C0741" w:rsidP="001C0741">
            <w:pPr>
              <w:spacing w:line="300" w:lineRule="exact"/>
              <w:ind w:rightChars="172" w:right="413"/>
              <w:jc w:val="right"/>
              <w:rPr>
                <w:rFonts w:eastAsia="標楷體"/>
              </w:rPr>
            </w:pPr>
            <w:r w:rsidRPr="009A6F6E">
              <w:rPr>
                <w:rFonts w:eastAsia="標楷體"/>
              </w:rPr>
              <w:t xml:space="preserve"> 1.2</w:t>
            </w:r>
            <w:r w:rsidRPr="009A6F6E">
              <w:rPr>
                <w:rFonts w:eastAsia="標楷體" w:hint="eastAsia"/>
              </w:rPr>
              <w:t>9</w:t>
            </w:r>
          </w:p>
        </w:tc>
        <w:tc>
          <w:tcPr>
            <w:tcW w:w="1350" w:type="dxa"/>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sidRPr="009A6F6E">
              <w:rPr>
                <w:rFonts w:eastAsia="標楷體"/>
              </w:rPr>
              <w:t>-0.1</w:t>
            </w:r>
            <w:r w:rsidRPr="009A6F6E">
              <w:rPr>
                <w:rFonts w:eastAsia="標楷體" w:hint="eastAsia"/>
              </w:rPr>
              <w:t>8</w:t>
            </w:r>
          </w:p>
        </w:tc>
        <w:tc>
          <w:tcPr>
            <w:tcW w:w="1525" w:type="dxa"/>
            <w:tcMar>
              <w:top w:w="17" w:type="dxa"/>
              <w:left w:w="17" w:type="dxa"/>
              <w:bottom w:w="0" w:type="dxa"/>
              <w:right w:w="17" w:type="dxa"/>
            </w:tcMar>
          </w:tcPr>
          <w:p w:rsidR="001C0741" w:rsidRPr="009A6F6E" w:rsidRDefault="001C0741" w:rsidP="001C0741">
            <w:pPr>
              <w:snapToGrid w:val="0"/>
              <w:spacing w:line="300" w:lineRule="exact"/>
              <w:ind w:left="28" w:rightChars="175" w:right="420"/>
              <w:jc w:val="right"/>
              <w:rPr>
                <w:rFonts w:eastAsia="標楷體"/>
                <w:bCs/>
              </w:rPr>
            </w:pPr>
            <w:r w:rsidRPr="009A6F6E">
              <w:rPr>
                <w:rFonts w:eastAsia="標楷體"/>
                <w:bCs/>
              </w:rPr>
              <w:t>-0.</w:t>
            </w:r>
            <w:r w:rsidRPr="009A6F6E">
              <w:rPr>
                <w:rFonts w:eastAsia="標楷體" w:hint="eastAsia"/>
                <w:bCs/>
              </w:rPr>
              <w:t>85</w:t>
            </w:r>
          </w:p>
        </w:tc>
      </w:tr>
      <w:tr w:rsidR="001C0741" w:rsidRPr="00AE0D77" w:rsidTr="00D362DB">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1C0741" w:rsidRPr="009A6F6E" w:rsidRDefault="001C0741" w:rsidP="001C0741">
            <w:pPr>
              <w:snapToGrid w:val="0"/>
              <w:spacing w:line="300" w:lineRule="exact"/>
              <w:ind w:left="28" w:right="284"/>
              <w:rPr>
                <w:rFonts w:eastAsia="標楷體"/>
                <w:spacing w:val="-6"/>
              </w:rPr>
            </w:pPr>
            <w:r w:rsidRPr="009A6F6E">
              <w:rPr>
                <w:rFonts w:eastAsia="標楷體"/>
                <w:b/>
                <w:bCs/>
              </w:rPr>
              <w:t>10</w:t>
            </w:r>
            <w:r w:rsidRPr="009A6F6E">
              <w:rPr>
                <w:rFonts w:eastAsia="標楷體" w:hint="eastAsia"/>
                <w:b/>
                <w:bCs/>
              </w:rPr>
              <w:t>7</w:t>
            </w:r>
            <w:r w:rsidRPr="009A6F6E">
              <w:rPr>
                <w:rFonts w:eastAsia="標楷體"/>
                <w:b/>
                <w:bCs/>
              </w:rPr>
              <w:t>年</w:t>
            </w:r>
            <w:r>
              <w:rPr>
                <w:rFonts w:eastAsia="標楷體" w:hint="eastAsia"/>
                <w:b/>
                <w:bCs/>
              </w:rPr>
              <w:t>1~3</w:t>
            </w:r>
            <w:r w:rsidRPr="00B120C0">
              <w:rPr>
                <w:rFonts w:eastAsia="標楷體" w:hint="eastAsia"/>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1C0741" w:rsidRPr="001C0741" w:rsidRDefault="001C0741" w:rsidP="001C0741">
            <w:pPr>
              <w:snapToGrid w:val="0"/>
              <w:spacing w:line="300" w:lineRule="exact"/>
              <w:ind w:rightChars="110" w:right="264"/>
              <w:jc w:val="right"/>
              <w:rPr>
                <w:rFonts w:eastAsia="標楷體"/>
                <w:b/>
                <w:color w:val="000000" w:themeColor="text1"/>
              </w:rPr>
            </w:pPr>
            <w:r w:rsidRPr="001C0741">
              <w:rPr>
                <w:rFonts w:eastAsia="標楷體"/>
                <w:b/>
                <w:color w:val="000000" w:themeColor="text1"/>
              </w:rPr>
              <w:t xml:space="preserve"> </w:t>
            </w:r>
            <w:r w:rsidRPr="001C0741">
              <w:rPr>
                <w:rFonts w:eastAsia="標楷體" w:hint="eastAsia"/>
                <w:b/>
                <w:color w:val="000000" w:themeColor="text1"/>
              </w:rPr>
              <w:t>3</w:t>
            </w:r>
            <w:r w:rsidRPr="001C0741">
              <w:rPr>
                <w:rFonts w:eastAsia="標楷體"/>
                <w:b/>
                <w:color w:val="000000" w:themeColor="text1"/>
              </w:rPr>
              <w:t>.</w:t>
            </w:r>
            <w:r w:rsidRPr="001C0741">
              <w:rPr>
                <w:rFonts w:eastAsia="標楷體" w:hint="eastAsia"/>
                <w:b/>
                <w:color w:val="000000" w:themeColor="text1"/>
              </w:rPr>
              <w:t>68</w:t>
            </w:r>
          </w:p>
        </w:tc>
        <w:tc>
          <w:tcPr>
            <w:tcW w:w="1350" w:type="dxa"/>
            <w:tcBorders>
              <w:top w:val="nil"/>
              <w:left w:val="double" w:sz="4" w:space="0" w:color="auto"/>
              <w:bottom w:val="nil"/>
              <w:right w:val="nil"/>
            </w:tcBorders>
            <w:tcMar>
              <w:top w:w="17" w:type="dxa"/>
              <w:left w:w="17" w:type="dxa"/>
              <w:bottom w:w="0" w:type="dxa"/>
              <w:right w:w="17" w:type="dxa"/>
            </w:tcMar>
          </w:tcPr>
          <w:p w:rsidR="001C0741" w:rsidRPr="001C0741" w:rsidRDefault="001C0741" w:rsidP="001C0741">
            <w:pPr>
              <w:spacing w:line="300" w:lineRule="exact"/>
              <w:ind w:rightChars="141" w:right="338"/>
              <w:jc w:val="right"/>
              <w:rPr>
                <w:rFonts w:eastAsia="標楷體"/>
                <w:b/>
                <w:color w:val="000000" w:themeColor="text1"/>
              </w:rPr>
            </w:pPr>
            <w:r w:rsidRPr="001C0741">
              <w:rPr>
                <w:rFonts w:eastAsia="標楷體"/>
                <w:b/>
                <w:color w:val="000000" w:themeColor="text1"/>
              </w:rPr>
              <w:t xml:space="preserve"> </w:t>
            </w:r>
            <w:r w:rsidRPr="001C0741">
              <w:rPr>
                <w:rFonts w:eastAsia="標楷體" w:hint="eastAsia"/>
                <w:b/>
                <w:color w:val="000000" w:themeColor="text1"/>
              </w:rPr>
              <w:t>2</w:t>
            </w:r>
            <w:r w:rsidRPr="001C0741">
              <w:rPr>
                <w:rFonts w:eastAsia="標楷體"/>
                <w:b/>
                <w:color w:val="000000" w:themeColor="text1"/>
              </w:rPr>
              <w:t>.6</w:t>
            </w:r>
            <w:r w:rsidRPr="001C0741">
              <w:rPr>
                <w:rFonts w:eastAsia="標楷體" w:hint="eastAsia"/>
                <w:b/>
                <w:color w:val="000000" w:themeColor="text1"/>
              </w:rPr>
              <w:t>6</w:t>
            </w:r>
          </w:p>
        </w:tc>
        <w:tc>
          <w:tcPr>
            <w:tcW w:w="1350" w:type="dxa"/>
            <w:tcMar>
              <w:top w:w="17" w:type="dxa"/>
              <w:left w:w="17" w:type="dxa"/>
              <w:bottom w:w="0" w:type="dxa"/>
              <w:right w:w="17" w:type="dxa"/>
            </w:tcMar>
          </w:tcPr>
          <w:p w:rsidR="001C0741" w:rsidRPr="001C0741" w:rsidRDefault="001C0741" w:rsidP="001C0741">
            <w:pPr>
              <w:spacing w:line="300" w:lineRule="exact"/>
              <w:ind w:rightChars="172" w:right="413"/>
              <w:jc w:val="right"/>
              <w:rPr>
                <w:rFonts w:eastAsia="標楷體"/>
                <w:b/>
                <w:color w:val="000000" w:themeColor="text1"/>
              </w:rPr>
            </w:pPr>
            <w:r w:rsidRPr="001C0741">
              <w:rPr>
                <w:rFonts w:eastAsia="標楷體"/>
                <w:b/>
                <w:color w:val="000000" w:themeColor="text1"/>
              </w:rPr>
              <w:t xml:space="preserve"> 5.</w:t>
            </w:r>
            <w:r w:rsidRPr="001C0741">
              <w:rPr>
                <w:rFonts w:eastAsia="標楷體" w:hint="eastAsia"/>
                <w:b/>
                <w:color w:val="000000" w:themeColor="text1"/>
              </w:rPr>
              <w:t>51</w:t>
            </w:r>
          </w:p>
        </w:tc>
        <w:tc>
          <w:tcPr>
            <w:tcW w:w="1350" w:type="dxa"/>
            <w:tcMar>
              <w:top w:w="17" w:type="dxa"/>
              <w:left w:w="17" w:type="dxa"/>
              <w:bottom w:w="0" w:type="dxa"/>
              <w:right w:w="17" w:type="dxa"/>
            </w:tcMar>
          </w:tcPr>
          <w:p w:rsidR="001C0741" w:rsidRPr="001C0741" w:rsidRDefault="001C0741" w:rsidP="001C0741">
            <w:pPr>
              <w:spacing w:line="300" w:lineRule="exact"/>
              <w:ind w:rightChars="141" w:right="338"/>
              <w:jc w:val="right"/>
              <w:rPr>
                <w:rFonts w:eastAsia="標楷體"/>
                <w:b/>
                <w:color w:val="000000" w:themeColor="text1"/>
              </w:rPr>
            </w:pPr>
            <w:r w:rsidRPr="001C0741">
              <w:rPr>
                <w:rFonts w:eastAsia="標楷體" w:hint="eastAsia"/>
                <w:b/>
                <w:color w:val="000000" w:themeColor="text1"/>
              </w:rPr>
              <w:t>3</w:t>
            </w:r>
            <w:r w:rsidRPr="001C0741">
              <w:rPr>
                <w:rFonts w:eastAsia="標楷體"/>
                <w:b/>
                <w:color w:val="000000" w:themeColor="text1"/>
              </w:rPr>
              <w:t>.</w:t>
            </w:r>
            <w:r w:rsidRPr="001C0741">
              <w:rPr>
                <w:rFonts w:eastAsia="標楷體" w:hint="eastAsia"/>
                <w:b/>
                <w:color w:val="000000" w:themeColor="text1"/>
              </w:rPr>
              <w:t>15</w:t>
            </w:r>
          </w:p>
        </w:tc>
        <w:tc>
          <w:tcPr>
            <w:tcW w:w="1525" w:type="dxa"/>
            <w:tcMar>
              <w:top w:w="17" w:type="dxa"/>
              <w:left w:w="17" w:type="dxa"/>
              <w:bottom w:w="0" w:type="dxa"/>
              <w:right w:w="17" w:type="dxa"/>
            </w:tcMar>
          </w:tcPr>
          <w:p w:rsidR="001C0741" w:rsidRPr="001C0741" w:rsidRDefault="001C0741" w:rsidP="001C0741">
            <w:pPr>
              <w:snapToGrid w:val="0"/>
              <w:spacing w:line="300" w:lineRule="exact"/>
              <w:ind w:left="28" w:rightChars="175" w:right="420"/>
              <w:jc w:val="right"/>
              <w:rPr>
                <w:rFonts w:eastAsia="標楷體"/>
                <w:b/>
                <w:bCs/>
                <w:color w:val="000000" w:themeColor="text1"/>
              </w:rPr>
            </w:pPr>
            <w:r w:rsidRPr="001C0741">
              <w:rPr>
                <w:rFonts w:eastAsia="標楷體"/>
                <w:b/>
                <w:bCs/>
                <w:color w:val="000000" w:themeColor="text1"/>
              </w:rPr>
              <w:t xml:space="preserve"> </w:t>
            </w:r>
            <w:r w:rsidRPr="001C0741">
              <w:rPr>
                <w:rFonts w:eastAsia="標楷體" w:hint="eastAsia"/>
                <w:b/>
                <w:bCs/>
                <w:color w:val="000000" w:themeColor="text1"/>
              </w:rPr>
              <w:t>-1</w:t>
            </w:r>
            <w:r w:rsidRPr="001C0741">
              <w:rPr>
                <w:rFonts w:eastAsia="標楷體"/>
                <w:b/>
                <w:bCs/>
                <w:color w:val="000000" w:themeColor="text1"/>
              </w:rPr>
              <w:t>.</w:t>
            </w:r>
            <w:r w:rsidRPr="001C0741">
              <w:rPr>
                <w:rFonts w:eastAsia="標楷體" w:hint="eastAsia"/>
                <w:b/>
                <w:bCs/>
                <w:color w:val="000000" w:themeColor="text1"/>
              </w:rPr>
              <w:t>00</w:t>
            </w:r>
          </w:p>
        </w:tc>
      </w:tr>
      <w:tr w:rsidR="001C0741" w:rsidRPr="00AE0D77" w:rsidTr="00D362DB">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1C0741" w:rsidRPr="009A6F6E" w:rsidRDefault="001C0741" w:rsidP="001C0741">
            <w:pPr>
              <w:snapToGrid w:val="0"/>
              <w:spacing w:line="300" w:lineRule="exact"/>
              <w:ind w:left="28" w:right="284"/>
              <w:jc w:val="right"/>
              <w:rPr>
                <w:rFonts w:eastAsia="標楷體"/>
                <w:spacing w:val="-6"/>
              </w:rPr>
            </w:pPr>
            <w:r w:rsidRPr="009A6F6E">
              <w:rPr>
                <w:rFonts w:eastAsia="標楷體"/>
                <w:spacing w:val="-6"/>
              </w:rPr>
              <w:t>1</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1C0741" w:rsidRPr="0032083B" w:rsidRDefault="001C0741" w:rsidP="001C0741">
            <w:pPr>
              <w:snapToGrid w:val="0"/>
              <w:spacing w:line="300" w:lineRule="exact"/>
              <w:ind w:rightChars="110" w:right="264"/>
              <w:jc w:val="right"/>
              <w:rPr>
                <w:rFonts w:eastAsia="標楷體"/>
              </w:rPr>
            </w:pPr>
            <w:r w:rsidRPr="0032083B">
              <w:rPr>
                <w:rFonts w:eastAsia="標楷體"/>
              </w:rPr>
              <w:t xml:space="preserve"> 10.62</w:t>
            </w:r>
          </w:p>
        </w:tc>
        <w:tc>
          <w:tcPr>
            <w:tcW w:w="1350" w:type="dxa"/>
            <w:tcBorders>
              <w:top w:val="nil"/>
              <w:left w:val="double" w:sz="4" w:space="0" w:color="auto"/>
              <w:bottom w:val="nil"/>
              <w:right w:val="nil"/>
            </w:tcBorders>
            <w:tcMar>
              <w:top w:w="17" w:type="dxa"/>
              <w:left w:w="17" w:type="dxa"/>
              <w:bottom w:w="0" w:type="dxa"/>
              <w:right w:w="17" w:type="dxa"/>
            </w:tcMar>
          </w:tcPr>
          <w:p w:rsidR="001C0741" w:rsidRPr="0032083B" w:rsidRDefault="001C0741" w:rsidP="001C0741">
            <w:pPr>
              <w:spacing w:line="300" w:lineRule="exact"/>
              <w:ind w:rightChars="141" w:right="338"/>
              <w:jc w:val="right"/>
              <w:rPr>
                <w:rFonts w:eastAsia="標楷體"/>
              </w:rPr>
            </w:pPr>
            <w:r w:rsidRPr="0032083B">
              <w:rPr>
                <w:rFonts w:eastAsia="標楷體"/>
              </w:rPr>
              <w:t xml:space="preserve"> 14.87</w:t>
            </w:r>
          </w:p>
        </w:tc>
        <w:tc>
          <w:tcPr>
            <w:tcW w:w="1350" w:type="dxa"/>
            <w:tcMar>
              <w:top w:w="17" w:type="dxa"/>
              <w:left w:w="17" w:type="dxa"/>
              <w:bottom w:w="0" w:type="dxa"/>
              <w:right w:w="17" w:type="dxa"/>
            </w:tcMar>
          </w:tcPr>
          <w:p w:rsidR="001C0741" w:rsidRPr="0032083B" w:rsidRDefault="001C0741" w:rsidP="001C0741">
            <w:pPr>
              <w:spacing w:line="300" w:lineRule="exact"/>
              <w:ind w:rightChars="172" w:right="413"/>
              <w:jc w:val="right"/>
              <w:rPr>
                <w:rFonts w:eastAsia="標楷體"/>
              </w:rPr>
            </w:pPr>
            <w:r w:rsidRPr="0032083B">
              <w:rPr>
                <w:rFonts w:eastAsia="標楷體"/>
              </w:rPr>
              <w:t xml:space="preserve"> 10.32</w:t>
            </w:r>
          </w:p>
        </w:tc>
        <w:tc>
          <w:tcPr>
            <w:tcW w:w="1350" w:type="dxa"/>
            <w:tcMar>
              <w:top w:w="17" w:type="dxa"/>
              <w:left w:w="17" w:type="dxa"/>
              <w:bottom w:w="0" w:type="dxa"/>
              <w:right w:w="17" w:type="dxa"/>
            </w:tcMar>
          </w:tcPr>
          <w:p w:rsidR="001C0741" w:rsidRPr="0032083B" w:rsidRDefault="001C0741" w:rsidP="001C0741">
            <w:pPr>
              <w:spacing w:line="300" w:lineRule="exact"/>
              <w:ind w:rightChars="141" w:right="338"/>
              <w:jc w:val="right"/>
              <w:rPr>
                <w:rFonts w:eastAsia="標楷體"/>
              </w:rPr>
            </w:pPr>
            <w:r w:rsidRPr="0032083B">
              <w:rPr>
                <w:rFonts w:eastAsia="標楷體"/>
              </w:rPr>
              <w:t xml:space="preserve"> 6.76</w:t>
            </w:r>
          </w:p>
        </w:tc>
        <w:tc>
          <w:tcPr>
            <w:tcW w:w="1525" w:type="dxa"/>
            <w:tcMar>
              <w:top w:w="17" w:type="dxa"/>
              <w:left w:w="17" w:type="dxa"/>
              <w:bottom w:w="0" w:type="dxa"/>
              <w:right w:w="17" w:type="dxa"/>
            </w:tcMar>
          </w:tcPr>
          <w:p w:rsidR="001C0741" w:rsidRPr="0032083B" w:rsidRDefault="001C0741" w:rsidP="001C0741">
            <w:pPr>
              <w:snapToGrid w:val="0"/>
              <w:spacing w:line="300" w:lineRule="exact"/>
              <w:ind w:left="28" w:rightChars="175" w:right="420"/>
              <w:jc w:val="right"/>
              <w:rPr>
                <w:rFonts w:eastAsia="標楷體"/>
                <w:bCs/>
              </w:rPr>
            </w:pPr>
            <w:r w:rsidRPr="0032083B">
              <w:rPr>
                <w:rFonts w:eastAsia="標楷體"/>
                <w:bCs/>
              </w:rPr>
              <w:t xml:space="preserve"> 9.76</w:t>
            </w:r>
          </w:p>
        </w:tc>
      </w:tr>
      <w:tr w:rsidR="001C0741" w:rsidRPr="00AE0D77" w:rsidTr="00D362DB">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1C0741" w:rsidRPr="009A6F6E" w:rsidRDefault="001C0741" w:rsidP="001C0741">
            <w:pPr>
              <w:snapToGrid w:val="0"/>
              <w:spacing w:line="300" w:lineRule="exact"/>
              <w:ind w:left="28" w:right="284"/>
              <w:jc w:val="right"/>
              <w:rPr>
                <w:rFonts w:eastAsia="標楷體"/>
                <w:spacing w:val="-6"/>
              </w:rPr>
            </w:pPr>
            <w:r w:rsidRPr="009A6F6E">
              <w:rPr>
                <w:rFonts w:eastAsia="標楷體"/>
                <w:spacing w:val="-6"/>
              </w:rPr>
              <w:t>2</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1C0741" w:rsidRPr="0032083B" w:rsidRDefault="001C0741" w:rsidP="001C0741">
            <w:pPr>
              <w:snapToGrid w:val="0"/>
              <w:spacing w:line="300" w:lineRule="exact"/>
              <w:ind w:rightChars="110" w:right="264"/>
              <w:jc w:val="right"/>
              <w:rPr>
                <w:rFonts w:eastAsia="標楷體"/>
              </w:rPr>
            </w:pPr>
            <w:r w:rsidRPr="0032083B">
              <w:rPr>
                <w:rFonts w:eastAsia="標楷體"/>
              </w:rPr>
              <w:t>-2.86</w:t>
            </w:r>
          </w:p>
        </w:tc>
        <w:tc>
          <w:tcPr>
            <w:tcW w:w="1350" w:type="dxa"/>
            <w:tcBorders>
              <w:top w:val="nil"/>
              <w:left w:val="double" w:sz="4" w:space="0" w:color="auto"/>
              <w:bottom w:val="nil"/>
              <w:right w:val="nil"/>
            </w:tcBorders>
            <w:tcMar>
              <w:top w:w="17" w:type="dxa"/>
              <w:left w:w="17" w:type="dxa"/>
              <w:bottom w:w="0" w:type="dxa"/>
              <w:right w:w="17" w:type="dxa"/>
            </w:tcMar>
          </w:tcPr>
          <w:p w:rsidR="001C0741" w:rsidRPr="0032083B" w:rsidRDefault="001C0741" w:rsidP="001C0741">
            <w:pPr>
              <w:spacing w:line="300" w:lineRule="exact"/>
              <w:ind w:rightChars="141" w:right="338"/>
              <w:jc w:val="right"/>
              <w:rPr>
                <w:rFonts w:eastAsia="標楷體"/>
              </w:rPr>
            </w:pPr>
            <w:r w:rsidRPr="0032083B">
              <w:rPr>
                <w:rFonts w:eastAsia="標楷體"/>
              </w:rPr>
              <w:t>-8.24</w:t>
            </w:r>
          </w:p>
        </w:tc>
        <w:tc>
          <w:tcPr>
            <w:tcW w:w="1350" w:type="dxa"/>
            <w:tcMar>
              <w:top w:w="17" w:type="dxa"/>
              <w:left w:w="17" w:type="dxa"/>
              <w:bottom w:w="0" w:type="dxa"/>
              <w:right w:w="17" w:type="dxa"/>
            </w:tcMar>
          </w:tcPr>
          <w:p w:rsidR="001C0741" w:rsidRPr="0032083B" w:rsidRDefault="001C0741" w:rsidP="001C0741">
            <w:pPr>
              <w:spacing w:line="300" w:lineRule="exact"/>
              <w:ind w:rightChars="172" w:right="413"/>
              <w:jc w:val="right"/>
              <w:rPr>
                <w:rFonts w:eastAsia="標楷體"/>
              </w:rPr>
            </w:pPr>
            <w:r w:rsidRPr="0032083B">
              <w:rPr>
                <w:rFonts w:eastAsia="標楷體"/>
              </w:rPr>
              <w:t xml:space="preserve"> 0.90</w:t>
            </w:r>
          </w:p>
        </w:tc>
        <w:tc>
          <w:tcPr>
            <w:tcW w:w="1350" w:type="dxa"/>
            <w:tcMar>
              <w:top w:w="17" w:type="dxa"/>
              <w:left w:w="17" w:type="dxa"/>
              <w:bottom w:w="0" w:type="dxa"/>
              <w:right w:w="17" w:type="dxa"/>
            </w:tcMar>
          </w:tcPr>
          <w:p w:rsidR="001C0741" w:rsidRPr="0032083B" w:rsidRDefault="001C0741" w:rsidP="001C0741">
            <w:pPr>
              <w:spacing w:line="300" w:lineRule="exact"/>
              <w:ind w:rightChars="141" w:right="338"/>
              <w:jc w:val="right"/>
              <w:rPr>
                <w:rFonts w:eastAsia="標楷體"/>
              </w:rPr>
            </w:pPr>
            <w:r w:rsidRPr="0032083B">
              <w:rPr>
                <w:rFonts w:eastAsia="標楷體"/>
              </w:rPr>
              <w:t>-1.24</w:t>
            </w:r>
          </w:p>
        </w:tc>
        <w:tc>
          <w:tcPr>
            <w:tcW w:w="1525" w:type="dxa"/>
            <w:tcMar>
              <w:top w:w="17" w:type="dxa"/>
              <w:left w:w="17" w:type="dxa"/>
              <w:bottom w:w="0" w:type="dxa"/>
              <w:right w:w="17" w:type="dxa"/>
            </w:tcMar>
          </w:tcPr>
          <w:p w:rsidR="001C0741" w:rsidRPr="0032083B" w:rsidRDefault="001C0741" w:rsidP="001C0741">
            <w:pPr>
              <w:snapToGrid w:val="0"/>
              <w:spacing w:line="300" w:lineRule="exact"/>
              <w:ind w:left="28" w:rightChars="175" w:right="420"/>
              <w:jc w:val="right"/>
              <w:rPr>
                <w:rFonts w:eastAsia="標楷體"/>
                <w:bCs/>
              </w:rPr>
            </w:pPr>
            <w:r w:rsidRPr="0032083B">
              <w:rPr>
                <w:rFonts w:eastAsia="標楷體"/>
                <w:bCs/>
              </w:rPr>
              <w:t>-10.24</w:t>
            </w:r>
          </w:p>
        </w:tc>
      </w:tr>
      <w:tr w:rsidR="001C0741" w:rsidRPr="003A1EA1" w:rsidTr="00D362DB">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1C0741" w:rsidRPr="009A6F6E" w:rsidRDefault="001C0741" w:rsidP="001C0741">
            <w:pPr>
              <w:snapToGrid w:val="0"/>
              <w:spacing w:line="300" w:lineRule="exact"/>
              <w:ind w:left="28" w:right="284"/>
              <w:jc w:val="right"/>
              <w:rPr>
                <w:rFonts w:eastAsia="標楷體"/>
                <w:spacing w:val="-6"/>
              </w:rPr>
            </w:pPr>
            <w:r w:rsidRPr="009A6F6E">
              <w:rPr>
                <w:rFonts w:eastAsia="標楷體"/>
                <w:spacing w:val="-6"/>
              </w:rPr>
              <w:t>3</w:t>
            </w:r>
            <w:r w:rsidRPr="009A6F6E">
              <w:rPr>
                <w:rFonts w:eastAsia="標楷體"/>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tcPr>
          <w:p w:rsidR="001C0741" w:rsidRPr="009A6F6E" w:rsidRDefault="001C0741" w:rsidP="001C0741">
            <w:pPr>
              <w:snapToGrid w:val="0"/>
              <w:spacing w:line="300" w:lineRule="exact"/>
              <w:ind w:rightChars="110" w:right="264"/>
              <w:jc w:val="right"/>
              <w:rPr>
                <w:rFonts w:eastAsia="標楷體"/>
              </w:rPr>
            </w:pPr>
            <w:r>
              <w:rPr>
                <w:rFonts w:eastAsia="標楷體" w:hint="eastAsia"/>
              </w:rPr>
              <w:t>3</w:t>
            </w:r>
            <w:r w:rsidRPr="009A6F6E">
              <w:rPr>
                <w:rFonts w:eastAsia="標楷體"/>
              </w:rPr>
              <w:t>.</w:t>
            </w:r>
            <w:r>
              <w:rPr>
                <w:rFonts w:eastAsia="標楷體" w:hint="eastAsia"/>
              </w:rPr>
              <w:t>20</w:t>
            </w:r>
          </w:p>
        </w:tc>
        <w:tc>
          <w:tcPr>
            <w:tcW w:w="1350" w:type="dxa"/>
            <w:tcBorders>
              <w:top w:val="nil"/>
              <w:left w:val="double" w:sz="4" w:space="0" w:color="auto"/>
              <w:bottom w:val="single" w:sz="4" w:space="0" w:color="auto"/>
              <w:right w:val="nil"/>
            </w:tcBorders>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Pr>
                <w:rFonts w:eastAsia="標楷體" w:hint="eastAsia"/>
              </w:rPr>
              <w:t>1</w:t>
            </w:r>
            <w:r w:rsidRPr="009A6F6E">
              <w:rPr>
                <w:rFonts w:eastAsia="標楷體" w:hint="eastAsia"/>
              </w:rPr>
              <w:t>.</w:t>
            </w:r>
            <w:r>
              <w:rPr>
                <w:rFonts w:eastAsia="標楷體" w:hint="eastAsia"/>
              </w:rPr>
              <w:t>44</w:t>
            </w:r>
          </w:p>
        </w:tc>
        <w:tc>
          <w:tcPr>
            <w:tcW w:w="1350" w:type="dxa"/>
            <w:tcBorders>
              <w:top w:val="nil"/>
              <w:left w:val="nil"/>
              <w:bottom w:val="single" w:sz="4" w:space="0" w:color="auto"/>
              <w:right w:val="nil"/>
            </w:tcBorders>
            <w:tcMar>
              <w:top w:w="17" w:type="dxa"/>
              <w:left w:w="17" w:type="dxa"/>
              <w:bottom w:w="0" w:type="dxa"/>
              <w:right w:w="17" w:type="dxa"/>
            </w:tcMar>
          </w:tcPr>
          <w:p w:rsidR="001C0741" w:rsidRPr="009A6F6E" w:rsidRDefault="001C0741" w:rsidP="001C0741">
            <w:pPr>
              <w:spacing w:line="300" w:lineRule="exact"/>
              <w:ind w:rightChars="172" w:right="413"/>
              <w:jc w:val="right"/>
              <w:rPr>
                <w:rFonts w:eastAsia="標楷體"/>
              </w:rPr>
            </w:pPr>
            <w:r>
              <w:rPr>
                <w:rFonts w:eastAsia="標楷體" w:hint="eastAsia"/>
              </w:rPr>
              <w:t>5</w:t>
            </w:r>
            <w:r w:rsidRPr="009A6F6E">
              <w:rPr>
                <w:rFonts w:eastAsia="標楷體"/>
              </w:rPr>
              <w:t>.</w:t>
            </w:r>
            <w:r>
              <w:rPr>
                <w:rFonts w:eastAsia="標楷體" w:hint="eastAsia"/>
              </w:rPr>
              <w:t>27</w:t>
            </w:r>
          </w:p>
        </w:tc>
        <w:tc>
          <w:tcPr>
            <w:tcW w:w="1350" w:type="dxa"/>
            <w:tcBorders>
              <w:top w:val="nil"/>
              <w:left w:val="nil"/>
              <w:bottom w:val="single" w:sz="4" w:space="0" w:color="auto"/>
              <w:right w:val="nil"/>
            </w:tcBorders>
            <w:tcMar>
              <w:top w:w="17" w:type="dxa"/>
              <w:left w:w="17" w:type="dxa"/>
              <w:bottom w:w="0" w:type="dxa"/>
              <w:right w:w="17" w:type="dxa"/>
            </w:tcMar>
          </w:tcPr>
          <w:p w:rsidR="001C0741" w:rsidRPr="009A6F6E" w:rsidRDefault="001C0741" w:rsidP="001C0741">
            <w:pPr>
              <w:spacing w:line="300" w:lineRule="exact"/>
              <w:ind w:rightChars="141" w:right="338"/>
              <w:jc w:val="right"/>
              <w:rPr>
                <w:rFonts w:eastAsia="標楷體"/>
              </w:rPr>
            </w:pPr>
            <w:r>
              <w:rPr>
                <w:rFonts w:eastAsia="標楷體" w:hint="eastAsia"/>
              </w:rPr>
              <w:t>3</w:t>
            </w:r>
            <w:r w:rsidRPr="009A6F6E">
              <w:rPr>
                <w:rFonts w:eastAsia="標楷體"/>
              </w:rPr>
              <w:t>.</w:t>
            </w:r>
            <w:r>
              <w:rPr>
                <w:rFonts w:eastAsia="標楷體" w:hint="eastAsia"/>
              </w:rPr>
              <w:t>88</w:t>
            </w:r>
          </w:p>
        </w:tc>
        <w:tc>
          <w:tcPr>
            <w:tcW w:w="1525" w:type="dxa"/>
            <w:tcBorders>
              <w:top w:val="nil"/>
              <w:left w:val="nil"/>
              <w:bottom w:val="single" w:sz="4" w:space="0" w:color="auto"/>
              <w:right w:val="nil"/>
            </w:tcBorders>
            <w:tcMar>
              <w:top w:w="17" w:type="dxa"/>
              <w:left w:w="17" w:type="dxa"/>
              <w:bottom w:w="0" w:type="dxa"/>
              <w:right w:w="17" w:type="dxa"/>
            </w:tcMar>
          </w:tcPr>
          <w:p w:rsidR="001C0741" w:rsidRPr="009A6F6E" w:rsidRDefault="001C0741" w:rsidP="001C0741">
            <w:pPr>
              <w:snapToGrid w:val="0"/>
              <w:spacing w:line="300" w:lineRule="exact"/>
              <w:ind w:left="28" w:rightChars="175" w:right="420"/>
              <w:jc w:val="right"/>
              <w:rPr>
                <w:rFonts w:eastAsia="標楷體"/>
                <w:bCs/>
              </w:rPr>
            </w:pPr>
            <w:r>
              <w:rPr>
                <w:rFonts w:eastAsia="標楷體" w:hint="eastAsia"/>
                <w:bCs/>
              </w:rPr>
              <w:t>-2</w:t>
            </w:r>
            <w:r w:rsidRPr="009A6F6E">
              <w:rPr>
                <w:rFonts w:eastAsia="標楷體"/>
                <w:bCs/>
              </w:rPr>
              <w:t>.</w:t>
            </w:r>
            <w:r>
              <w:rPr>
                <w:rFonts w:eastAsia="標楷體" w:hint="eastAsia"/>
                <w:bCs/>
              </w:rPr>
              <w:t>78</w:t>
            </w:r>
          </w:p>
        </w:tc>
      </w:tr>
    </w:tbl>
    <w:p w:rsidR="003314A3" w:rsidRPr="00AE0D77" w:rsidRDefault="001C748E" w:rsidP="003314A3">
      <w:pPr>
        <w:snapToGrid w:val="0"/>
        <w:spacing w:line="340" w:lineRule="atLeast"/>
        <w:ind w:right="-142"/>
        <w:jc w:val="both"/>
        <w:rPr>
          <w:rFonts w:eastAsia="標楷體"/>
          <w:sz w:val="22"/>
          <w:szCs w:val="22"/>
        </w:rPr>
      </w:pPr>
      <w:r w:rsidRPr="00AE0D77">
        <w:rPr>
          <w:rFonts w:eastAsia="標楷體"/>
          <w:sz w:val="22"/>
          <w:szCs w:val="22"/>
        </w:rPr>
        <w:t>資料來源：經濟部統計處。</w:t>
      </w:r>
    </w:p>
    <w:p w:rsidR="001C748E" w:rsidRPr="00F80BF5" w:rsidRDefault="003314A3" w:rsidP="001C748E">
      <w:pPr>
        <w:widowControl/>
        <w:rPr>
          <w:rFonts w:eastAsia="標楷體"/>
          <w:b/>
          <w:bCs/>
          <w:sz w:val="28"/>
          <w:szCs w:val="28"/>
        </w:rPr>
      </w:pPr>
      <w:r w:rsidRPr="00AE0D77">
        <w:rPr>
          <w:rFonts w:eastAsia="標楷體"/>
          <w:b/>
          <w:bCs/>
          <w:sz w:val="28"/>
          <w:szCs w:val="28"/>
        </w:rPr>
        <w:br w:type="page"/>
      </w:r>
      <w:r w:rsidR="001C748E" w:rsidRPr="00F80BF5">
        <w:rPr>
          <w:rFonts w:eastAsia="標楷體"/>
          <w:b/>
          <w:bCs/>
          <w:sz w:val="28"/>
          <w:szCs w:val="28"/>
        </w:rPr>
        <w:lastRenderedPageBreak/>
        <w:t>３、</w:t>
      </w:r>
      <w:r w:rsidR="001C748E" w:rsidRPr="00F80BF5">
        <w:rPr>
          <w:rFonts w:eastAsia="標楷體"/>
          <w:b/>
          <w:bCs/>
          <w:sz w:val="28"/>
          <w:szCs w:val="28"/>
        </w:rPr>
        <w:t>10</w:t>
      </w:r>
      <w:r w:rsidR="001C748E" w:rsidRPr="00F80BF5">
        <w:rPr>
          <w:rFonts w:eastAsia="標楷體" w:hint="eastAsia"/>
          <w:b/>
          <w:bCs/>
          <w:sz w:val="28"/>
          <w:szCs w:val="28"/>
        </w:rPr>
        <w:t>7</w:t>
      </w:r>
      <w:r w:rsidR="001C748E" w:rsidRPr="00F80BF5">
        <w:rPr>
          <w:rFonts w:eastAsia="標楷體"/>
          <w:b/>
          <w:bCs/>
          <w:sz w:val="28"/>
          <w:szCs w:val="28"/>
        </w:rPr>
        <w:t>年</w:t>
      </w:r>
      <w:r w:rsidR="001C748E">
        <w:rPr>
          <w:rFonts w:eastAsia="標楷體" w:hint="eastAsia"/>
          <w:b/>
          <w:bCs/>
          <w:sz w:val="28"/>
          <w:szCs w:val="28"/>
        </w:rPr>
        <w:t>3</w:t>
      </w:r>
      <w:r w:rsidR="001C748E" w:rsidRPr="00F80BF5">
        <w:rPr>
          <w:rFonts w:eastAsia="標楷體"/>
          <w:b/>
          <w:bCs/>
          <w:sz w:val="28"/>
          <w:szCs w:val="28"/>
        </w:rPr>
        <w:t>月電子零組件業</w:t>
      </w:r>
      <w:r w:rsidR="001C748E" w:rsidRPr="00F80BF5">
        <w:rPr>
          <w:rFonts w:eastAsia="標楷體" w:hint="eastAsia"/>
          <w:b/>
          <w:bCs/>
          <w:sz w:val="28"/>
          <w:szCs w:val="28"/>
        </w:rPr>
        <w:t>增加</w:t>
      </w:r>
      <w:r w:rsidR="001C748E">
        <w:rPr>
          <w:rFonts w:eastAsia="標楷體" w:hint="eastAsia"/>
          <w:b/>
          <w:bCs/>
          <w:sz w:val="28"/>
          <w:szCs w:val="28"/>
        </w:rPr>
        <w:t>6.49</w:t>
      </w:r>
      <w:r w:rsidR="001C748E" w:rsidRPr="00F80BF5">
        <w:rPr>
          <w:rFonts w:eastAsia="標楷體"/>
          <w:b/>
          <w:snapToGrid w:val="0"/>
          <w:sz w:val="28"/>
          <w:szCs w:val="28"/>
        </w:rPr>
        <w:t>%</w:t>
      </w:r>
    </w:p>
    <w:p w:rsidR="001C748E" w:rsidRPr="00814867" w:rsidRDefault="001C748E" w:rsidP="001C748E">
      <w:pPr>
        <w:pStyle w:val="13"/>
        <w:numPr>
          <w:ilvl w:val="0"/>
          <w:numId w:val="22"/>
        </w:numPr>
        <w:spacing w:beforeLines="50" w:before="180" w:line="300" w:lineRule="auto"/>
        <w:textAlignment w:val="center"/>
        <w:rPr>
          <w:rFonts w:eastAsia="標楷體"/>
          <w:snapToGrid w:val="0"/>
          <w:szCs w:val="28"/>
        </w:rPr>
      </w:pPr>
      <w:r w:rsidRPr="00814867">
        <w:rPr>
          <w:rFonts w:eastAsia="標楷體"/>
          <w:snapToGrid w:val="0"/>
          <w:szCs w:val="28"/>
        </w:rPr>
        <w:t>電子零組件業年</w:t>
      </w:r>
      <w:r w:rsidRPr="00814867">
        <w:rPr>
          <w:rFonts w:eastAsia="標楷體" w:hint="eastAsia"/>
          <w:snapToGrid w:val="0"/>
          <w:szCs w:val="28"/>
        </w:rPr>
        <w:t>增</w:t>
      </w:r>
      <w:r w:rsidRPr="00814867">
        <w:rPr>
          <w:rFonts w:eastAsia="標楷體" w:hint="eastAsia"/>
          <w:snapToGrid w:val="0"/>
          <w:szCs w:val="28"/>
        </w:rPr>
        <w:t>6.49</w:t>
      </w:r>
      <w:r w:rsidRPr="00814867">
        <w:rPr>
          <w:rFonts w:eastAsia="標楷體"/>
          <w:snapToGrid w:val="0"/>
          <w:szCs w:val="28"/>
        </w:rPr>
        <w:t>%</w:t>
      </w:r>
      <w:r w:rsidRPr="00814867">
        <w:rPr>
          <w:rFonts w:eastAsia="標楷體" w:hint="eastAsia"/>
          <w:snapToGrid w:val="0"/>
          <w:szCs w:val="28"/>
        </w:rPr>
        <w:t>，主因受惠於高效能運算晶片需求強勁，帶動晶圓代工、構裝</w:t>
      </w:r>
      <w:r w:rsidRPr="00814867">
        <w:rPr>
          <w:rFonts w:eastAsia="標楷體"/>
          <w:snapToGrid w:val="0"/>
          <w:szCs w:val="28"/>
        </w:rPr>
        <w:t>IC</w:t>
      </w:r>
      <w:r w:rsidRPr="00814867">
        <w:rPr>
          <w:rFonts w:eastAsia="標楷體" w:hint="eastAsia"/>
          <w:snapToGrid w:val="0"/>
          <w:szCs w:val="28"/>
        </w:rPr>
        <w:t>等產量攀升，矽晶圓亦供不應求，推升積體電路業生產指數達</w:t>
      </w:r>
      <w:r w:rsidRPr="00814867">
        <w:rPr>
          <w:rFonts w:eastAsia="標楷體"/>
          <w:snapToGrid w:val="0"/>
          <w:szCs w:val="28"/>
        </w:rPr>
        <w:t>216.00</w:t>
      </w:r>
      <w:r w:rsidRPr="00814867">
        <w:rPr>
          <w:rFonts w:eastAsia="標楷體" w:hint="eastAsia"/>
          <w:snapToGrid w:val="0"/>
          <w:szCs w:val="28"/>
        </w:rPr>
        <w:t>，創歷年單月新高，年增</w:t>
      </w:r>
      <w:r w:rsidRPr="00814867">
        <w:rPr>
          <w:rFonts w:eastAsia="標楷體"/>
          <w:snapToGrid w:val="0"/>
          <w:szCs w:val="28"/>
        </w:rPr>
        <w:t>13.80%</w:t>
      </w:r>
      <w:r w:rsidRPr="00814867">
        <w:rPr>
          <w:rFonts w:eastAsia="標楷體" w:hint="eastAsia"/>
          <w:snapToGrid w:val="0"/>
          <w:szCs w:val="28"/>
        </w:rPr>
        <w:t>，惟液晶面板及其組件業因需求減緩，年減</w:t>
      </w:r>
      <w:r w:rsidRPr="00814867">
        <w:rPr>
          <w:rFonts w:eastAsia="標楷體"/>
          <w:snapToGrid w:val="0"/>
          <w:szCs w:val="28"/>
        </w:rPr>
        <w:t>9.37%</w:t>
      </w:r>
      <w:r w:rsidRPr="00814867">
        <w:rPr>
          <w:rFonts w:eastAsia="標楷體" w:hint="eastAsia"/>
          <w:snapToGrid w:val="0"/>
          <w:szCs w:val="28"/>
        </w:rPr>
        <w:t>。累計</w:t>
      </w:r>
      <w:r w:rsidRPr="00814867">
        <w:rPr>
          <w:rFonts w:eastAsia="標楷體"/>
          <w:snapToGrid w:val="0"/>
          <w:szCs w:val="28"/>
        </w:rPr>
        <w:t>1</w:t>
      </w:r>
      <w:r w:rsidRPr="00814867">
        <w:rPr>
          <w:rFonts w:eastAsia="標楷體" w:hint="eastAsia"/>
          <w:snapToGrid w:val="0"/>
          <w:szCs w:val="28"/>
        </w:rPr>
        <w:t>至</w:t>
      </w:r>
      <w:r w:rsidRPr="00814867">
        <w:rPr>
          <w:rFonts w:eastAsia="標楷體"/>
          <w:snapToGrid w:val="0"/>
          <w:szCs w:val="28"/>
        </w:rPr>
        <w:t>3</w:t>
      </w:r>
      <w:r w:rsidRPr="00814867">
        <w:rPr>
          <w:rFonts w:eastAsia="標楷體" w:hint="eastAsia"/>
          <w:snapToGrid w:val="0"/>
          <w:szCs w:val="28"/>
        </w:rPr>
        <w:t>月較上年同期增加</w:t>
      </w:r>
      <w:r w:rsidRPr="00814867">
        <w:rPr>
          <w:rFonts w:eastAsia="標楷體"/>
          <w:snapToGrid w:val="0"/>
          <w:szCs w:val="28"/>
        </w:rPr>
        <w:t>6.62%</w:t>
      </w:r>
      <w:r w:rsidRPr="00814867">
        <w:rPr>
          <w:rFonts w:eastAsia="標楷體" w:hint="eastAsia"/>
          <w:snapToGrid w:val="0"/>
          <w:szCs w:val="28"/>
        </w:rPr>
        <w:t>。</w:t>
      </w:r>
    </w:p>
    <w:p w:rsidR="001C748E" w:rsidRPr="00747F91" w:rsidRDefault="001C748E" w:rsidP="001C748E">
      <w:pPr>
        <w:pStyle w:val="13"/>
        <w:numPr>
          <w:ilvl w:val="0"/>
          <w:numId w:val="22"/>
        </w:numPr>
        <w:spacing w:beforeLines="50" w:before="180" w:line="300" w:lineRule="auto"/>
        <w:textAlignment w:val="center"/>
        <w:rPr>
          <w:rFonts w:eastAsia="標楷體"/>
          <w:snapToGrid w:val="0"/>
          <w:szCs w:val="28"/>
        </w:rPr>
      </w:pPr>
      <w:r w:rsidRPr="00747F91">
        <w:rPr>
          <w:rFonts w:eastAsia="標楷體"/>
          <w:snapToGrid w:val="0"/>
          <w:szCs w:val="28"/>
        </w:rPr>
        <w:t>化學材料業</w:t>
      </w:r>
      <w:r w:rsidRPr="00747F91">
        <w:rPr>
          <w:rFonts w:eastAsia="標楷體" w:hint="eastAsia"/>
          <w:snapToGrid w:val="0"/>
          <w:szCs w:val="28"/>
        </w:rPr>
        <w:t>年增</w:t>
      </w:r>
      <w:r w:rsidRPr="00747F91">
        <w:rPr>
          <w:rFonts w:eastAsia="標楷體"/>
          <w:snapToGrid w:val="0"/>
          <w:szCs w:val="28"/>
        </w:rPr>
        <w:t>8.31%</w:t>
      </w:r>
      <w:r w:rsidRPr="00747F91">
        <w:rPr>
          <w:rFonts w:eastAsia="標楷體" w:hint="eastAsia"/>
          <w:snapToGrid w:val="0"/>
          <w:szCs w:val="28"/>
        </w:rPr>
        <w:t>，主因國際原油價格續居高檔，亞洲石化廠將進入密集歲修期，農曆年後市場回補需求更趨積極，加上比較基期偏低</w:t>
      </w:r>
      <w:r w:rsidRPr="00747F91">
        <w:rPr>
          <w:rFonts w:eastAsia="標楷體"/>
          <w:snapToGrid w:val="0"/>
          <w:szCs w:val="28"/>
        </w:rPr>
        <w:t>(</w:t>
      </w:r>
      <w:r w:rsidRPr="00747F91">
        <w:rPr>
          <w:rFonts w:eastAsia="標楷體" w:hint="eastAsia"/>
          <w:snapToGrid w:val="0"/>
          <w:szCs w:val="28"/>
        </w:rPr>
        <w:t>去年同期部分大廠安排檢修</w:t>
      </w:r>
      <w:r w:rsidRPr="00747F91">
        <w:rPr>
          <w:rFonts w:eastAsia="標楷體"/>
          <w:snapToGrid w:val="0"/>
          <w:szCs w:val="28"/>
        </w:rPr>
        <w:t>)</w:t>
      </w:r>
      <w:r w:rsidRPr="00747F91">
        <w:rPr>
          <w:rFonts w:eastAsia="標楷體" w:hint="eastAsia"/>
          <w:snapToGrid w:val="0"/>
          <w:szCs w:val="28"/>
        </w:rPr>
        <w:t>所致。累計</w:t>
      </w:r>
      <w:r w:rsidRPr="00747F91">
        <w:rPr>
          <w:rFonts w:eastAsia="標楷體"/>
          <w:snapToGrid w:val="0"/>
          <w:szCs w:val="28"/>
        </w:rPr>
        <w:t>1</w:t>
      </w:r>
      <w:r w:rsidRPr="00747F91">
        <w:rPr>
          <w:rFonts w:eastAsia="標楷體" w:hint="eastAsia"/>
          <w:snapToGrid w:val="0"/>
          <w:szCs w:val="28"/>
        </w:rPr>
        <w:t>至</w:t>
      </w:r>
      <w:r w:rsidRPr="00747F91">
        <w:rPr>
          <w:rFonts w:eastAsia="標楷體"/>
          <w:snapToGrid w:val="0"/>
          <w:szCs w:val="28"/>
        </w:rPr>
        <w:t>3</w:t>
      </w:r>
      <w:r w:rsidRPr="00747F91">
        <w:rPr>
          <w:rFonts w:eastAsia="標楷體" w:hint="eastAsia"/>
          <w:snapToGrid w:val="0"/>
          <w:szCs w:val="28"/>
        </w:rPr>
        <w:t>月較上年同期增加</w:t>
      </w:r>
      <w:r w:rsidRPr="00747F91">
        <w:rPr>
          <w:rFonts w:eastAsia="標楷體"/>
          <w:snapToGrid w:val="0"/>
          <w:szCs w:val="28"/>
        </w:rPr>
        <w:t>4.27%</w:t>
      </w:r>
      <w:r w:rsidRPr="00747F91">
        <w:rPr>
          <w:rFonts w:eastAsia="標楷體" w:hint="eastAsia"/>
          <w:snapToGrid w:val="0"/>
          <w:szCs w:val="28"/>
        </w:rPr>
        <w:t>。</w:t>
      </w:r>
    </w:p>
    <w:p w:rsidR="001C748E" w:rsidRPr="00B74E1C" w:rsidRDefault="001C748E" w:rsidP="001C748E">
      <w:pPr>
        <w:pStyle w:val="13"/>
        <w:numPr>
          <w:ilvl w:val="0"/>
          <w:numId w:val="22"/>
        </w:numPr>
        <w:spacing w:beforeLines="50" w:before="180" w:line="300" w:lineRule="auto"/>
        <w:textAlignment w:val="center"/>
        <w:rPr>
          <w:rFonts w:eastAsia="標楷體"/>
          <w:snapToGrid w:val="0"/>
          <w:szCs w:val="28"/>
        </w:rPr>
      </w:pPr>
      <w:r w:rsidRPr="00B74E1C">
        <w:rPr>
          <w:rFonts w:eastAsia="標楷體"/>
          <w:snapToGrid w:val="0"/>
          <w:szCs w:val="28"/>
        </w:rPr>
        <w:t>基本金屬業</w:t>
      </w:r>
      <w:r w:rsidRPr="00814867">
        <w:rPr>
          <w:rFonts w:eastAsia="標楷體" w:hint="eastAsia"/>
          <w:snapToGrid w:val="0"/>
          <w:szCs w:val="28"/>
        </w:rPr>
        <w:t>年減</w:t>
      </w:r>
      <w:r w:rsidRPr="00814867">
        <w:rPr>
          <w:rFonts w:eastAsia="標楷體"/>
          <w:snapToGrid w:val="0"/>
          <w:szCs w:val="28"/>
        </w:rPr>
        <w:t>0.34%</w:t>
      </w:r>
      <w:r w:rsidRPr="00814867">
        <w:rPr>
          <w:rFonts w:eastAsia="標楷體" w:hint="eastAsia"/>
          <w:snapToGrid w:val="0"/>
          <w:szCs w:val="28"/>
        </w:rPr>
        <w:t>，主因部分業者進行產線設備更新作業，致熱、冷軋鋼捲板產量縮減，惟國內鋼鐵大廠高爐大修完成，產能恢復，加上棒鋼、盤元線材需求暢旺，抵銷部分減幅。累計</w:t>
      </w:r>
      <w:r w:rsidRPr="00814867">
        <w:rPr>
          <w:rFonts w:eastAsia="標楷體"/>
          <w:snapToGrid w:val="0"/>
          <w:szCs w:val="28"/>
        </w:rPr>
        <w:t>1</w:t>
      </w:r>
      <w:r w:rsidRPr="00814867">
        <w:rPr>
          <w:rFonts w:eastAsia="標楷體" w:hint="eastAsia"/>
          <w:snapToGrid w:val="0"/>
          <w:szCs w:val="28"/>
        </w:rPr>
        <w:t>至</w:t>
      </w:r>
      <w:r w:rsidRPr="00814867">
        <w:rPr>
          <w:rFonts w:eastAsia="標楷體"/>
          <w:snapToGrid w:val="0"/>
          <w:szCs w:val="28"/>
        </w:rPr>
        <w:t>3</w:t>
      </w:r>
      <w:r w:rsidRPr="00814867">
        <w:rPr>
          <w:rFonts w:eastAsia="標楷體" w:hint="eastAsia"/>
          <w:snapToGrid w:val="0"/>
          <w:szCs w:val="28"/>
        </w:rPr>
        <w:t>月較上年同期減少</w:t>
      </w:r>
      <w:r w:rsidRPr="00814867">
        <w:rPr>
          <w:rFonts w:eastAsia="標楷體"/>
          <w:snapToGrid w:val="0"/>
          <w:szCs w:val="28"/>
        </w:rPr>
        <w:t>1.69%</w:t>
      </w:r>
      <w:r w:rsidRPr="00814867">
        <w:rPr>
          <w:rFonts w:eastAsia="標楷體" w:hint="eastAsia"/>
          <w:snapToGrid w:val="0"/>
          <w:szCs w:val="28"/>
        </w:rPr>
        <w:t>。</w:t>
      </w:r>
    </w:p>
    <w:p w:rsidR="001C748E" w:rsidRPr="00747F91" w:rsidRDefault="001C748E" w:rsidP="001C748E">
      <w:pPr>
        <w:pStyle w:val="13"/>
        <w:numPr>
          <w:ilvl w:val="0"/>
          <w:numId w:val="22"/>
        </w:numPr>
        <w:spacing w:beforeLines="50" w:before="180" w:line="300" w:lineRule="auto"/>
        <w:textAlignment w:val="center"/>
        <w:rPr>
          <w:rFonts w:eastAsia="標楷體"/>
          <w:snapToGrid w:val="0"/>
          <w:szCs w:val="28"/>
        </w:rPr>
      </w:pPr>
      <w:r w:rsidRPr="00747F91">
        <w:rPr>
          <w:rFonts w:eastAsia="標楷體"/>
          <w:snapToGrid w:val="0"/>
          <w:szCs w:val="28"/>
        </w:rPr>
        <w:t>電腦電子產品及光學製品業</w:t>
      </w:r>
      <w:r w:rsidRPr="00747F91">
        <w:rPr>
          <w:rFonts w:eastAsia="標楷體" w:hint="eastAsia"/>
          <w:snapToGrid w:val="0"/>
          <w:szCs w:val="28"/>
        </w:rPr>
        <w:t>年減</w:t>
      </w:r>
      <w:r w:rsidRPr="00747F91">
        <w:rPr>
          <w:rFonts w:eastAsia="標楷體"/>
          <w:snapToGrid w:val="0"/>
          <w:szCs w:val="28"/>
        </w:rPr>
        <w:t>1.76%</w:t>
      </w:r>
      <w:r w:rsidRPr="00747F91">
        <w:rPr>
          <w:rFonts w:eastAsia="標楷體" w:hint="eastAsia"/>
          <w:snapToGrid w:val="0"/>
          <w:szCs w:val="28"/>
        </w:rPr>
        <w:t>，主因手持行動裝置、有線傳輸裝置及光學元件等需求減緩，惟智慧手錶、虛擬實境裝置及固態硬碟增產，抵銷部分減幅。累計</w:t>
      </w:r>
      <w:r w:rsidRPr="00747F91">
        <w:rPr>
          <w:rFonts w:eastAsia="標楷體"/>
          <w:snapToGrid w:val="0"/>
          <w:szCs w:val="28"/>
        </w:rPr>
        <w:t>1</w:t>
      </w:r>
      <w:r w:rsidRPr="00747F91">
        <w:rPr>
          <w:rFonts w:eastAsia="標楷體" w:hint="eastAsia"/>
          <w:snapToGrid w:val="0"/>
          <w:szCs w:val="28"/>
        </w:rPr>
        <w:t>至</w:t>
      </w:r>
      <w:r w:rsidRPr="00747F91">
        <w:rPr>
          <w:rFonts w:eastAsia="標楷體"/>
          <w:snapToGrid w:val="0"/>
          <w:szCs w:val="28"/>
        </w:rPr>
        <w:t>3</w:t>
      </w:r>
      <w:r w:rsidRPr="00747F91">
        <w:rPr>
          <w:rFonts w:eastAsia="標楷體" w:hint="eastAsia"/>
          <w:snapToGrid w:val="0"/>
          <w:szCs w:val="28"/>
        </w:rPr>
        <w:t>月較上年同期減少</w:t>
      </w:r>
      <w:r w:rsidRPr="00747F91">
        <w:rPr>
          <w:rFonts w:eastAsia="標楷體"/>
          <w:snapToGrid w:val="0"/>
          <w:szCs w:val="28"/>
        </w:rPr>
        <w:t>1.40%</w:t>
      </w:r>
      <w:r w:rsidRPr="00747F91">
        <w:rPr>
          <w:rFonts w:eastAsia="標楷體" w:hint="eastAsia"/>
          <w:snapToGrid w:val="0"/>
          <w:szCs w:val="28"/>
        </w:rPr>
        <w:t>。</w:t>
      </w:r>
    </w:p>
    <w:p w:rsidR="001C748E" w:rsidRDefault="001C748E" w:rsidP="001C748E">
      <w:pPr>
        <w:pStyle w:val="13"/>
        <w:numPr>
          <w:ilvl w:val="0"/>
          <w:numId w:val="22"/>
        </w:numPr>
        <w:spacing w:beforeLines="50" w:before="180" w:line="300" w:lineRule="auto"/>
        <w:textAlignment w:val="center"/>
        <w:rPr>
          <w:rFonts w:eastAsia="標楷體"/>
          <w:snapToGrid w:val="0"/>
          <w:szCs w:val="28"/>
        </w:rPr>
      </w:pPr>
      <w:r w:rsidRPr="00747F91">
        <w:rPr>
          <w:rFonts w:eastAsia="標楷體"/>
          <w:snapToGrid w:val="0"/>
          <w:szCs w:val="28"/>
        </w:rPr>
        <w:t>機械設備業</w:t>
      </w:r>
      <w:r w:rsidRPr="00747F91">
        <w:rPr>
          <w:rFonts w:eastAsia="標楷體" w:hint="eastAsia"/>
          <w:snapToGrid w:val="0"/>
          <w:szCs w:val="28"/>
        </w:rPr>
        <w:t>年增</w:t>
      </w:r>
      <w:r w:rsidRPr="00747F91">
        <w:rPr>
          <w:rFonts w:eastAsia="標楷體"/>
          <w:snapToGrid w:val="0"/>
          <w:szCs w:val="28"/>
        </w:rPr>
        <w:t>6.00%</w:t>
      </w:r>
      <w:r w:rsidRPr="00747F91">
        <w:rPr>
          <w:rFonts w:eastAsia="標楷體" w:hint="eastAsia"/>
          <w:snapToGrid w:val="0"/>
          <w:szCs w:val="28"/>
        </w:rPr>
        <w:t>，主因全球經濟穩定成長，廠商積極投資擴廠，加上智慧自動化設備需求強勁，帶動線性滑軌、滾珠螺桿、半導體及平面顯示器生產設備持續增產。累計</w:t>
      </w:r>
      <w:r w:rsidRPr="00747F91">
        <w:rPr>
          <w:rFonts w:eastAsia="標楷體"/>
          <w:snapToGrid w:val="0"/>
          <w:szCs w:val="28"/>
        </w:rPr>
        <w:t>1</w:t>
      </w:r>
      <w:r w:rsidRPr="00747F91">
        <w:rPr>
          <w:rFonts w:eastAsia="標楷體" w:hint="eastAsia"/>
          <w:snapToGrid w:val="0"/>
          <w:szCs w:val="28"/>
        </w:rPr>
        <w:t>至</w:t>
      </w:r>
      <w:r w:rsidRPr="00747F91">
        <w:rPr>
          <w:rFonts w:eastAsia="標楷體"/>
          <w:snapToGrid w:val="0"/>
          <w:szCs w:val="28"/>
        </w:rPr>
        <w:t>3</w:t>
      </w:r>
      <w:r w:rsidRPr="00747F91">
        <w:rPr>
          <w:rFonts w:eastAsia="標楷體" w:hint="eastAsia"/>
          <w:snapToGrid w:val="0"/>
          <w:szCs w:val="28"/>
        </w:rPr>
        <w:t>月較上年同期增加</w:t>
      </w:r>
      <w:r w:rsidRPr="00747F91">
        <w:rPr>
          <w:rFonts w:eastAsia="標楷體"/>
          <w:snapToGrid w:val="0"/>
          <w:szCs w:val="28"/>
        </w:rPr>
        <w:t>10.94%</w:t>
      </w:r>
      <w:r w:rsidRPr="00747F91">
        <w:rPr>
          <w:rFonts w:eastAsia="標楷體" w:hint="eastAsia"/>
          <w:snapToGrid w:val="0"/>
          <w:szCs w:val="28"/>
        </w:rPr>
        <w:t>。</w:t>
      </w:r>
    </w:p>
    <w:p w:rsidR="00EF6FCA" w:rsidRPr="001C748E" w:rsidRDefault="001C748E" w:rsidP="001C748E">
      <w:pPr>
        <w:pStyle w:val="13"/>
        <w:numPr>
          <w:ilvl w:val="0"/>
          <w:numId w:val="22"/>
        </w:numPr>
        <w:spacing w:beforeLines="50" w:before="180" w:line="300" w:lineRule="auto"/>
        <w:textAlignment w:val="center"/>
        <w:rPr>
          <w:rFonts w:eastAsia="標楷體"/>
          <w:snapToGrid w:val="0"/>
          <w:szCs w:val="28"/>
        </w:rPr>
      </w:pPr>
      <w:r w:rsidRPr="001C748E">
        <w:rPr>
          <w:rFonts w:eastAsia="標楷體"/>
          <w:snapToGrid w:val="0"/>
          <w:szCs w:val="28"/>
        </w:rPr>
        <w:t>汽車及其零件業</w:t>
      </w:r>
      <w:r w:rsidRPr="001C748E">
        <w:rPr>
          <w:rFonts w:eastAsia="標楷體" w:hint="eastAsia"/>
          <w:snapToGrid w:val="0"/>
          <w:szCs w:val="28"/>
        </w:rPr>
        <w:t>年減</w:t>
      </w:r>
      <w:r w:rsidRPr="001C748E">
        <w:rPr>
          <w:rFonts w:eastAsia="標楷體"/>
          <w:snapToGrid w:val="0"/>
          <w:szCs w:val="28"/>
        </w:rPr>
        <w:t>2.08%</w:t>
      </w:r>
      <w:r w:rsidRPr="001C748E">
        <w:rPr>
          <w:rFonts w:eastAsia="標楷體" w:hint="eastAsia"/>
          <w:snapToGrid w:val="0"/>
          <w:szCs w:val="28"/>
        </w:rPr>
        <w:t>，主因進口車積極搶市及成車外銷接單減少，致國產汽車減</w:t>
      </w:r>
      <w:r w:rsidRPr="001C748E">
        <w:rPr>
          <w:rFonts w:eastAsia="標楷體"/>
          <w:snapToGrid w:val="0"/>
          <w:szCs w:val="28"/>
        </w:rPr>
        <w:t>4.59%</w:t>
      </w:r>
      <w:r w:rsidRPr="001C748E">
        <w:rPr>
          <w:rFonts w:eastAsia="標楷體" w:hint="eastAsia"/>
          <w:snapToGrid w:val="0"/>
          <w:szCs w:val="28"/>
        </w:rPr>
        <w:t>，零組件亦受波及，惟客貨兩用車、貨車及車燈組之市場需求仍然熱絡。累計</w:t>
      </w:r>
      <w:r w:rsidRPr="001C748E">
        <w:rPr>
          <w:rFonts w:eastAsia="標楷體"/>
          <w:snapToGrid w:val="0"/>
          <w:szCs w:val="28"/>
        </w:rPr>
        <w:t>1</w:t>
      </w:r>
      <w:r w:rsidRPr="001C748E">
        <w:rPr>
          <w:rFonts w:eastAsia="標楷體" w:hint="eastAsia"/>
          <w:snapToGrid w:val="0"/>
          <w:szCs w:val="28"/>
        </w:rPr>
        <w:t>至</w:t>
      </w:r>
      <w:r w:rsidRPr="001C748E">
        <w:rPr>
          <w:rFonts w:eastAsia="標楷體"/>
          <w:snapToGrid w:val="0"/>
          <w:szCs w:val="28"/>
        </w:rPr>
        <w:t>3</w:t>
      </w:r>
      <w:r w:rsidRPr="001C748E">
        <w:rPr>
          <w:rFonts w:eastAsia="標楷體" w:hint="eastAsia"/>
          <w:snapToGrid w:val="0"/>
          <w:szCs w:val="28"/>
        </w:rPr>
        <w:t>月較上年同期減少</w:t>
      </w:r>
      <w:r w:rsidRPr="001C748E">
        <w:rPr>
          <w:rFonts w:eastAsia="標楷體"/>
          <w:snapToGrid w:val="0"/>
          <w:szCs w:val="28"/>
        </w:rPr>
        <w:t>1.00%</w:t>
      </w:r>
      <w:r w:rsidRPr="001C748E">
        <w:rPr>
          <w:rFonts w:eastAsia="標楷體" w:hint="eastAsia"/>
          <w:snapToGrid w:val="0"/>
          <w:szCs w:val="28"/>
        </w:rPr>
        <w:t>。</w:t>
      </w:r>
    </w:p>
    <w:p w:rsidR="003314A3" w:rsidRPr="00AE0D77" w:rsidRDefault="003314A3" w:rsidP="003314A3">
      <w:pPr>
        <w:widowControl/>
        <w:jc w:val="center"/>
        <w:rPr>
          <w:rFonts w:eastAsia="標楷體"/>
          <w:sz w:val="28"/>
          <w:szCs w:val="28"/>
        </w:rPr>
      </w:pPr>
      <w:r w:rsidRPr="00AE0D77">
        <w:rPr>
          <w:rFonts w:eastAsia="標楷體"/>
          <w:sz w:val="28"/>
          <w:szCs w:val="28"/>
        </w:rPr>
        <w:br w:type="page"/>
      </w:r>
    </w:p>
    <w:p w:rsidR="00023DB1" w:rsidRDefault="00023DB1" w:rsidP="00023DB1">
      <w:pPr>
        <w:widowControl/>
        <w:jc w:val="center"/>
        <w:rPr>
          <w:rFonts w:eastAsia="標楷體"/>
          <w:b/>
          <w:bCs/>
          <w:color w:val="000000" w:themeColor="text1"/>
          <w:sz w:val="28"/>
        </w:rPr>
      </w:pPr>
      <w:r w:rsidRPr="00C66988">
        <w:rPr>
          <w:rFonts w:eastAsia="標楷體"/>
          <w:b/>
          <w:bCs/>
          <w:color w:val="000000" w:themeColor="text1"/>
          <w:sz w:val="28"/>
        </w:rPr>
        <w:lastRenderedPageBreak/>
        <w:t>表</w:t>
      </w:r>
      <w:r w:rsidRPr="00C66988">
        <w:rPr>
          <w:rFonts w:eastAsia="標楷體"/>
          <w:b/>
          <w:bCs/>
          <w:color w:val="000000" w:themeColor="text1"/>
          <w:sz w:val="28"/>
        </w:rPr>
        <w:t xml:space="preserve">2-2-3   </w:t>
      </w:r>
      <w:r w:rsidRPr="00C66988">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023DB1" w:rsidRPr="00E53345" w:rsidTr="00D362DB">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023DB1" w:rsidRPr="00E53345" w:rsidRDefault="00023DB1" w:rsidP="00D362DB">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023DB1" w:rsidRPr="0032186E" w:rsidRDefault="00023DB1" w:rsidP="00D362DB">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w:t>
            </w:r>
            <w:r>
              <w:rPr>
                <w:rFonts w:eastAsia="標楷體" w:hint="eastAsia"/>
                <w:b/>
                <w:bCs/>
                <w:color w:val="000000" w:themeColor="text1"/>
              </w:rPr>
              <w:t>3</w:t>
            </w:r>
            <w:r w:rsidRPr="0032186E">
              <w:rPr>
                <w:rFonts w:eastAsia="標楷體"/>
                <w:b/>
                <w:bCs/>
                <w:color w:val="000000" w:themeColor="text1"/>
              </w:rPr>
              <w:t>月較</w:t>
            </w:r>
          </w:p>
          <w:p w:rsidR="00023DB1" w:rsidRPr="0032186E" w:rsidRDefault="00023DB1" w:rsidP="00D362DB">
            <w:pPr>
              <w:snapToGrid w:val="0"/>
              <w:spacing w:line="320" w:lineRule="exact"/>
              <w:ind w:left="28"/>
              <w:jc w:val="center"/>
              <w:rPr>
                <w:rFonts w:eastAsia="標楷體"/>
                <w:color w:val="000000" w:themeColor="text1"/>
              </w:rPr>
            </w:pPr>
            <w:r w:rsidRPr="0032186E">
              <w:rPr>
                <w:rFonts w:eastAsia="標楷體"/>
                <w:b/>
                <w:bCs/>
                <w:color w:val="000000" w:themeColor="text1"/>
              </w:rPr>
              <w:t>10</w:t>
            </w:r>
            <w:r>
              <w:rPr>
                <w:rFonts w:eastAsia="標楷體" w:hint="eastAsia"/>
                <w:b/>
                <w:bCs/>
                <w:color w:val="000000" w:themeColor="text1"/>
              </w:rPr>
              <w:t>6</w:t>
            </w:r>
            <w:r w:rsidRPr="0032186E">
              <w:rPr>
                <w:rFonts w:eastAsia="標楷體"/>
                <w:b/>
                <w:bCs/>
                <w:color w:val="000000" w:themeColor="text1"/>
              </w:rPr>
              <w:t>年同月增減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c>
          <w:tcPr>
            <w:tcW w:w="2410" w:type="dxa"/>
            <w:tcBorders>
              <w:top w:val="single" w:sz="6" w:space="0" w:color="auto"/>
              <w:bottom w:val="single" w:sz="6" w:space="0" w:color="auto"/>
            </w:tcBorders>
          </w:tcPr>
          <w:p w:rsidR="00023DB1" w:rsidRPr="0032186E" w:rsidRDefault="00023DB1" w:rsidP="00D362DB">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023DB1" w:rsidRPr="0032186E" w:rsidRDefault="00023DB1" w:rsidP="00D362DB">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6</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023DB1" w:rsidRPr="00F6171E" w:rsidTr="00D362DB">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023DB1" w:rsidRPr="0032186E" w:rsidRDefault="00023DB1" w:rsidP="00D362DB">
            <w:pPr>
              <w:ind w:rightChars="438" w:right="1051"/>
              <w:jc w:val="right"/>
              <w:rPr>
                <w:color w:val="000000" w:themeColor="text1"/>
              </w:rPr>
            </w:pPr>
            <w:r>
              <w:rPr>
                <w:rFonts w:hint="eastAsia"/>
                <w:color w:val="000000" w:themeColor="text1"/>
              </w:rPr>
              <w:t>6.49</w:t>
            </w:r>
          </w:p>
        </w:tc>
        <w:tc>
          <w:tcPr>
            <w:tcW w:w="2410" w:type="dxa"/>
            <w:tcBorders>
              <w:top w:val="single" w:sz="6" w:space="0" w:color="auto"/>
            </w:tcBorders>
            <w:vAlign w:val="center"/>
          </w:tcPr>
          <w:p w:rsidR="00023DB1" w:rsidRPr="0032186E" w:rsidRDefault="00023DB1" w:rsidP="00D362DB">
            <w:pPr>
              <w:tabs>
                <w:tab w:val="left" w:pos="1728"/>
              </w:tabs>
              <w:spacing w:line="400" w:lineRule="exact"/>
              <w:ind w:leftChars="30" w:left="72" w:rightChars="369" w:right="886"/>
              <w:jc w:val="right"/>
              <w:rPr>
                <w:rFonts w:eastAsia="標楷體"/>
                <w:color w:val="000000" w:themeColor="text1"/>
              </w:rPr>
            </w:pPr>
            <w:r>
              <w:rPr>
                <w:rFonts w:hint="eastAsia"/>
                <w:color w:val="000000" w:themeColor="text1"/>
              </w:rPr>
              <w:t>6.62</w:t>
            </w:r>
          </w:p>
        </w:tc>
      </w:tr>
      <w:tr w:rsidR="00023DB1" w:rsidRPr="00F6171E" w:rsidTr="00D362DB">
        <w:trPr>
          <w:cantSplit/>
          <w:trHeight w:val="330"/>
          <w:jc w:val="center"/>
        </w:trPr>
        <w:tc>
          <w:tcPr>
            <w:tcW w:w="3809" w:type="dxa"/>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化學材料業</w:t>
            </w:r>
          </w:p>
        </w:tc>
        <w:tc>
          <w:tcPr>
            <w:tcW w:w="2410" w:type="dxa"/>
          </w:tcPr>
          <w:p w:rsidR="00023DB1" w:rsidRPr="0032186E" w:rsidRDefault="00023DB1" w:rsidP="00D362DB">
            <w:pPr>
              <w:ind w:rightChars="438" w:right="1051"/>
              <w:jc w:val="right"/>
              <w:rPr>
                <w:color w:val="000000" w:themeColor="text1"/>
              </w:rPr>
            </w:pPr>
            <w:r>
              <w:rPr>
                <w:rFonts w:hint="eastAsia"/>
                <w:color w:val="000000" w:themeColor="text1"/>
              </w:rPr>
              <w:t>8.31</w:t>
            </w:r>
          </w:p>
        </w:tc>
        <w:tc>
          <w:tcPr>
            <w:tcW w:w="2410" w:type="dxa"/>
          </w:tcPr>
          <w:p w:rsidR="00023DB1" w:rsidRPr="0032186E" w:rsidRDefault="00023DB1" w:rsidP="00D362DB">
            <w:pPr>
              <w:tabs>
                <w:tab w:val="left" w:pos="1728"/>
              </w:tabs>
              <w:spacing w:line="400" w:lineRule="exact"/>
              <w:ind w:leftChars="30" w:left="72" w:rightChars="369" w:right="886"/>
              <w:jc w:val="right"/>
              <w:rPr>
                <w:color w:val="000000" w:themeColor="text1"/>
              </w:rPr>
            </w:pPr>
            <w:r>
              <w:rPr>
                <w:rFonts w:hint="eastAsia"/>
                <w:color w:val="000000" w:themeColor="text1"/>
              </w:rPr>
              <w:t>4.27</w:t>
            </w:r>
          </w:p>
        </w:tc>
      </w:tr>
      <w:tr w:rsidR="00023DB1" w:rsidRPr="00F6171E" w:rsidTr="00D362DB">
        <w:trPr>
          <w:cantSplit/>
          <w:trHeight w:val="313"/>
          <w:jc w:val="center"/>
        </w:trPr>
        <w:tc>
          <w:tcPr>
            <w:tcW w:w="3809" w:type="dxa"/>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基本金屬業</w:t>
            </w:r>
          </w:p>
        </w:tc>
        <w:tc>
          <w:tcPr>
            <w:tcW w:w="2410" w:type="dxa"/>
          </w:tcPr>
          <w:p w:rsidR="00023DB1" w:rsidRPr="0032186E" w:rsidRDefault="00023DB1" w:rsidP="00D362DB">
            <w:pPr>
              <w:ind w:rightChars="438" w:right="1051"/>
              <w:jc w:val="right"/>
              <w:rPr>
                <w:color w:val="000000" w:themeColor="text1"/>
              </w:rPr>
            </w:pPr>
            <w:r>
              <w:rPr>
                <w:rFonts w:hint="eastAsia"/>
                <w:color w:val="000000" w:themeColor="text1"/>
              </w:rPr>
              <w:t>-0.34</w:t>
            </w:r>
          </w:p>
        </w:tc>
        <w:tc>
          <w:tcPr>
            <w:tcW w:w="2410" w:type="dxa"/>
          </w:tcPr>
          <w:p w:rsidR="00023DB1" w:rsidRPr="0032186E" w:rsidRDefault="00023DB1" w:rsidP="00D362DB">
            <w:pPr>
              <w:tabs>
                <w:tab w:val="left" w:pos="1728"/>
              </w:tabs>
              <w:spacing w:line="400" w:lineRule="exact"/>
              <w:ind w:leftChars="30" w:left="72" w:rightChars="369" w:right="886"/>
              <w:jc w:val="right"/>
              <w:rPr>
                <w:color w:val="000000" w:themeColor="text1"/>
              </w:rPr>
            </w:pPr>
            <w:r>
              <w:rPr>
                <w:rFonts w:hint="eastAsia"/>
                <w:color w:val="000000" w:themeColor="text1"/>
              </w:rPr>
              <w:t>-1.6</w:t>
            </w:r>
            <w:r w:rsidR="001C0741">
              <w:rPr>
                <w:rFonts w:hint="eastAsia"/>
                <w:color w:val="000000" w:themeColor="text1"/>
              </w:rPr>
              <w:t>9</w:t>
            </w:r>
          </w:p>
        </w:tc>
      </w:tr>
      <w:tr w:rsidR="00023DB1" w:rsidRPr="00F6171E" w:rsidTr="00D362DB">
        <w:trPr>
          <w:cantSplit/>
          <w:trHeight w:val="374"/>
          <w:jc w:val="center"/>
        </w:trPr>
        <w:tc>
          <w:tcPr>
            <w:tcW w:w="3809" w:type="dxa"/>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023DB1" w:rsidRPr="0032186E" w:rsidRDefault="00023DB1" w:rsidP="00D362DB">
            <w:pPr>
              <w:ind w:rightChars="438" w:right="1051"/>
              <w:jc w:val="right"/>
              <w:rPr>
                <w:color w:val="000000" w:themeColor="text1"/>
              </w:rPr>
            </w:pPr>
            <w:r>
              <w:rPr>
                <w:rFonts w:hint="eastAsia"/>
                <w:color w:val="000000" w:themeColor="text1"/>
              </w:rPr>
              <w:t>-1.76</w:t>
            </w:r>
          </w:p>
        </w:tc>
        <w:tc>
          <w:tcPr>
            <w:tcW w:w="2410" w:type="dxa"/>
          </w:tcPr>
          <w:p w:rsidR="00023DB1" w:rsidRPr="0032186E" w:rsidRDefault="00023DB1" w:rsidP="00D362DB">
            <w:pPr>
              <w:tabs>
                <w:tab w:val="left" w:pos="1728"/>
              </w:tabs>
              <w:spacing w:line="400" w:lineRule="exact"/>
              <w:ind w:leftChars="30" w:left="72" w:rightChars="369" w:right="886"/>
              <w:jc w:val="right"/>
              <w:rPr>
                <w:color w:val="000000" w:themeColor="text1"/>
              </w:rPr>
            </w:pPr>
            <w:r>
              <w:rPr>
                <w:rFonts w:hint="eastAsia"/>
                <w:color w:val="000000" w:themeColor="text1"/>
              </w:rPr>
              <w:t>-1.40</w:t>
            </w:r>
          </w:p>
        </w:tc>
      </w:tr>
      <w:tr w:rsidR="00023DB1" w:rsidRPr="00F6171E" w:rsidTr="00D362DB">
        <w:trPr>
          <w:cantSplit/>
          <w:trHeight w:val="340"/>
          <w:jc w:val="center"/>
        </w:trPr>
        <w:tc>
          <w:tcPr>
            <w:tcW w:w="3809" w:type="dxa"/>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機械設備業</w:t>
            </w:r>
          </w:p>
        </w:tc>
        <w:tc>
          <w:tcPr>
            <w:tcW w:w="2410" w:type="dxa"/>
          </w:tcPr>
          <w:p w:rsidR="00023DB1" w:rsidRPr="0032186E" w:rsidRDefault="00023DB1" w:rsidP="00D362DB">
            <w:pPr>
              <w:ind w:rightChars="438" w:right="1051"/>
              <w:jc w:val="right"/>
              <w:rPr>
                <w:color w:val="000000" w:themeColor="text1"/>
              </w:rPr>
            </w:pPr>
            <w:r>
              <w:rPr>
                <w:rFonts w:hint="eastAsia"/>
                <w:color w:val="000000" w:themeColor="text1"/>
              </w:rPr>
              <w:t>6.00</w:t>
            </w:r>
          </w:p>
        </w:tc>
        <w:tc>
          <w:tcPr>
            <w:tcW w:w="2410" w:type="dxa"/>
          </w:tcPr>
          <w:p w:rsidR="00023DB1" w:rsidRPr="0032186E" w:rsidRDefault="00023DB1" w:rsidP="00D362DB">
            <w:pPr>
              <w:tabs>
                <w:tab w:val="left" w:pos="1728"/>
              </w:tabs>
              <w:spacing w:line="400" w:lineRule="exact"/>
              <w:ind w:leftChars="30" w:left="72" w:rightChars="369" w:right="886"/>
              <w:jc w:val="right"/>
              <w:rPr>
                <w:color w:val="000000" w:themeColor="text1"/>
              </w:rPr>
            </w:pPr>
            <w:r>
              <w:rPr>
                <w:rFonts w:hint="eastAsia"/>
                <w:color w:val="000000" w:themeColor="text1"/>
              </w:rPr>
              <w:t>10.94</w:t>
            </w:r>
          </w:p>
        </w:tc>
      </w:tr>
      <w:tr w:rsidR="00023DB1" w:rsidRPr="00F6171E" w:rsidTr="00D362DB">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023DB1" w:rsidRPr="003B6B9A" w:rsidRDefault="00023DB1" w:rsidP="00D362DB">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023DB1" w:rsidRPr="0032186E" w:rsidRDefault="00023DB1" w:rsidP="00D362DB">
            <w:pPr>
              <w:ind w:rightChars="438" w:right="1051"/>
              <w:jc w:val="right"/>
              <w:rPr>
                <w:color w:val="000000" w:themeColor="text1"/>
              </w:rPr>
            </w:pPr>
            <w:r>
              <w:rPr>
                <w:rFonts w:hint="eastAsia"/>
                <w:color w:val="000000" w:themeColor="text1"/>
              </w:rPr>
              <w:t>-2.08</w:t>
            </w:r>
          </w:p>
        </w:tc>
        <w:tc>
          <w:tcPr>
            <w:tcW w:w="2410" w:type="dxa"/>
            <w:tcBorders>
              <w:bottom w:val="single" w:sz="6" w:space="0" w:color="auto"/>
            </w:tcBorders>
          </w:tcPr>
          <w:p w:rsidR="00023DB1" w:rsidRPr="0032186E" w:rsidRDefault="00023DB1" w:rsidP="00D362DB">
            <w:pPr>
              <w:tabs>
                <w:tab w:val="left" w:pos="1728"/>
              </w:tabs>
              <w:spacing w:line="400" w:lineRule="exact"/>
              <w:ind w:leftChars="30" w:left="72" w:rightChars="369" w:right="886"/>
              <w:jc w:val="right"/>
              <w:rPr>
                <w:color w:val="000000" w:themeColor="text1"/>
              </w:rPr>
            </w:pPr>
            <w:r>
              <w:rPr>
                <w:rFonts w:hint="eastAsia"/>
                <w:color w:val="000000" w:themeColor="text1"/>
              </w:rPr>
              <w:t>-1.00</w:t>
            </w:r>
          </w:p>
        </w:tc>
      </w:tr>
    </w:tbl>
    <w:p w:rsidR="00023DB1" w:rsidRDefault="00023DB1" w:rsidP="00023DB1">
      <w:pPr>
        <w:widowControl/>
        <w:jc w:val="center"/>
        <w:rPr>
          <w:rFonts w:eastAsia="標楷體"/>
          <w:b/>
          <w:bCs/>
          <w:color w:val="000000" w:themeColor="text1"/>
          <w:sz w:val="28"/>
        </w:rPr>
      </w:pPr>
    </w:p>
    <w:p w:rsidR="00C5077B" w:rsidRDefault="00C5077B" w:rsidP="003314A3">
      <w:pPr>
        <w:widowControl/>
        <w:jc w:val="center"/>
        <w:rPr>
          <w:rFonts w:eastAsia="標楷體"/>
          <w:b/>
          <w:bCs/>
          <w:color w:val="000000" w:themeColor="text1"/>
          <w:sz w:val="28"/>
        </w:rPr>
      </w:pPr>
    </w:p>
    <w:p w:rsidR="003314A3" w:rsidRPr="00AE0D77" w:rsidRDefault="003314A3" w:rsidP="003314A3">
      <w:pPr>
        <w:widowControl/>
        <w:rPr>
          <w:rFonts w:eastAsia="標楷體"/>
          <w:sz w:val="22"/>
          <w:szCs w:val="22"/>
        </w:rPr>
      </w:pPr>
      <w:r w:rsidRPr="00AE0D77">
        <w:rPr>
          <w:rFonts w:eastAsia="標楷體"/>
          <w:sz w:val="22"/>
          <w:szCs w:val="22"/>
        </w:rPr>
        <w:br w:type="page"/>
      </w:r>
    </w:p>
    <w:p w:rsidR="003314A3" w:rsidRPr="00D83DBA" w:rsidRDefault="003314A3" w:rsidP="003314A3">
      <w:pPr>
        <w:keepNext/>
        <w:snapToGrid w:val="0"/>
        <w:spacing w:beforeLines="50" w:before="180" w:line="300" w:lineRule="auto"/>
        <w:ind w:rightChars="-25" w:right="-60"/>
        <w:outlineLvl w:val="2"/>
        <w:rPr>
          <w:rFonts w:eastAsia="標楷體"/>
          <w:b/>
          <w:bCs/>
          <w:sz w:val="32"/>
          <w:szCs w:val="32"/>
        </w:rPr>
      </w:pPr>
      <w:bookmarkStart w:id="96" w:name="_Toc401923796"/>
      <w:bookmarkStart w:id="97" w:name="_Toc402171713"/>
      <w:bookmarkStart w:id="98" w:name="_Toc512851315"/>
      <w:r w:rsidRPr="00D83DBA">
        <w:rPr>
          <w:rFonts w:eastAsia="標楷體"/>
          <w:b/>
          <w:bCs/>
          <w:sz w:val="32"/>
          <w:szCs w:val="32"/>
        </w:rPr>
        <w:lastRenderedPageBreak/>
        <w:t>（三）</w:t>
      </w:r>
      <w:bookmarkEnd w:id="96"/>
      <w:bookmarkEnd w:id="97"/>
      <w:r w:rsidRPr="00D83DBA">
        <w:rPr>
          <w:rFonts w:eastAsia="標楷體"/>
          <w:b/>
          <w:bCs/>
          <w:sz w:val="32"/>
          <w:szCs w:val="32"/>
        </w:rPr>
        <w:t>批發、零售及餐飲業</w:t>
      </w:r>
      <w:bookmarkEnd w:id="98"/>
      <w:r w:rsidR="00873056" w:rsidRPr="00D83DBA">
        <w:rPr>
          <w:rFonts w:eastAsia="標楷體" w:hint="eastAsia"/>
          <w:b/>
          <w:bCs/>
          <w:sz w:val="32"/>
          <w:szCs w:val="32"/>
        </w:rPr>
        <w:t xml:space="preserve"> </w:t>
      </w:r>
    </w:p>
    <w:p w:rsidR="00803676" w:rsidRPr="00D83DBA" w:rsidRDefault="00803676" w:rsidP="00803676">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D83DBA">
        <w:rPr>
          <w:rFonts w:eastAsia="標楷體"/>
          <w:b/>
          <w:bCs/>
          <w:kern w:val="0"/>
          <w:sz w:val="28"/>
          <w:szCs w:val="20"/>
        </w:rPr>
        <w:t>１、</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Pr>
          <w:rFonts w:eastAsia="標楷體" w:hint="eastAsia"/>
          <w:b/>
          <w:bCs/>
          <w:kern w:val="0"/>
          <w:sz w:val="28"/>
          <w:szCs w:val="20"/>
        </w:rPr>
        <w:t>3</w:t>
      </w:r>
      <w:r w:rsidRPr="00D83DBA">
        <w:rPr>
          <w:rFonts w:eastAsia="標楷體"/>
          <w:b/>
          <w:bCs/>
          <w:kern w:val="0"/>
          <w:sz w:val="28"/>
          <w:szCs w:val="20"/>
        </w:rPr>
        <w:t>月批發業</w:t>
      </w:r>
      <w:r>
        <w:rPr>
          <w:rFonts w:eastAsia="標楷體" w:hint="eastAsia"/>
          <w:b/>
          <w:bCs/>
          <w:kern w:val="0"/>
          <w:sz w:val="28"/>
          <w:szCs w:val="20"/>
        </w:rPr>
        <w:t>、</w:t>
      </w:r>
      <w:r w:rsidRPr="00D83DBA">
        <w:rPr>
          <w:rFonts w:eastAsia="標楷體"/>
          <w:b/>
          <w:bCs/>
          <w:kern w:val="0"/>
          <w:sz w:val="28"/>
          <w:szCs w:val="20"/>
        </w:rPr>
        <w:t>零售業</w:t>
      </w:r>
      <w:r w:rsidRPr="00D83DBA">
        <w:rPr>
          <w:rFonts w:eastAsia="標楷體" w:hint="eastAsia"/>
          <w:b/>
          <w:bCs/>
          <w:kern w:val="0"/>
          <w:sz w:val="28"/>
          <w:szCs w:val="20"/>
        </w:rPr>
        <w:t>及</w:t>
      </w:r>
      <w:r w:rsidRPr="00D83DBA">
        <w:rPr>
          <w:rFonts w:eastAsia="標楷體"/>
          <w:b/>
          <w:bCs/>
          <w:kern w:val="0"/>
          <w:sz w:val="28"/>
          <w:szCs w:val="20"/>
        </w:rPr>
        <w:t>餐飲業</w:t>
      </w:r>
      <w:r>
        <w:rPr>
          <w:rFonts w:eastAsia="標楷體" w:hint="eastAsia"/>
          <w:b/>
          <w:bCs/>
          <w:kern w:val="0"/>
          <w:sz w:val="28"/>
          <w:szCs w:val="20"/>
        </w:rPr>
        <w:t>營業額</w:t>
      </w:r>
      <w:r w:rsidRPr="00D83DBA">
        <w:rPr>
          <w:rFonts w:eastAsia="標楷體"/>
          <w:b/>
          <w:bCs/>
          <w:kern w:val="0"/>
          <w:sz w:val="28"/>
          <w:szCs w:val="20"/>
        </w:rPr>
        <w:t>分別</w:t>
      </w:r>
      <w:r>
        <w:rPr>
          <w:rFonts w:eastAsia="標楷體" w:hint="eastAsia"/>
          <w:b/>
          <w:bCs/>
          <w:kern w:val="0"/>
          <w:sz w:val="28"/>
          <w:szCs w:val="20"/>
        </w:rPr>
        <w:t>增加</w:t>
      </w:r>
      <w:r>
        <w:rPr>
          <w:rFonts w:eastAsia="標楷體" w:hint="eastAsia"/>
          <w:b/>
          <w:bCs/>
          <w:kern w:val="0"/>
          <w:sz w:val="28"/>
          <w:szCs w:val="20"/>
        </w:rPr>
        <w:t>4.1</w:t>
      </w:r>
      <w:r w:rsidRPr="00D83DBA">
        <w:rPr>
          <w:rFonts w:eastAsia="標楷體"/>
          <w:b/>
          <w:bCs/>
          <w:kern w:val="0"/>
          <w:sz w:val="28"/>
          <w:szCs w:val="20"/>
        </w:rPr>
        <w:t>%</w:t>
      </w:r>
      <w:r>
        <w:rPr>
          <w:rFonts w:eastAsia="標楷體" w:hint="eastAsia"/>
          <w:b/>
          <w:bCs/>
          <w:kern w:val="0"/>
          <w:sz w:val="28"/>
          <w:szCs w:val="20"/>
        </w:rPr>
        <w:t>、</w:t>
      </w:r>
      <w:r>
        <w:rPr>
          <w:rFonts w:eastAsia="標楷體" w:hint="eastAsia"/>
          <w:b/>
          <w:bCs/>
          <w:kern w:val="0"/>
          <w:sz w:val="28"/>
          <w:szCs w:val="20"/>
        </w:rPr>
        <w:t>5.0%</w:t>
      </w:r>
      <w:r w:rsidRPr="00D83DBA">
        <w:rPr>
          <w:rFonts w:eastAsia="標楷體" w:hint="eastAsia"/>
          <w:b/>
          <w:bCs/>
          <w:kern w:val="0"/>
          <w:sz w:val="28"/>
          <w:szCs w:val="20"/>
        </w:rPr>
        <w:t>及</w:t>
      </w:r>
      <w:r>
        <w:rPr>
          <w:rFonts w:eastAsia="標楷體" w:hint="eastAsia"/>
          <w:b/>
          <w:bCs/>
          <w:kern w:val="0"/>
          <w:sz w:val="28"/>
          <w:szCs w:val="20"/>
        </w:rPr>
        <w:t>7.4</w:t>
      </w:r>
      <w:r w:rsidRPr="00D83DBA">
        <w:rPr>
          <w:rFonts w:eastAsia="標楷體"/>
          <w:b/>
          <w:bCs/>
          <w:kern w:val="0"/>
          <w:sz w:val="28"/>
          <w:szCs w:val="20"/>
        </w:rPr>
        <w:t>%</w:t>
      </w:r>
    </w:p>
    <w:p w:rsidR="00803676" w:rsidRPr="00D83DBA" w:rsidRDefault="00803676" w:rsidP="00803676">
      <w:pPr>
        <w:widowControl/>
        <w:topLinePunct/>
        <w:snapToGrid w:val="0"/>
        <w:spacing w:beforeLines="50" w:before="180" w:line="300" w:lineRule="auto"/>
        <w:ind w:rightChars="-21" w:right="-50" w:firstLineChars="202" w:firstLine="566"/>
        <w:jc w:val="both"/>
        <w:rPr>
          <w:rFonts w:eastAsia="標楷體"/>
          <w:kern w:val="0"/>
          <w:sz w:val="28"/>
          <w:szCs w:val="20"/>
        </w:rPr>
      </w:pPr>
      <w:r w:rsidRPr="00D83DBA">
        <w:rPr>
          <w:rFonts w:eastAsia="標楷體"/>
          <w:kern w:val="0"/>
          <w:sz w:val="28"/>
          <w:szCs w:val="20"/>
        </w:rPr>
        <w:t>107</w:t>
      </w:r>
      <w:r w:rsidRPr="00D83DBA">
        <w:rPr>
          <w:rFonts w:eastAsia="標楷體"/>
          <w:kern w:val="0"/>
          <w:sz w:val="28"/>
          <w:szCs w:val="20"/>
        </w:rPr>
        <w:t>年</w:t>
      </w:r>
      <w:r>
        <w:rPr>
          <w:rFonts w:eastAsia="標楷體" w:hint="eastAsia"/>
          <w:kern w:val="0"/>
          <w:sz w:val="28"/>
          <w:szCs w:val="20"/>
        </w:rPr>
        <w:t>3</w:t>
      </w:r>
      <w:r w:rsidRPr="00D83DBA">
        <w:rPr>
          <w:rFonts w:eastAsia="標楷體"/>
          <w:kern w:val="0"/>
          <w:sz w:val="28"/>
          <w:szCs w:val="20"/>
        </w:rPr>
        <w:t>月批發業、零售業及餐飲業營業額分別為</w:t>
      </w:r>
      <w:r>
        <w:rPr>
          <w:rFonts w:eastAsia="標楷體" w:hint="eastAsia"/>
          <w:kern w:val="0"/>
          <w:sz w:val="28"/>
          <w:szCs w:val="20"/>
        </w:rPr>
        <w:t>8</w:t>
      </w:r>
      <w:r w:rsidRPr="00C9253C">
        <w:rPr>
          <w:rFonts w:eastAsia="標楷體"/>
          <w:kern w:val="0"/>
          <w:sz w:val="28"/>
          <w:szCs w:val="20"/>
        </w:rPr>
        <w:t>,</w:t>
      </w:r>
      <w:r>
        <w:rPr>
          <w:rFonts w:eastAsia="標楷體" w:hint="eastAsia"/>
          <w:kern w:val="0"/>
          <w:sz w:val="28"/>
          <w:szCs w:val="20"/>
        </w:rPr>
        <w:t>696</w:t>
      </w:r>
      <w:r w:rsidRPr="00D83DBA">
        <w:rPr>
          <w:rFonts w:eastAsia="標楷體"/>
          <w:kern w:val="0"/>
          <w:sz w:val="28"/>
          <w:szCs w:val="20"/>
        </w:rPr>
        <w:t>億元、</w:t>
      </w:r>
      <w:r w:rsidRPr="00C9253C">
        <w:rPr>
          <w:rFonts w:eastAsia="標楷體"/>
          <w:kern w:val="0"/>
          <w:sz w:val="28"/>
          <w:szCs w:val="20"/>
        </w:rPr>
        <w:t>3,</w:t>
      </w:r>
      <w:r>
        <w:rPr>
          <w:rFonts w:eastAsia="標楷體" w:hint="eastAsia"/>
          <w:kern w:val="0"/>
          <w:sz w:val="28"/>
          <w:szCs w:val="20"/>
        </w:rPr>
        <w:t>414</w:t>
      </w:r>
      <w:r w:rsidRPr="00D83DBA">
        <w:rPr>
          <w:rFonts w:eastAsia="標楷體"/>
          <w:kern w:val="0"/>
          <w:sz w:val="28"/>
          <w:szCs w:val="20"/>
        </w:rPr>
        <w:t>億元及</w:t>
      </w:r>
      <w:r>
        <w:rPr>
          <w:rFonts w:eastAsia="標楷體" w:hint="eastAsia"/>
          <w:kern w:val="0"/>
          <w:sz w:val="28"/>
          <w:szCs w:val="20"/>
        </w:rPr>
        <w:t>372</w:t>
      </w:r>
      <w:r w:rsidRPr="00D83DBA">
        <w:rPr>
          <w:rFonts w:eastAsia="標楷體"/>
          <w:kern w:val="0"/>
          <w:sz w:val="28"/>
          <w:szCs w:val="20"/>
        </w:rPr>
        <w:t>億元，較上年同月</w:t>
      </w:r>
      <w:r>
        <w:rPr>
          <w:rFonts w:eastAsia="標楷體" w:hint="eastAsia"/>
          <w:kern w:val="0"/>
          <w:sz w:val="28"/>
          <w:szCs w:val="20"/>
        </w:rPr>
        <w:t>分別增加</w:t>
      </w:r>
      <w:r>
        <w:rPr>
          <w:rFonts w:eastAsia="標楷體" w:hint="eastAsia"/>
          <w:kern w:val="0"/>
          <w:sz w:val="28"/>
          <w:szCs w:val="20"/>
        </w:rPr>
        <w:t>4.1%</w:t>
      </w:r>
      <w:r>
        <w:rPr>
          <w:rFonts w:eastAsia="標楷體" w:hint="eastAsia"/>
          <w:kern w:val="0"/>
          <w:sz w:val="28"/>
          <w:szCs w:val="20"/>
        </w:rPr>
        <w:t>、</w:t>
      </w:r>
      <w:r>
        <w:rPr>
          <w:rFonts w:eastAsia="標楷體" w:hint="eastAsia"/>
          <w:kern w:val="0"/>
          <w:sz w:val="28"/>
          <w:szCs w:val="20"/>
        </w:rPr>
        <w:t>5.0</w:t>
      </w:r>
      <w:r w:rsidRPr="00C9253C">
        <w:rPr>
          <w:rFonts w:eastAsia="標楷體"/>
          <w:kern w:val="0"/>
          <w:sz w:val="28"/>
          <w:szCs w:val="20"/>
        </w:rPr>
        <w:t>%</w:t>
      </w:r>
      <w:r w:rsidRPr="00C9253C">
        <w:rPr>
          <w:rFonts w:eastAsia="標楷體" w:hint="eastAsia"/>
          <w:kern w:val="0"/>
          <w:sz w:val="28"/>
          <w:szCs w:val="20"/>
        </w:rPr>
        <w:t>及</w:t>
      </w:r>
      <w:r>
        <w:rPr>
          <w:rFonts w:eastAsia="標楷體" w:hint="eastAsia"/>
          <w:kern w:val="0"/>
          <w:sz w:val="28"/>
          <w:szCs w:val="20"/>
        </w:rPr>
        <w:t>7.4</w:t>
      </w:r>
      <w:r w:rsidRPr="00D83DBA">
        <w:rPr>
          <w:rFonts w:eastAsia="標楷體"/>
          <w:kern w:val="0"/>
          <w:sz w:val="28"/>
          <w:szCs w:val="20"/>
        </w:rPr>
        <w:t>%</w:t>
      </w:r>
      <w:r w:rsidRPr="00D83DBA">
        <w:rPr>
          <w:rFonts w:eastAsia="標楷體"/>
          <w:kern w:val="0"/>
          <w:sz w:val="28"/>
          <w:szCs w:val="20"/>
        </w:rPr>
        <w:t>。</w:t>
      </w:r>
      <w:r w:rsidRPr="00E515B6">
        <w:rPr>
          <w:rFonts w:eastAsia="標楷體" w:hint="eastAsia"/>
          <w:kern w:val="0"/>
          <w:sz w:val="28"/>
          <w:szCs w:val="20"/>
        </w:rPr>
        <w:t>累計</w:t>
      </w:r>
      <w:r w:rsidRPr="00E515B6">
        <w:rPr>
          <w:rFonts w:eastAsia="標楷體" w:hint="eastAsia"/>
          <w:kern w:val="0"/>
          <w:sz w:val="28"/>
          <w:szCs w:val="20"/>
        </w:rPr>
        <w:t>1</w:t>
      </w:r>
      <w:r w:rsidRPr="00E515B6">
        <w:rPr>
          <w:rFonts w:eastAsia="標楷體" w:hint="eastAsia"/>
          <w:kern w:val="0"/>
          <w:sz w:val="28"/>
          <w:szCs w:val="20"/>
        </w:rPr>
        <w:t>至</w:t>
      </w:r>
      <w:r>
        <w:rPr>
          <w:rFonts w:eastAsia="標楷體" w:hint="eastAsia"/>
          <w:kern w:val="0"/>
          <w:sz w:val="28"/>
          <w:szCs w:val="20"/>
        </w:rPr>
        <w:t>3</w:t>
      </w:r>
      <w:r w:rsidRPr="00E515B6">
        <w:rPr>
          <w:rFonts w:eastAsia="標楷體" w:hint="eastAsia"/>
          <w:kern w:val="0"/>
          <w:sz w:val="28"/>
          <w:szCs w:val="20"/>
        </w:rPr>
        <w:t>月批發業</w:t>
      </w:r>
      <w:r w:rsidRPr="00D83DBA">
        <w:rPr>
          <w:rFonts w:eastAsia="標楷體"/>
          <w:kern w:val="0"/>
          <w:sz w:val="28"/>
          <w:szCs w:val="20"/>
        </w:rPr>
        <w:t>、</w:t>
      </w:r>
      <w:r w:rsidRPr="00E515B6">
        <w:rPr>
          <w:rFonts w:eastAsia="標楷體" w:hint="eastAsia"/>
          <w:kern w:val="0"/>
          <w:sz w:val="28"/>
          <w:szCs w:val="20"/>
        </w:rPr>
        <w:t>零售業及餐飲業營業額分別較上年同期增加</w:t>
      </w:r>
      <w:r>
        <w:rPr>
          <w:rFonts w:eastAsia="標楷體" w:hint="eastAsia"/>
          <w:kern w:val="0"/>
          <w:sz w:val="28"/>
          <w:szCs w:val="20"/>
        </w:rPr>
        <w:t>3</w:t>
      </w:r>
      <w:r w:rsidRPr="00E515B6">
        <w:rPr>
          <w:rFonts w:eastAsia="標楷體" w:hint="eastAsia"/>
          <w:kern w:val="0"/>
          <w:sz w:val="28"/>
          <w:szCs w:val="20"/>
        </w:rPr>
        <w:t>.</w:t>
      </w:r>
      <w:r>
        <w:rPr>
          <w:rFonts w:eastAsia="標楷體" w:hint="eastAsia"/>
          <w:kern w:val="0"/>
          <w:sz w:val="28"/>
          <w:szCs w:val="20"/>
        </w:rPr>
        <w:t>8</w:t>
      </w:r>
      <w:r w:rsidRPr="00E515B6">
        <w:rPr>
          <w:rFonts w:eastAsia="標楷體" w:hint="eastAsia"/>
          <w:kern w:val="0"/>
          <w:sz w:val="28"/>
          <w:szCs w:val="20"/>
        </w:rPr>
        <w:t>%</w:t>
      </w:r>
      <w:r w:rsidRPr="00E515B6">
        <w:rPr>
          <w:rFonts w:eastAsia="標楷體" w:hint="eastAsia"/>
          <w:kern w:val="0"/>
          <w:sz w:val="28"/>
          <w:szCs w:val="20"/>
        </w:rPr>
        <w:t>、</w:t>
      </w:r>
      <w:r>
        <w:rPr>
          <w:rFonts w:eastAsia="標楷體" w:hint="eastAsia"/>
          <w:kern w:val="0"/>
          <w:sz w:val="28"/>
          <w:szCs w:val="20"/>
        </w:rPr>
        <w:t>4</w:t>
      </w:r>
      <w:r w:rsidRPr="00E515B6">
        <w:rPr>
          <w:rFonts w:eastAsia="標楷體" w:hint="eastAsia"/>
          <w:kern w:val="0"/>
          <w:sz w:val="28"/>
          <w:szCs w:val="20"/>
        </w:rPr>
        <w:t>.</w:t>
      </w:r>
      <w:r>
        <w:rPr>
          <w:rFonts w:eastAsia="標楷體" w:hint="eastAsia"/>
          <w:kern w:val="0"/>
          <w:sz w:val="28"/>
          <w:szCs w:val="20"/>
        </w:rPr>
        <w:t>7</w:t>
      </w:r>
      <w:r w:rsidRPr="00E515B6">
        <w:rPr>
          <w:rFonts w:eastAsia="標楷體" w:hint="eastAsia"/>
          <w:kern w:val="0"/>
          <w:sz w:val="28"/>
          <w:szCs w:val="20"/>
        </w:rPr>
        <w:t>%</w:t>
      </w:r>
      <w:r w:rsidRPr="00C9253C">
        <w:rPr>
          <w:rFonts w:eastAsia="標楷體" w:hint="eastAsia"/>
          <w:kern w:val="0"/>
          <w:sz w:val="28"/>
          <w:szCs w:val="20"/>
        </w:rPr>
        <w:t>及</w:t>
      </w:r>
      <w:r>
        <w:rPr>
          <w:rFonts w:eastAsia="標楷體" w:hint="eastAsia"/>
          <w:kern w:val="0"/>
          <w:sz w:val="28"/>
          <w:szCs w:val="20"/>
        </w:rPr>
        <w:t>4.2</w:t>
      </w:r>
      <w:r w:rsidRPr="00E515B6">
        <w:rPr>
          <w:rFonts w:eastAsia="標楷體" w:hint="eastAsia"/>
          <w:kern w:val="0"/>
          <w:sz w:val="28"/>
          <w:szCs w:val="20"/>
        </w:rPr>
        <w:t>%</w:t>
      </w:r>
      <w:r w:rsidRPr="00E515B6">
        <w:rPr>
          <w:rFonts w:eastAsia="標楷體" w:hint="eastAsia"/>
          <w:kern w:val="0"/>
          <w:sz w:val="28"/>
          <w:szCs w:val="20"/>
        </w:rPr>
        <w:t>。</w:t>
      </w:r>
    </w:p>
    <w:p w:rsidR="00803676" w:rsidRPr="00AE0D77" w:rsidRDefault="00803676" w:rsidP="00803676">
      <w:pPr>
        <w:snapToGrid w:val="0"/>
        <w:spacing w:beforeLines="50" w:before="180"/>
        <w:ind w:right="-142"/>
        <w:jc w:val="center"/>
        <w:rPr>
          <w:rFonts w:eastAsia="標楷體"/>
          <w:b/>
          <w:bCs/>
          <w:sz w:val="28"/>
        </w:rPr>
      </w:pPr>
      <w:r w:rsidRPr="00AE0D77">
        <w:rPr>
          <w:rFonts w:eastAsia="標楷體"/>
          <w:b/>
          <w:bCs/>
          <w:sz w:val="28"/>
        </w:rPr>
        <w:t>表</w:t>
      </w:r>
      <w:r w:rsidRPr="00AE0D77">
        <w:rPr>
          <w:rFonts w:eastAsia="標楷體"/>
          <w:b/>
          <w:bCs/>
          <w:sz w:val="28"/>
        </w:rPr>
        <w:t xml:space="preserve">2-3-1  </w:t>
      </w:r>
      <w:r w:rsidRPr="00AE0D77">
        <w:rPr>
          <w:rFonts w:eastAsia="標楷體"/>
          <w:b/>
          <w:bCs/>
          <w:sz w:val="28"/>
        </w:rPr>
        <w:t>批發、零售及餐飲業營業額</w:t>
      </w:r>
    </w:p>
    <w:p w:rsidR="00803676" w:rsidRPr="00AE0D77" w:rsidRDefault="00803676" w:rsidP="00803676">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803676" w:rsidRPr="00AE0D77" w:rsidTr="00D362DB">
        <w:trPr>
          <w:cantSplit/>
          <w:trHeight w:val="20"/>
        </w:trPr>
        <w:tc>
          <w:tcPr>
            <w:tcW w:w="1640" w:type="dxa"/>
            <w:vMerge w:val="restart"/>
            <w:tcBorders>
              <w:top w:val="single" w:sz="4" w:space="0" w:color="auto"/>
              <w:left w:val="nil"/>
              <w:bottom w:val="single" w:sz="4" w:space="0" w:color="auto"/>
              <w:right w:val="nil"/>
            </w:tcBorders>
            <w:vAlign w:val="center"/>
            <w:hideMark/>
          </w:tcPr>
          <w:p w:rsidR="00803676" w:rsidRPr="00AE0D77" w:rsidRDefault="00803676" w:rsidP="00D362DB">
            <w:pPr>
              <w:adjustRightInd w:val="0"/>
              <w:snapToGrid w:val="0"/>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445" w:type="dxa"/>
            <w:gridSpan w:val="2"/>
            <w:tcBorders>
              <w:top w:val="single" w:sz="4" w:space="0" w:color="auto"/>
              <w:left w:val="single" w:sz="4" w:space="0" w:color="auto"/>
              <w:bottom w:val="nil"/>
              <w:right w:val="nil"/>
            </w:tcBorders>
            <w:hideMark/>
          </w:tcPr>
          <w:p w:rsidR="00803676" w:rsidRPr="00AE0D77" w:rsidRDefault="00803676" w:rsidP="00D362DB">
            <w:pPr>
              <w:adjustRightInd w:val="0"/>
              <w:snapToGrid w:val="0"/>
              <w:ind w:left="30"/>
              <w:jc w:val="center"/>
              <w:rPr>
                <w:rFonts w:eastAsia="標楷體"/>
              </w:rPr>
            </w:pPr>
            <w:r w:rsidRPr="00AE0D77">
              <w:rPr>
                <w:rFonts w:eastAsia="標楷體"/>
              </w:rPr>
              <w:t>批發業</w:t>
            </w:r>
          </w:p>
        </w:tc>
        <w:tc>
          <w:tcPr>
            <w:tcW w:w="2554" w:type="dxa"/>
            <w:gridSpan w:val="2"/>
            <w:tcBorders>
              <w:top w:val="single" w:sz="4" w:space="0" w:color="auto"/>
              <w:left w:val="single" w:sz="4" w:space="0" w:color="auto"/>
              <w:bottom w:val="nil"/>
              <w:right w:val="nil"/>
            </w:tcBorders>
            <w:hideMark/>
          </w:tcPr>
          <w:p w:rsidR="00803676" w:rsidRPr="00AE0D77" w:rsidRDefault="00803676" w:rsidP="00D362DB">
            <w:pPr>
              <w:adjustRightInd w:val="0"/>
              <w:snapToGrid w:val="0"/>
              <w:ind w:left="30"/>
              <w:jc w:val="center"/>
              <w:rPr>
                <w:rFonts w:eastAsia="標楷體"/>
              </w:rPr>
            </w:pPr>
            <w:r w:rsidRPr="00AE0D7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803676" w:rsidRPr="00AE0D77" w:rsidRDefault="00803676" w:rsidP="00D362DB">
            <w:pPr>
              <w:adjustRightInd w:val="0"/>
              <w:snapToGrid w:val="0"/>
              <w:ind w:left="30"/>
              <w:jc w:val="center"/>
              <w:rPr>
                <w:rFonts w:eastAsia="標楷體"/>
              </w:rPr>
            </w:pPr>
            <w:r w:rsidRPr="00AE0D77">
              <w:rPr>
                <w:rFonts w:eastAsia="標楷體"/>
              </w:rPr>
              <w:t>餐飲業</w:t>
            </w:r>
          </w:p>
        </w:tc>
      </w:tr>
      <w:tr w:rsidR="00803676" w:rsidRPr="00AE0D77" w:rsidTr="00D362DB">
        <w:trPr>
          <w:cantSplit/>
          <w:trHeight w:val="20"/>
        </w:trPr>
        <w:tc>
          <w:tcPr>
            <w:tcW w:w="1640" w:type="dxa"/>
            <w:vMerge/>
            <w:tcBorders>
              <w:top w:val="single" w:sz="4" w:space="0" w:color="auto"/>
              <w:left w:val="nil"/>
              <w:bottom w:val="single" w:sz="4" w:space="0" w:color="auto"/>
              <w:right w:val="nil"/>
            </w:tcBorders>
            <w:vAlign w:val="center"/>
            <w:hideMark/>
          </w:tcPr>
          <w:p w:rsidR="00803676" w:rsidRPr="00AE0D77" w:rsidRDefault="00803676" w:rsidP="00D362DB">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金額</w:t>
            </w:r>
          </w:p>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金額</w:t>
            </w:r>
          </w:p>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金額</w:t>
            </w:r>
          </w:p>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803676" w:rsidRPr="00AE0D77" w:rsidRDefault="00803676" w:rsidP="00D362DB">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r>
      <w:tr w:rsidR="00803676" w:rsidRPr="00AE0D77" w:rsidTr="00D362DB">
        <w:trPr>
          <w:trHeight w:val="20"/>
        </w:trPr>
        <w:tc>
          <w:tcPr>
            <w:tcW w:w="1640" w:type="dxa"/>
            <w:tcBorders>
              <w:top w:val="nil"/>
              <w:left w:val="nil"/>
              <w:bottom w:val="nil"/>
              <w:right w:val="double" w:sz="4" w:space="0" w:color="auto"/>
            </w:tcBorders>
            <w:vAlign w:val="center"/>
          </w:tcPr>
          <w:p w:rsidR="00803676" w:rsidRPr="00AE0D77" w:rsidRDefault="00803676" w:rsidP="00D362DB">
            <w:pPr>
              <w:snapToGrid w:val="0"/>
              <w:spacing w:line="300" w:lineRule="exact"/>
              <w:jc w:val="both"/>
              <w:rPr>
                <w:rFonts w:eastAsia="標楷體"/>
                <w:b/>
                <w:bCs/>
              </w:rPr>
            </w:pPr>
            <w:r w:rsidRPr="00AE0D77">
              <w:rPr>
                <w:rFonts w:eastAsia="標楷體"/>
                <w:b/>
                <w:bCs/>
              </w:rPr>
              <w:t xml:space="preserve"> 102</w:t>
            </w:r>
            <w:r w:rsidRPr="00AE0D77">
              <w:rPr>
                <w:rFonts w:eastAsia="標楷體"/>
                <w:b/>
                <w:bCs/>
              </w:rPr>
              <w:t>年</w:t>
            </w:r>
          </w:p>
        </w:tc>
        <w:tc>
          <w:tcPr>
            <w:tcW w:w="1310"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99,042</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0.7</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38,574</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2.0</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4,007</w:t>
            </w:r>
          </w:p>
        </w:tc>
        <w:tc>
          <w:tcPr>
            <w:tcW w:w="1276"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1.6</w:t>
            </w:r>
          </w:p>
        </w:tc>
      </w:tr>
      <w:tr w:rsidR="00803676" w:rsidRPr="00AE0D77" w:rsidTr="00D362DB">
        <w:trPr>
          <w:trHeight w:val="20"/>
        </w:trPr>
        <w:tc>
          <w:tcPr>
            <w:tcW w:w="1640" w:type="dxa"/>
            <w:tcBorders>
              <w:top w:val="nil"/>
              <w:left w:val="nil"/>
              <w:bottom w:val="nil"/>
              <w:right w:val="double" w:sz="4" w:space="0" w:color="auto"/>
            </w:tcBorders>
            <w:vAlign w:val="center"/>
          </w:tcPr>
          <w:p w:rsidR="00803676" w:rsidRPr="00AE0D77" w:rsidRDefault="00803676" w:rsidP="00D362DB">
            <w:pPr>
              <w:snapToGrid w:val="0"/>
              <w:spacing w:line="300" w:lineRule="exact"/>
              <w:jc w:val="both"/>
              <w:rPr>
                <w:rFonts w:eastAsia="標楷體"/>
                <w:b/>
                <w:bCs/>
              </w:rPr>
            </w:pPr>
            <w:r w:rsidRPr="00AE0D77">
              <w:rPr>
                <w:rFonts w:eastAsia="標楷體"/>
                <w:b/>
                <w:bCs/>
              </w:rPr>
              <w:t xml:space="preserve"> 103</w:t>
            </w:r>
            <w:r w:rsidRPr="00AE0D77">
              <w:rPr>
                <w:rFonts w:eastAsia="標楷體"/>
                <w:b/>
                <w:bCs/>
              </w:rPr>
              <w:t>年</w:t>
            </w:r>
          </w:p>
        </w:tc>
        <w:tc>
          <w:tcPr>
            <w:tcW w:w="1310"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101,173</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2.2</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40,074</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3.9</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4,129</w:t>
            </w:r>
          </w:p>
        </w:tc>
        <w:tc>
          <w:tcPr>
            <w:tcW w:w="1276"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3.1</w:t>
            </w:r>
          </w:p>
        </w:tc>
      </w:tr>
      <w:tr w:rsidR="00803676" w:rsidRPr="00AE0D77" w:rsidTr="00D362DB">
        <w:trPr>
          <w:trHeight w:val="360"/>
        </w:trPr>
        <w:tc>
          <w:tcPr>
            <w:tcW w:w="1640" w:type="dxa"/>
            <w:tcBorders>
              <w:top w:val="nil"/>
              <w:left w:val="nil"/>
              <w:bottom w:val="nil"/>
              <w:right w:val="double" w:sz="4" w:space="0" w:color="auto"/>
            </w:tcBorders>
            <w:vAlign w:val="center"/>
          </w:tcPr>
          <w:p w:rsidR="00803676" w:rsidRPr="00AE0D77" w:rsidRDefault="00803676" w:rsidP="00D362DB">
            <w:pPr>
              <w:snapToGrid w:val="0"/>
              <w:spacing w:line="300" w:lineRule="exact"/>
              <w:jc w:val="both"/>
              <w:rPr>
                <w:rFonts w:eastAsia="標楷體"/>
                <w:b/>
                <w:bCs/>
              </w:rPr>
            </w:pPr>
            <w:r w:rsidRPr="00AE0D77">
              <w:rPr>
                <w:rFonts w:eastAsia="標楷體"/>
                <w:b/>
                <w:bCs/>
              </w:rPr>
              <w:t xml:space="preserve"> 104</w:t>
            </w:r>
            <w:r w:rsidRPr="00AE0D77">
              <w:rPr>
                <w:rFonts w:eastAsia="標楷體"/>
                <w:b/>
                <w:bCs/>
              </w:rPr>
              <w:t>年</w:t>
            </w:r>
          </w:p>
        </w:tc>
        <w:tc>
          <w:tcPr>
            <w:tcW w:w="1310"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97,258</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-3.9</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40,203</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0.3</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4,241</w:t>
            </w:r>
          </w:p>
        </w:tc>
        <w:tc>
          <w:tcPr>
            <w:tcW w:w="1276"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2.7</w:t>
            </w:r>
          </w:p>
        </w:tc>
      </w:tr>
      <w:tr w:rsidR="00803676" w:rsidRPr="00AE0D77" w:rsidTr="00D362DB">
        <w:trPr>
          <w:trHeight w:val="360"/>
        </w:trPr>
        <w:tc>
          <w:tcPr>
            <w:tcW w:w="1640" w:type="dxa"/>
            <w:tcBorders>
              <w:top w:val="nil"/>
              <w:left w:val="nil"/>
              <w:bottom w:val="nil"/>
              <w:right w:val="double" w:sz="4" w:space="0" w:color="auto"/>
            </w:tcBorders>
            <w:vAlign w:val="center"/>
          </w:tcPr>
          <w:p w:rsidR="00803676" w:rsidRPr="00AE0D77" w:rsidRDefault="00803676" w:rsidP="00D362DB">
            <w:pPr>
              <w:snapToGrid w:val="0"/>
              <w:spacing w:line="300" w:lineRule="exact"/>
              <w:jc w:val="both"/>
              <w:rPr>
                <w:rFonts w:eastAsia="標楷體"/>
                <w:b/>
                <w:bCs/>
              </w:rPr>
            </w:pPr>
            <w:r w:rsidRPr="00AE0D77">
              <w:rPr>
                <w:rFonts w:eastAsia="標楷體"/>
                <w:b/>
                <w:bCs/>
              </w:rPr>
              <w:t xml:space="preserve"> 105</w:t>
            </w:r>
            <w:r w:rsidRPr="00AE0D77">
              <w:rPr>
                <w:rFonts w:eastAsia="標楷體"/>
                <w:b/>
                <w:bCs/>
              </w:rPr>
              <w:t>年</w:t>
            </w:r>
          </w:p>
        </w:tc>
        <w:tc>
          <w:tcPr>
            <w:tcW w:w="1310"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95,451</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 xml:space="preserve">-1.9 </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40,968</w:t>
            </w:r>
          </w:p>
        </w:tc>
        <w:tc>
          <w:tcPr>
            <w:tcW w:w="1277"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 xml:space="preserve">1.9 </w:t>
            </w:r>
          </w:p>
        </w:tc>
        <w:tc>
          <w:tcPr>
            <w:tcW w:w="1135"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4,394</w:t>
            </w:r>
          </w:p>
        </w:tc>
        <w:tc>
          <w:tcPr>
            <w:tcW w:w="1276" w:type="dxa"/>
            <w:tcBorders>
              <w:top w:val="nil"/>
              <w:left w:val="nil"/>
              <w:bottom w:val="nil"/>
              <w:right w:val="nil"/>
            </w:tcBorders>
            <w:vAlign w:val="center"/>
          </w:tcPr>
          <w:p w:rsidR="00803676" w:rsidRPr="00AE0D77" w:rsidRDefault="00803676" w:rsidP="00D362DB">
            <w:pPr>
              <w:adjustRightInd w:val="0"/>
              <w:snapToGrid w:val="0"/>
              <w:ind w:left="28" w:rightChars="75" w:right="180"/>
              <w:jc w:val="right"/>
              <w:rPr>
                <w:rFonts w:eastAsia="標楷體"/>
                <w:b/>
                <w:bCs/>
              </w:rPr>
            </w:pPr>
            <w:r w:rsidRPr="00AE0D77">
              <w:rPr>
                <w:rFonts w:eastAsia="標楷體"/>
                <w:b/>
                <w:bCs/>
              </w:rPr>
              <w:t>3.6</w:t>
            </w:r>
          </w:p>
        </w:tc>
      </w:tr>
      <w:tr w:rsidR="00803676" w:rsidRPr="00AE0D77" w:rsidTr="00D362DB">
        <w:trPr>
          <w:trHeight w:val="360"/>
        </w:trPr>
        <w:tc>
          <w:tcPr>
            <w:tcW w:w="1640" w:type="dxa"/>
            <w:tcBorders>
              <w:top w:val="nil"/>
              <w:left w:val="nil"/>
              <w:bottom w:val="nil"/>
              <w:right w:val="double" w:sz="4" w:space="0" w:color="auto"/>
            </w:tcBorders>
            <w:vAlign w:val="center"/>
          </w:tcPr>
          <w:p w:rsidR="00803676" w:rsidRPr="00E421B6" w:rsidRDefault="00803676" w:rsidP="00D362DB">
            <w:pPr>
              <w:adjustRightInd w:val="0"/>
              <w:snapToGrid w:val="0"/>
              <w:ind w:firstLineChars="50" w:firstLine="120"/>
              <w:rPr>
                <w:rFonts w:eastAsia="標楷體"/>
              </w:rPr>
            </w:pPr>
            <w:r w:rsidRPr="00E421B6">
              <w:rPr>
                <w:rFonts w:eastAsia="標楷體"/>
                <w:b/>
                <w:bCs/>
              </w:rPr>
              <w:t>106</w:t>
            </w:r>
            <w:r w:rsidRPr="00E421B6">
              <w:rPr>
                <w:rFonts w:eastAsia="標楷體"/>
                <w:b/>
                <w:bCs/>
              </w:rPr>
              <w:t>年</w:t>
            </w:r>
          </w:p>
        </w:tc>
        <w:tc>
          <w:tcPr>
            <w:tcW w:w="1310"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100,202 </w:t>
            </w:r>
          </w:p>
        </w:tc>
        <w:tc>
          <w:tcPr>
            <w:tcW w:w="1135"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5.0 </w:t>
            </w:r>
          </w:p>
        </w:tc>
        <w:tc>
          <w:tcPr>
            <w:tcW w:w="1277"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41,451 </w:t>
            </w:r>
          </w:p>
        </w:tc>
        <w:tc>
          <w:tcPr>
            <w:tcW w:w="1277"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1.2 </w:t>
            </w:r>
          </w:p>
        </w:tc>
        <w:tc>
          <w:tcPr>
            <w:tcW w:w="1135"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4,523 </w:t>
            </w:r>
          </w:p>
        </w:tc>
        <w:tc>
          <w:tcPr>
            <w:tcW w:w="1276"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b/>
                <w:bCs/>
              </w:rPr>
            </w:pPr>
            <w:r w:rsidRPr="007B5802">
              <w:rPr>
                <w:rFonts w:eastAsia="標楷體"/>
                <w:b/>
                <w:bCs/>
              </w:rPr>
              <w:t xml:space="preserve">2.9 </w:t>
            </w:r>
          </w:p>
        </w:tc>
      </w:tr>
      <w:tr w:rsidR="00803676" w:rsidRPr="00E421B6" w:rsidTr="00D362DB">
        <w:trPr>
          <w:trHeight w:val="360"/>
        </w:trPr>
        <w:tc>
          <w:tcPr>
            <w:tcW w:w="1640" w:type="dxa"/>
            <w:tcBorders>
              <w:top w:val="nil"/>
              <w:left w:val="nil"/>
              <w:bottom w:val="nil"/>
              <w:right w:val="double" w:sz="4" w:space="0" w:color="auto"/>
            </w:tcBorders>
            <w:vAlign w:val="center"/>
          </w:tcPr>
          <w:p w:rsidR="00803676" w:rsidRPr="00E421B6" w:rsidRDefault="00803676" w:rsidP="00D362DB">
            <w:pPr>
              <w:adjustRightInd w:val="0"/>
              <w:snapToGrid w:val="0"/>
              <w:ind w:left="284" w:firstLineChars="50" w:firstLine="120"/>
              <w:jc w:val="center"/>
              <w:rPr>
                <w:rFonts w:eastAsia="標楷體"/>
              </w:rPr>
            </w:pPr>
            <w:r w:rsidRPr="00E421B6">
              <w:rPr>
                <w:rFonts w:eastAsia="標楷體"/>
              </w:rPr>
              <w:t>3</w:t>
            </w:r>
            <w:r w:rsidRPr="00E421B6">
              <w:rPr>
                <w:rFonts w:eastAsia="標楷體"/>
              </w:rPr>
              <w:t>月</w:t>
            </w:r>
          </w:p>
        </w:tc>
        <w:tc>
          <w:tcPr>
            <w:tcW w:w="1310"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rPr>
              <w:t>8,3</w:t>
            </w:r>
            <w:r w:rsidRPr="00E421B6">
              <w:rPr>
                <w:rFonts w:eastAsia="標楷體" w:hint="eastAsia"/>
              </w:rPr>
              <w:t>54</w:t>
            </w:r>
          </w:p>
        </w:tc>
        <w:tc>
          <w:tcPr>
            <w:tcW w:w="1135"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rPr>
              <w:t>6.</w:t>
            </w:r>
            <w:r w:rsidRPr="00E421B6">
              <w:rPr>
                <w:rFonts w:eastAsia="標楷體" w:hint="eastAsia"/>
              </w:rPr>
              <w:t>3</w:t>
            </w:r>
          </w:p>
        </w:tc>
        <w:tc>
          <w:tcPr>
            <w:tcW w:w="1277"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rPr>
              <w:t>3,252</w:t>
            </w:r>
          </w:p>
        </w:tc>
        <w:tc>
          <w:tcPr>
            <w:tcW w:w="1277"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rPr>
              <w:t>1.7</w:t>
            </w:r>
          </w:p>
        </w:tc>
        <w:tc>
          <w:tcPr>
            <w:tcW w:w="1135"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rPr>
              <w:t>3</w:t>
            </w:r>
            <w:r w:rsidRPr="00E421B6">
              <w:rPr>
                <w:rFonts w:eastAsia="標楷體" w:hint="eastAsia"/>
              </w:rPr>
              <w:t>47</w:t>
            </w:r>
          </w:p>
        </w:tc>
        <w:tc>
          <w:tcPr>
            <w:tcW w:w="1276"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2</w:t>
            </w:r>
            <w:r w:rsidRPr="00E421B6">
              <w:rPr>
                <w:rFonts w:eastAsia="標楷體"/>
              </w:rPr>
              <w:t>.</w:t>
            </w:r>
            <w:r w:rsidRPr="00E421B6">
              <w:rPr>
                <w:rFonts w:eastAsia="標楷體" w:hint="eastAsia"/>
              </w:rPr>
              <w:t>7</w:t>
            </w:r>
          </w:p>
        </w:tc>
      </w:tr>
      <w:tr w:rsidR="00803676" w:rsidRPr="00E421B6" w:rsidTr="00D362DB">
        <w:trPr>
          <w:trHeight w:val="360"/>
        </w:trPr>
        <w:tc>
          <w:tcPr>
            <w:tcW w:w="1640" w:type="dxa"/>
            <w:tcBorders>
              <w:top w:val="nil"/>
              <w:left w:val="nil"/>
              <w:bottom w:val="nil"/>
              <w:right w:val="double" w:sz="4" w:space="0" w:color="auto"/>
            </w:tcBorders>
            <w:vAlign w:val="center"/>
          </w:tcPr>
          <w:p w:rsidR="00803676" w:rsidRPr="00E421B6" w:rsidRDefault="00803676" w:rsidP="00D362DB">
            <w:pPr>
              <w:adjustRightInd w:val="0"/>
              <w:snapToGrid w:val="0"/>
              <w:ind w:left="284" w:firstLineChars="50" w:firstLine="120"/>
              <w:jc w:val="center"/>
              <w:rPr>
                <w:rFonts w:eastAsia="標楷體"/>
              </w:rPr>
            </w:pPr>
            <w:r w:rsidRPr="00E421B6">
              <w:rPr>
                <w:rFonts w:eastAsia="標楷體"/>
              </w:rPr>
              <w:t>4</w:t>
            </w:r>
            <w:r w:rsidRPr="00E421B6">
              <w:rPr>
                <w:rFonts w:eastAsia="標楷體"/>
              </w:rPr>
              <w:t>月</w:t>
            </w:r>
          </w:p>
        </w:tc>
        <w:tc>
          <w:tcPr>
            <w:tcW w:w="1310"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rPr>
              <w:t>7,857</w:t>
            </w:r>
          </w:p>
        </w:tc>
        <w:tc>
          <w:tcPr>
            <w:tcW w:w="1135"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rPr>
              <w:t>2.4</w:t>
            </w:r>
          </w:p>
        </w:tc>
        <w:tc>
          <w:tcPr>
            <w:tcW w:w="1277"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3,284</w:t>
            </w:r>
          </w:p>
        </w:tc>
        <w:tc>
          <w:tcPr>
            <w:tcW w:w="1277"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0.2</w:t>
            </w:r>
          </w:p>
        </w:tc>
        <w:tc>
          <w:tcPr>
            <w:tcW w:w="1135"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rPr>
              <w:t>359</w:t>
            </w:r>
          </w:p>
        </w:tc>
        <w:tc>
          <w:tcPr>
            <w:tcW w:w="1276"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rPr>
              <w:t>5.5</w:t>
            </w:r>
          </w:p>
        </w:tc>
      </w:tr>
      <w:tr w:rsidR="00803676" w:rsidRPr="00E421B6" w:rsidTr="00D362DB">
        <w:trPr>
          <w:trHeight w:val="360"/>
        </w:trPr>
        <w:tc>
          <w:tcPr>
            <w:tcW w:w="1640" w:type="dxa"/>
            <w:tcBorders>
              <w:top w:val="nil"/>
              <w:left w:val="nil"/>
              <w:bottom w:val="nil"/>
              <w:right w:val="double" w:sz="4" w:space="0" w:color="auto"/>
            </w:tcBorders>
            <w:vAlign w:val="center"/>
          </w:tcPr>
          <w:p w:rsidR="00803676" w:rsidRPr="00E421B6" w:rsidRDefault="00803676" w:rsidP="00D362DB">
            <w:pPr>
              <w:adjustRightInd w:val="0"/>
              <w:snapToGrid w:val="0"/>
              <w:ind w:left="284" w:firstLineChars="50" w:firstLine="120"/>
              <w:jc w:val="center"/>
              <w:rPr>
                <w:rFonts w:eastAsia="標楷體"/>
              </w:rPr>
            </w:pPr>
            <w:r w:rsidRPr="00E421B6">
              <w:rPr>
                <w:rFonts w:eastAsia="標楷體"/>
              </w:rPr>
              <w:t>5</w:t>
            </w:r>
            <w:r w:rsidRPr="00E421B6">
              <w:rPr>
                <w:rFonts w:eastAsia="標楷體"/>
              </w:rPr>
              <w:t>月</w:t>
            </w:r>
          </w:p>
        </w:tc>
        <w:tc>
          <w:tcPr>
            <w:tcW w:w="1310"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rPr>
              <w:t>8,</w:t>
            </w:r>
            <w:r w:rsidRPr="00E421B6">
              <w:rPr>
                <w:rFonts w:eastAsia="標楷體" w:hint="eastAsia"/>
              </w:rPr>
              <w:t>120</w:t>
            </w:r>
          </w:p>
        </w:tc>
        <w:tc>
          <w:tcPr>
            <w:tcW w:w="1135"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4</w:t>
            </w:r>
            <w:r w:rsidRPr="00E421B6">
              <w:rPr>
                <w:rFonts w:eastAsia="標楷體"/>
              </w:rPr>
              <w:t>.</w:t>
            </w:r>
            <w:r w:rsidRPr="00E421B6">
              <w:rPr>
                <w:rFonts w:eastAsia="標楷體" w:hint="eastAsia"/>
              </w:rPr>
              <w:t>4</w:t>
            </w:r>
          </w:p>
        </w:tc>
        <w:tc>
          <w:tcPr>
            <w:tcW w:w="1277"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3,374</w:t>
            </w:r>
          </w:p>
        </w:tc>
        <w:tc>
          <w:tcPr>
            <w:tcW w:w="1277"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0.7</w:t>
            </w:r>
          </w:p>
        </w:tc>
        <w:tc>
          <w:tcPr>
            <w:tcW w:w="1135"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rPr>
              <w:t>38</w:t>
            </w:r>
            <w:r w:rsidRPr="00E421B6">
              <w:rPr>
                <w:rFonts w:eastAsia="標楷體" w:hint="eastAsia"/>
              </w:rPr>
              <w:t>3</w:t>
            </w:r>
          </w:p>
        </w:tc>
        <w:tc>
          <w:tcPr>
            <w:tcW w:w="1276"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rPr>
              <w:t>2.</w:t>
            </w:r>
            <w:r w:rsidRPr="00E421B6">
              <w:rPr>
                <w:rFonts w:eastAsia="標楷體" w:hint="eastAsia"/>
              </w:rPr>
              <w:t>1</w:t>
            </w:r>
          </w:p>
        </w:tc>
      </w:tr>
      <w:tr w:rsidR="00803676" w:rsidRPr="00E421B6" w:rsidTr="00D362DB">
        <w:trPr>
          <w:trHeight w:val="360"/>
        </w:trPr>
        <w:tc>
          <w:tcPr>
            <w:tcW w:w="1640" w:type="dxa"/>
            <w:tcBorders>
              <w:top w:val="nil"/>
              <w:left w:val="nil"/>
              <w:bottom w:val="nil"/>
              <w:right w:val="double" w:sz="4" w:space="0" w:color="auto"/>
            </w:tcBorders>
            <w:vAlign w:val="center"/>
          </w:tcPr>
          <w:p w:rsidR="00803676" w:rsidRPr="00E421B6" w:rsidRDefault="00803676" w:rsidP="00D362DB">
            <w:pPr>
              <w:adjustRightInd w:val="0"/>
              <w:snapToGrid w:val="0"/>
              <w:ind w:left="284" w:firstLineChars="50" w:firstLine="120"/>
              <w:jc w:val="center"/>
              <w:rPr>
                <w:rFonts w:eastAsia="標楷體"/>
              </w:rPr>
            </w:pPr>
            <w:r w:rsidRPr="00E421B6">
              <w:rPr>
                <w:rFonts w:eastAsia="標楷體" w:hint="eastAsia"/>
              </w:rPr>
              <w:t>6</w:t>
            </w:r>
            <w:r w:rsidRPr="00E421B6">
              <w:rPr>
                <w:rFonts w:eastAsia="標楷體"/>
              </w:rPr>
              <w:t>月</w:t>
            </w:r>
          </w:p>
        </w:tc>
        <w:tc>
          <w:tcPr>
            <w:tcW w:w="1310"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rPr>
              <w:t>8,</w:t>
            </w:r>
            <w:r w:rsidRPr="00E421B6">
              <w:rPr>
                <w:rFonts w:eastAsia="標楷體" w:hint="eastAsia"/>
              </w:rPr>
              <w:t>519</w:t>
            </w:r>
          </w:p>
        </w:tc>
        <w:tc>
          <w:tcPr>
            <w:tcW w:w="1135"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5</w:t>
            </w:r>
            <w:r w:rsidRPr="00E421B6">
              <w:rPr>
                <w:rFonts w:eastAsia="標楷體"/>
              </w:rPr>
              <w:t>.</w:t>
            </w:r>
            <w:r w:rsidRPr="00E421B6">
              <w:rPr>
                <w:rFonts w:eastAsia="標楷體" w:hint="eastAsia"/>
              </w:rPr>
              <w:t>7</w:t>
            </w:r>
          </w:p>
        </w:tc>
        <w:tc>
          <w:tcPr>
            <w:tcW w:w="1277"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3,293</w:t>
            </w:r>
          </w:p>
        </w:tc>
        <w:tc>
          <w:tcPr>
            <w:tcW w:w="1277"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-1.9</w:t>
            </w:r>
          </w:p>
        </w:tc>
        <w:tc>
          <w:tcPr>
            <w:tcW w:w="1135"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rPr>
              <w:t>3</w:t>
            </w:r>
            <w:r w:rsidRPr="00E421B6">
              <w:rPr>
                <w:rFonts w:eastAsia="標楷體" w:hint="eastAsia"/>
              </w:rPr>
              <w:t>65</w:t>
            </w:r>
          </w:p>
        </w:tc>
        <w:tc>
          <w:tcPr>
            <w:tcW w:w="1276"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0</w:t>
            </w:r>
            <w:r w:rsidRPr="00E421B6">
              <w:rPr>
                <w:rFonts w:eastAsia="標楷體"/>
              </w:rPr>
              <w:t>.</w:t>
            </w:r>
            <w:r w:rsidRPr="00E421B6">
              <w:rPr>
                <w:rFonts w:eastAsia="標楷體" w:hint="eastAsia"/>
              </w:rPr>
              <w:t>2</w:t>
            </w:r>
          </w:p>
        </w:tc>
      </w:tr>
      <w:tr w:rsidR="00803676" w:rsidRPr="00E421B6" w:rsidTr="00D362DB">
        <w:trPr>
          <w:trHeight w:val="360"/>
        </w:trPr>
        <w:tc>
          <w:tcPr>
            <w:tcW w:w="1640" w:type="dxa"/>
            <w:tcBorders>
              <w:top w:val="nil"/>
              <w:left w:val="nil"/>
              <w:bottom w:val="nil"/>
              <w:right w:val="double" w:sz="4" w:space="0" w:color="auto"/>
            </w:tcBorders>
            <w:vAlign w:val="center"/>
          </w:tcPr>
          <w:p w:rsidR="00803676" w:rsidRPr="00E421B6" w:rsidRDefault="00803676" w:rsidP="00D362DB">
            <w:pPr>
              <w:adjustRightInd w:val="0"/>
              <w:snapToGrid w:val="0"/>
              <w:ind w:left="284" w:firstLineChars="50" w:firstLine="120"/>
              <w:jc w:val="center"/>
              <w:rPr>
                <w:rFonts w:eastAsia="標楷體"/>
              </w:rPr>
            </w:pPr>
            <w:r w:rsidRPr="00E421B6">
              <w:rPr>
                <w:rFonts w:eastAsia="標楷體" w:hint="eastAsia"/>
              </w:rPr>
              <w:t>7</w:t>
            </w:r>
            <w:r w:rsidRPr="00E421B6">
              <w:rPr>
                <w:rFonts w:eastAsia="標楷體"/>
              </w:rPr>
              <w:t>月</w:t>
            </w:r>
          </w:p>
        </w:tc>
        <w:tc>
          <w:tcPr>
            <w:tcW w:w="1310"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8,396</w:t>
            </w:r>
          </w:p>
        </w:tc>
        <w:tc>
          <w:tcPr>
            <w:tcW w:w="1135"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4.4</w:t>
            </w:r>
          </w:p>
        </w:tc>
        <w:tc>
          <w:tcPr>
            <w:tcW w:w="1277"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3,392</w:t>
            </w:r>
          </w:p>
        </w:tc>
        <w:tc>
          <w:tcPr>
            <w:tcW w:w="1277"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-1.6</w:t>
            </w:r>
          </w:p>
        </w:tc>
        <w:tc>
          <w:tcPr>
            <w:tcW w:w="1135"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rPr>
              <w:t>38</w:t>
            </w:r>
            <w:r w:rsidRPr="00E421B6">
              <w:rPr>
                <w:rFonts w:eastAsia="標楷體" w:hint="eastAsia"/>
              </w:rPr>
              <w:t>7</w:t>
            </w:r>
          </w:p>
        </w:tc>
        <w:tc>
          <w:tcPr>
            <w:tcW w:w="1276"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2</w:t>
            </w:r>
            <w:r w:rsidRPr="00E421B6">
              <w:rPr>
                <w:rFonts w:eastAsia="標楷體"/>
              </w:rPr>
              <w:t>.</w:t>
            </w:r>
            <w:r w:rsidRPr="00E421B6">
              <w:rPr>
                <w:rFonts w:eastAsia="標楷體" w:hint="eastAsia"/>
              </w:rPr>
              <w:t>5</w:t>
            </w:r>
          </w:p>
        </w:tc>
      </w:tr>
      <w:tr w:rsidR="00803676" w:rsidRPr="00E421B6" w:rsidTr="00D362DB">
        <w:trPr>
          <w:trHeight w:val="360"/>
        </w:trPr>
        <w:tc>
          <w:tcPr>
            <w:tcW w:w="1640" w:type="dxa"/>
            <w:tcBorders>
              <w:top w:val="nil"/>
              <w:left w:val="nil"/>
              <w:bottom w:val="nil"/>
              <w:right w:val="double" w:sz="4" w:space="0" w:color="auto"/>
            </w:tcBorders>
            <w:vAlign w:val="center"/>
          </w:tcPr>
          <w:p w:rsidR="00803676" w:rsidRPr="00E421B6" w:rsidRDefault="00803676" w:rsidP="00D362DB">
            <w:pPr>
              <w:adjustRightInd w:val="0"/>
              <w:snapToGrid w:val="0"/>
              <w:ind w:left="284" w:firstLineChars="50" w:firstLine="120"/>
              <w:jc w:val="center"/>
              <w:rPr>
                <w:rFonts w:eastAsia="標楷體"/>
              </w:rPr>
            </w:pPr>
            <w:r w:rsidRPr="00E421B6">
              <w:rPr>
                <w:rFonts w:eastAsia="標楷體" w:hint="eastAsia"/>
              </w:rPr>
              <w:t>8</w:t>
            </w:r>
            <w:r w:rsidRPr="00E421B6">
              <w:rPr>
                <w:rFonts w:eastAsia="標楷體"/>
              </w:rPr>
              <w:t>月</w:t>
            </w:r>
          </w:p>
        </w:tc>
        <w:tc>
          <w:tcPr>
            <w:tcW w:w="1310"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8,827</w:t>
            </w:r>
          </w:p>
        </w:tc>
        <w:tc>
          <w:tcPr>
            <w:tcW w:w="1135"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6.0</w:t>
            </w:r>
          </w:p>
        </w:tc>
        <w:tc>
          <w:tcPr>
            <w:tcW w:w="1277"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3,426</w:t>
            </w:r>
          </w:p>
        </w:tc>
        <w:tc>
          <w:tcPr>
            <w:tcW w:w="1277"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4.3</w:t>
            </w:r>
          </w:p>
        </w:tc>
        <w:tc>
          <w:tcPr>
            <w:tcW w:w="1135"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391</w:t>
            </w:r>
          </w:p>
        </w:tc>
        <w:tc>
          <w:tcPr>
            <w:tcW w:w="1276"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4.2</w:t>
            </w:r>
          </w:p>
        </w:tc>
      </w:tr>
      <w:tr w:rsidR="00803676" w:rsidRPr="00E421B6" w:rsidTr="00D362DB">
        <w:trPr>
          <w:trHeight w:val="360"/>
        </w:trPr>
        <w:tc>
          <w:tcPr>
            <w:tcW w:w="1640" w:type="dxa"/>
            <w:tcBorders>
              <w:top w:val="nil"/>
              <w:left w:val="nil"/>
              <w:bottom w:val="nil"/>
              <w:right w:val="double" w:sz="4" w:space="0" w:color="auto"/>
            </w:tcBorders>
            <w:vAlign w:val="center"/>
          </w:tcPr>
          <w:p w:rsidR="00803676" w:rsidRPr="00E421B6" w:rsidRDefault="00803676" w:rsidP="00D362DB">
            <w:pPr>
              <w:adjustRightInd w:val="0"/>
              <w:snapToGrid w:val="0"/>
              <w:ind w:left="284" w:firstLineChars="50" w:firstLine="120"/>
              <w:jc w:val="center"/>
              <w:rPr>
                <w:rFonts w:eastAsia="標楷體"/>
              </w:rPr>
            </w:pPr>
            <w:r w:rsidRPr="00E421B6">
              <w:rPr>
                <w:rFonts w:eastAsia="標楷體" w:hint="eastAsia"/>
              </w:rPr>
              <w:t>9</w:t>
            </w:r>
            <w:r w:rsidRPr="00E421B6">
              <w:rPr>
                <w:rFonts w:eastAsia="標楷體" w:hint="eastAsia"/>
              </w:rPr>
              <w:t>月</w:t>
            </w:r>
          </w:p>
        </w:tc>
        <w:tc>
          <w:tcPr>
            <w:tcW w:w="1310"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8,859</w:t>
            </w:r>
          </w:p>
        </w:tc>
        <w:tc>
          <w:tcPr>
            <w:tcW w:w="1135"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7.1</w:t>
            </w:r>
          </w:p>
        </w:tc>
        <w:tc>
          <w:tcPr>
            <w:tcW w:w="1277"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3,416</w:t>
            </w:r>
          </w:p>
        </w:tc>
        <w:tc>
          <w:tcPr>
            <w:tcW w:w="1277"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3.4</w:t>
            </w:r>
          </w:p>
        </w:tc>
        <w:tc>
          <w:tcPr>
            <w:tcW w:w="1135"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356</w:t>
            </w:r>
          </w:p>
        </w:tc>
        <w:tc>
          <w:tcPr>
            <w:tcW w:w="1276"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1.2</w:t>
            </w:r>
          </w:p>
        </w:tc>
      </w:tr>
      <w:tr w:rsidR="00803676" w:rsidRPr="00E421B6" w:rsidTr="00D362DB">
        <w:trPr>
          <w:trHeight w:val="225"/>
        </w:trPr>
        <w:tc>
          <w:tcPr>
            <w:tcW w:w="1640" w:type="dxa"/>
            <w:tcBorders>
              <w:top w:val="nil"/>
              <w:left w:val="nil"/>
              <w:bottom w:val="nil"/>
              <w:right w:val="double" w:sz="4" w:space="0" w:color="auto"/>
            </w:tcBorders>
            <w:vAlign w:val="center"/>
          </w:tcPr>
          <w:p w:rsidR="00803676" w:rsidRPr="00E421B6" w:rsidRDefault="00803676" w:rsidP="00D362DB">
            <w:pPr>
              <w:adjustRightInd w:val="0"/>
              <w:snapToGrid w:val="0"/>
              <w:ind w:left="284" w:firstLineChars="150" w:firstLine="360"/>
              <w:rPr>
                <w:rFonts w:eastAsia="標楷體"/>
              </w:rPr>
            </w:pPr>
            <w:r w:rsidRPr="00E421B6">
              <w:rPr>
                <w:rFonts w:eastAsia="標楷體" w:hint="eastAsia"/>
              </w:rPr>
              <w:t>10</w:t>
            </w:r>
            <w:r w:rsidRPr="00E421B6">
              <w:rPr>
                <w:rFonts w:eastAsia="標楷體" w:hint="eastAsia"/>
              </w:rPr>
              <w:t>月</w:t>
            </w:r>
          </w:p>
        </w:tc>
        <w:tc>
          <w:tcPr>
            <w:tcW w:w="1310"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8,597</w:t>
            </w:r>
          </w:p>
        </w:tc>
        <w:tc>
          <w:tcPr>
            <w:tcW w:w="1135"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3.9</w:t>
            </w:r>
          </w:p>
        </w:tc>
        <w:tc>
          <w:tcPr>
            <w:tcW w:w="1277"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3,681</w:t>
            </w:r>
          </w:p>
        </w:tc>
        <w:tc>
          <w:tcPr>
            <w:tcW w:w="1277"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3.2</w:t>
            </w:r>
          </w:p>
        </w:tc>
        <w:tc>
          <w:tcPr>
            <w:tcW w:w="1135"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384</w:t>
            </w:r>
          </w:p>
        </w:tc>
        <w:tc>
          <w:tcPr>
            <w:tcW w:w="1276" w:type="dxa"/>
            <w:tcBorders>
              <w:top w:val="nil"/>
              <w:left w:val="nil"/>
              <w:bottom w:val="nil"/>
              <w:right w:val="nil"/>
            </w:tcBorders>
            <w:vAlign w:val="center"/>
          </w:tcPr>
          <w:p w:rsidR="00803676" w:rsidRPr="00E421B6" w:rsidRDefault="00803676" w:rsidP="00D362DB">
            <w:pPr>
              <w:adjustRightInd w:val="0"/>
              <w:snapToGrid w:val="0"/>
              <w:ind w:left="28" w:rightChars="75" w:right="180"/>
              <w:jc w:val="right"/>
              <w:rPr>
                <w:rFonts w:eastAsia="標楷體"/>
              </w:rPr>
            </w:pPr>
            <w:r w:rsidRPr="00E421B6">
              <w:rPr>
                <w:rFonts w:eastAsia="標楷體" w:hint="eastAsia"/>
              </w:rPr>
              <w:t>2.9</w:t>
            </w:r>
          </w:p>
        </w:tc>
      </w:tr>
      <w:tr w:rsidR="00803676" w:rsidRPr="00E421B6" w:rsidTr="00D362DB">
        <w:trPr>
          <w:trHeight w:val="225"/>
        </w:trPr>
        <w:tc>
          <w:tcPr>
            <w:tcW w:w="1640" w:type="dxa"/>
            <w:tcBorders>
              <w:top w:val="nil"/>
              <w:left w:val="nil"/>
              <w:bottom w:val="nil"/>
              <w:right w:val="double" w:sz="4" w:space="0" w:color="auto"/>
            </w:tcBorders>
            <w:vAlign w:val="center"/>
          </w:tcPr>
          <w:p w:rsidR="00803676" w:rsidRPr="00E421B6" w:rsidRDefault="00803676" w:rsidP="00D362DB">
            <w:pPr>
              <w:adjustRightInd w:val="0"/>
              <w:snapToGrid w:val="0"/>
              <w:ind w:left="284" w:firstLineChars="150" w:firstLine="360"/>
              <w:rPr>
                <w:rFonts w:eastAsia="標楷體"/>
              </w:rPr>
            </w:pPr>
            <w:r w:rsidRPr="00E421B6">
              <w:rPr>
                <w:rFonts w:eastAsia="標楷體" w:hint="eastAsia"/>
              </w:rPr>
              <w:t>1</w:t>
            </w:r>
            <w:r>
              <w:rPr>
                <w:rFonts w:eastAsia="標楷體" w:hint="eastAsia"/>
              </w:rPr>
              <w:t>1</w:t>
            </w:r>
            <w:r w:rsidRPr="00E421B6">
              <w:rPr>
                <w:rFonts w:eastAsia="標楷體" w:hint="eastAsia"/>
              </w:rPr>
              <w:t>月</w:t>
            </w:r>
          </w:p>
        </w:tc>
        <w:tc>
          <w:tcPr>
            <w:tcW w:w="1310"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rPr>
            </w:pPr>
            <w:r w:rsidRPr="007B5802">
              <w:rPr>
                <w:rFonts w:eastAsia="標楷體"/>
              </w:rPr>
              <w:t xml:space="preserve">8,794 </w:t>
            </w:r>
          </w:p>
        </w:tc>
        <w:tc>
          <w:tcPr>
            <w:tcW w:w="1135"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rPr>
            </w:pPr>
            <w:r w:rsidRPr="007B5802">
              <w:rPr>
                <w:rFonts w:eastAsia="標楷體"/>
              </w:rPr>
              <w:t xml:space="preserve">4.2 </w:t>
            </w:r>
          </w:p>
        </w:tc>
        <w:tc>
          <w:tcPr>
            <w:tcW w:w="1277"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rPr>
            </w:pPr>
            <w:r w:rsidRPr="007B5802">
              <w:rPr>
                <w:rFonts w:eastAsia="標楷體"/>
              </w:rPr>
              <w:t>3,719</w:t>
            </w:r>
          </w:p>
        </w:tc>
        <w:tc>
          <w:tcPr>
            <w:tcW w:w="1277" w:type="dxa"/>
            <w:tcBorders>
              <w:top w:val="nil"/>
              <w:left w:val="nil"/>
              <w:bottom w:val="nil"/>
              <w:right w:val="nil"/>
            </w:tcBorders>
            <w:vAlign w:val="center"/>
          </w:tcPr>
          <w:p w:rsidR="00803676" w:rsidRPr="007B5802" w:rsidRDefault="00803676" w:rsidP="00D362DB">
            <w:pPr>
              <w:adjustRightInd w:val="0"/>
              <w:snapToGrid w:val="0"/>
              <w:ind w:left="28" w:rightChars="75" w:right="180"/>
              <w:jc w:val="right"/>
              <w:rPr>
                <w:rFonts w:eastAsia="標楷體"/>
              </w:rPr>
            </w:pPr>
            <w:r w:rsidRPr="007B5802">
              <w:rPr>
                <w:rFonts w:eastAsia="標楷體"/>
              </w:rPr>
              <w:t xml:space="preserve">4.0 </w:t>
            </w:r>
          </w:p>
        </w:tc>
        <w:tc>
          <w:tcPr>
            <w:tcW w:w="1135" w:type="dxa"/>
            <w:tcBorders>
              <w:top w:val="nil"/>
              <w:left w:val="nil"/>
              <w:bottom w:val="nil"/>
              <w:right w:val="nil"/>
            </w:tcBorders>
            <w:vAlign w:val="center"/>
          </w:tcPr>
          <w:p w:rsidR="00803676" w:rsidRPr="008B52C1" w:rsidRDefault="00803676" w:rsidP="00D362DB">
            <w:pPr>
              <w:adjustRightInd w:val="0"/>
              <w:snapToGrid w:val="0"/>
              <w:ind w:left="28" w:rightChars="75" w:right="180"/>
              <w:jc w:val="right"/>
              <w:rPr>
                <w:rFonts w:eastAsia="標楷體"/>
              </w:rPr>
            </w:pPr>
            <w:r w:rsidRPr="008B52C1">
              <w:rPr>
                <w:rFonts w:eastAsia="標楷體"/>
              </w:rPr>
              <w:t>353</w:t>
            </w:r>
          </w:p>
        </w:tc>
        <w:tc>
          <w:tcPr>
            <w:tcW w:w="1276" w:type="dxa"/>
            <w:tcBorders>
              <w:top w:val="nil"/>
              <w:left w:val="nil"/>
              <w:bottom w:val="nil"/>
              <w:right w:val="nil"/>
            </w:tcBorders>
            <w:vAlign w:val="center"/>
          </w:tcPr>
          <w:p w:rsidR="00803676" w:rsidRPr="008B52C1" w:rsidRDefault="00803676" w:rsidP="00D362DB">
            <w:pPr>
              <w:adjustRightInd w:val="0"/>
              <w:snapToGrid w:val="0"/>
              <w:ind w:left="28" w:rightChars="75" w:right="180"/>
              <w:jc w:val="right"/>
              <w:rPr>
                <w:rFonts w:eastAsia="標楷體"/>
              </w:rPr>
            </w:pPr>
            <w:r w:rsidRPr="008B52C1">
              <w:rPr>
                <w:rFonts w:eastAsia="標楷體"/>
              </w:rPr>
              <w:t>2.4</w:t>
            </w:r>
          </w:p>
        </w:tc>
      </w:tr>
      <w:tr w:rsidR="00803676" w:rsidRPr="00E421B6" w:rsidTr="00D362DB">
        <w:trPr>
          <w:trHeight w:val="225"/>
        </w:trPr>
        <w:tc>
          <w:tcPr>
            <w:tcW w:w="1640" w:type="dxa"/>
            <w:tcBorders>
              <w:top w:val="nil"/>
              <w:left w:val="nil"/>
              <w:bottom w:val="nil"/>
              <w:right w:val="double" w:sz="4" w:space="0" w:color="auto"/>
            </w:tcBorders>
            <w:vAlign w:val="center"/>
          </w:tcPr>
          <w:p w:rsidR="00803676" w:rsidRPr="00E421B6" w:rsidRDefault="00803676" w:rsidP="00D362DB">
            <w:pPr>
              <w:adjustRightInd w:val="0"/>
              <w:snapToGrid w:val="0"/>
              <w:ind w:left="284" w:firstLineChars="150" w:firstLine="360"/>
              <w:rPr>
                <w:rFonts w:eastAsia="標楷體"/>
              </w:rPr>
            </w:pPr>
            <w:r>
              <w:rPr>
                <w:rFonts w:eastAsia="標楷體" w:hint="eastAsia"/>
              </w:rPr>
              <w:t>12</w:t>
            </w:r>
            <w:r>
              <w:rPr>
                <w:rFonts w:eastAsia="標楷體" w:hint="eastAsia"/>
              </w:rPr>
              <w:t>月</w:t>
            </w:r>
          </w:p>
        </w:tc>
        <w:tc>
          <w:tcPr>
            <w:tcW w:w="1310" w:type="dxa"/>
            <w:tcBorders>
              <w:top w:val="nil"/>
              <w:left w:val="nil"/>
              <w:bottom w:val="nil"/>
              <w:right w:val="nil"/>
            </w:tcBorders>
            <w:vAlign w:val="center"/>
          </w:tcPr>
          <w:p w:rsidR="00803676" w:rsidRPr="00D83DBA" w:rsidRDefault="00803676" w:rsidP="00D362DB">
            <w:pPr>
              <w:adjustRightInd w:val="0"/>
              <w:snapToGrid w:val="0"/>
              <w:ind w:left="28" w:rightChars="75" w:right="180"/>
              <w:jc w:val="right"/>
              <w:rPr>
                <w:rFonts w:eastAsia="標楷體"/>
              </w:rPr>
            </w:pPr>
            <w:r w:rsidRPr="00D83DBA">
              <w:rPr>
                <w:rFonts w:eastAsia="標楷體"/>
              </w:rPr>
              <w:t xml:space="preserve">8,868 </w:t>
            </w:r>
          </w:p>
        </w:tc>
        <w:tc>
          <w:tcPr>
            <w:tcW w:w="1135" w:type="dxa"/>
            <w:tcBorders>
              <w:top w:val="nil"/>
              <w:left w:val="nil"/>
              <w:bottom w:val="nil"/>
              <w:right w:val="nil"/>
            </w:tcBorders>
            <w:vAlign w:val="center"/>
          </w:tcPr>
          <w:p w:rsidR="00803676" w:rsidRPr="00D83DBA" w:rsidRDefault="00803676" w:rsidP="00D362DB">
            <w:pPr>
              <w:adjustRightInd w:val="0"/>
              <w:snapToGrid w:val="0"/>
              <w:ind w:left="28" w:rightChars="75" w:right="180"/>
              <w:jc w:val="right"/>
              <w:rPr>
                <w:rFonts w:eastAsia="標楷體"/>
              </w:rPr>
            </w:pPr>
            <w:r w:rsidRPr="00D83DBA">
              <w:rPr>
                <w:rFonts w:eastAsia="標楷體"/>
              </w:rPr>
              <w:t xml:space="preserve">3.5 </w:t>
            </w:r>
          </w:p>
        </w:tc>
        <w:tc>
          <w:tcPr>
            <w:tcW w:w="1277" w:type="dxa"/>
            <w:tcBorders>
              <w:top w:val="nil"/>
              <w:left w:val="nil"/>
              <w:bottom w:val="nil"/>
              <w:right w:val="nil"/>
            </w:tcBorders>
            <w:vAlign w:val="center"/>
          </w:tcPr>
          <w:p w:rsidR="00803676" w:rsidRPr="00D83DBA" w:rsidRDefault="00803676" w:rsidP="00D362DB">
            <w:pPr>
              <w:adjustRightInd w:val="0"/>
              <w:snapToGrid w:val="0"/>
              <w:ind w:left="28" w:rightChars="75" w:right="180"/>
              <w:jc w:val="right"/>
              <w:rPr>
                <w:rFonts w:eastAsia="標楷體"/>
              </w:rPr>
            </w:pPr>
            <w:r w:rsidRPr="00D83DBA">
              <w:rPr>
                <w:rFonts w:eastAsia="標楷體"/>
              </w:rPr>
              <w:t>3,798</w:t>
            </w:r>
          </w:p>
        </w:tc>
        <w:tc>
          <w:tcPr>
            <w:tcW w:w="1277" w:type="dxa"/>
            <w:tcBorders>
              <w:top w:val="nil"/>
              <w:left w:val="nil"/>
              <w:bottom w:val="nil"/>
              <w:right w:val="nil"/>
            </w:tcBorders>
            <w:vAlign w:val="center"/>
          </w:tcPr>
          <w:p w:rsidR="00803676" w:rsidRPr="00D83DBA" w:rsidRDefault="00803676" w:rsidP="00D362DB">
            <w:pPr>
              <w:adjustRightInd w:val="0"/>
              <w:snapToGrid w:val="0"/>
              <w:ind w:left="28" w:rightChars="75" w:right="180"/>
              <w:jc w:val="right"/>
              <w:rPr>
                <w:rFonts w:eastAsia="標楷體"/>
              </w:rPr>
            </w:pPr>
            <w:r w:rsidRPr="00D83DBA">
              <w:rPr>
                <w:rFonts w:eastAsia="標楷體"/>
              </w:rPr>
              <w:t xml:space="preserve">3.5 </w:t>
            </w:r>
          </w:p>
        </w:tc>
        <w:tc>
          <w:tcPr>
            <w:tcW w:w="1135" w:type="dxa"/>
            <w:tcBorders>
              <w:top w:val="nil"/>
              <w:left w:val="nil"/>
              <w:bottom w:val="nil"/>
              <w:right w:val="nil"/>
            </w:tcBorders>
            <w:vAlign w:val="center"/>
          </w:tcPr>
          <w:p w:rsidR="00803676" w:rsidRPr="00D83DBA" w:rsidRDefault="00803676" w:rsidP="00D362DB">
            <w:pPr>
              <w:adjustRightInd w:val="0"/>
              <w:snapToGrid w:val="0"/>
              <w:ind w:left="28" w:rightChars="75" w:right="180"/>
              <w:jc w:val="right"/>
              <w:rPr>
                <w:rFonts w:eastAsia="標楷體"/>
              </w:rPr>
            </w:pPr>
            <w:r w:rsidRPr="00D83DBA">
              <w:rPr>
                <w:rFonts w:eastAsia="標楷體"/>
              </w:rPr>
              <w:t xml:space="preserve">403 </w:t>
            </w:r>
          </w:p>
        </w:tc>
        <w:tc>
          <w:tcPr>
            <w:tcW w:w="1276" w:type="dxa"/>
            <w:tcBorders>
              <w:top w:val="nil"/>
              <w:left w:val="nil"/>
              <w:bottom w:val="nil"/>
              <w:right w:val="nil"/>
            </w:tcBorders>
            <w:vAlign w:val="center"/>
          </w:tcPr>
          <w:p w:rsidR="00803676" w:rsidRPr="00D83DBA" w:rsidRDefault="00803676" w:rsidP="00D362DB">
            <w:pPr>
              <w:adjustRightInd w:val="0"/>
              <w:snapToGrid w:val="0"/>
              <w:ind w:left="28" w:rightChars="75" w:right="180"/>
              <w:jc w:val="right"/>
              <w:rPr>
                <w:rFonts w:eastAsia="標楷體"/>
              </w:rPr>
            </w:pPr>
            <w:r w:rsidRPr="00D83DBA">
              <w:rPr>
                <w:rFonts w:eastAsia="標楷體"/>
              </w:rPr>
              <w:t xml:space="preserve">5.7 </w:t>
            </w:r>
          </w:p>
        </w:tc>
      </w:tr>
      <w:tr w:rsidR="00803676" w:rsidRPr="00D83DBA" w:rsidTr="00D362DB">
        <w:trPr>
          <w:trHeight w:val="225"/>
        </w:trPr>
        <w:tc>
          <w:tcPr>
            <w:tcW w:w="1640" w:type="dxa"/>
            <w:tcBorders>
              <w:top w:val="nil"/>
              <w:left w:val="nil"/>
              <w:bottom w:val="nil"/>
              <w:right w:val="double" w:sz="4" w:space="0" w:color="auto"/>
            </w:tcBorders>
            <w:vAlign w:val="center"/>
          </w:tcPr>
          <w:p w:rsidR="00803676" w:rsidRPr="0077206A" w:rsidRDefault="00803676" w:rsidP="00D362DB">
            <w:pPr>
              <w:adjustRightInd w:val="0"/>
              <w:snapToGrid w:val="0"/>
              <w:rPr>
                <w:rFonts w:eastAsia="標楷體"/>
                <w:color w:val="000000" w:themeColor="text1"/>
              </w:rPr>
            </w:pPr>
            <w:r w:rsidRPr="0077206A">
              <w:rPr>
                <w:rFonts w:eastAsia="標楷體" w:hint="eastAsia"/>
                <w:b/>
                <w:bCs/>
                <w:color w:val="000000" w:themeColor="text1"/>
              </w:rPr>
              <w:t xml:space="preserve"> </w:t>
            </w:r>
            <w:r w:rsidRPr="0077206A">
              <w:rPr>
                <w:rFonts w:eastAsia="標楷體"/>
                <w:b/>
                <w:bCs/>
                <w:color w:val="000000" w:themeColor="text1"/>
              </w:rPr>
              <w:t>10</w:t>
            </w:r>
            <w:r>
              <w:rPr>
                <w:rFonts w:eastAsia="標楷體" w:hint="eastAsia"/>
                <w:b/>
                <w:bCs/>
                <w:color w:val="000000" w:themeColor="text1"/>
              </w:rPr>
              <w:t>7</w:t>
            </w:r>
            <w:r w:rsidRPr="0077206A">
              <w:rPr>
                <w:rFonts w:eastAsia="標楷體"/>
                <w:b/>
                <w:bCs/>
                <w:color w:val="000000" w:themeColor="text1"/>
              </w:rPr>
              <w:t>年</w:t>
            </w:r>
            <w:r w:rsidRPr="000E7637">
              <w:rPr>
                <w:rFonts w:eastAsia="標楷體" w:hint="eastAsia"/>
                <w:b/>
                <w:color w:val="000000" w:themeColor="text1"/>
              </w:rPr>
              <w:t>1~</w:t>
            </w:r>
            <w:r>
              <w:rPr>
                <w:rFonts w:eastAsia="標楷體" w:hint="eastAsia"/>
                <w:b/>
                <w:color w:val="000000" w:themeColor="text1"/>
              </w:rPr>
              <w:t>3</w:t>
            </w:r>
            <w:r w:rsidRPr="000E7637">
              <w:rPr>
                <w:rFonts w:eastAsia="標楷體" w:hint="eastAsia"/>
                <w:b/>
                <w:color w:val="000000" w:themeColor="text1"/>
              </w:rPr>
              <w:t>月</w:t>
            </w:r>
          </w:p>
        </w:tc>
        <w:tc>
          <w:tcPr>
            <w:tcW w:w="1310"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b/>
              </w:rPr>
            </w:pPr>
            <w:r>
              <w:rPr>
                <w:rFonts w:eastAsia="標楷體" w:hint="eastAsia"/>
                <w:b/>
              </w:rPr>
              <w:t>24,261</w:t>
            </w:r>
          </w:p>
        </w:tc>
        <w:tc>
          <w:tcPr>
            <w:tcW w:w="1135"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b/>
              </w:rPr>
            </w:pPr>
            <w:r w:rsidRPr="00C9253C">
              <w:rPr>
                <w:rFonts w:eastAsia="標楷體"/>
                <w:b/>
              </w:rPr>
              <w:t>3.</w:t>
            </w:r>
            <w:r>
              <w:rPr>
                <w:rFonts w:eastAsia="標楷體" w:hint="eastAsia"/>
                <w:b/>
              </w:rPr>
              <w:t>8</w:t>
            </w:r>
          </w:p>
        </w:tc>
        <w:tc>
          <w:tcPr>
            <w:tcW w:w="1277"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b/>
              </w:rPr>
            </w:pPr>
            <w:r>
              <w:rPr>
                <w:rFonts w:eastAsia="標楷體" w:hint="eastAsia"/>
                <w:b/>
              </w:rPr>
              <w:t>10</w:t>
            </w:r>
            <w:r w:rsidRPr="00C9253C">
              <w:rPr>
                <w:rFonts w:eastAsia="標楷體"/>
                <w:b/>
              </w:rPr>
              <w:t>,</w:t>
            </w:r>
            <w:r>
              <w:rPr>
                <w:rFonts w:eastAsia="標楷體" w:hint="eastAsia"/>
                <w:b/>
              </w:rPr>
              <w:t>545</w:t>
            </w:r>
          </w:p>
        </w:tc>
        <w:tc>
          <w:tcPr>
            <w:tcW w:w="1277"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b/>
              </w:rPr>
            </w:pPr>
            <w:r w:rsidRPr="00C9253C">
              <w:rPr>
                <w:rFonts w:eastAsia="標楷體"/>
                <w:b/>
              </w:rPr>
              <w:t>4.</w:t>
            </w:r>
            <w:r>
              <w:rPr>
                <w:rFonts w:eastAsia="標楷體" w:hint="eastAsia"/>
                <w:b/>
              </w:rPr>
              <w:t>7</w:t>
            </w:r>
          </w:p>
        </w:tc>
        <w:tc>
          <w:tcPr>
            <w:tcW w:w="1135"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b/>
              </w:rPr>
            </w:pPr>
            <w:r>
              <w:rPr>
                <w:rFonts w:eastAsia="標楷體" w:hint="eastAsia"/>
                <w:b/>
              </w:rPr>
              <w:t>1,190</w:t>
            </w:r>
          </w:p>
        </w:tc>
        <w:tc>
          <w:tcPr>
            <w:tcW w:w="1276"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b/>
              </w:rPr>
            </w:pPr>
            <w:r>
              <w:rPr>
                <w:rFonts w:eastAsia="標楷體" w:hint="eastAsia"/>
                <w:b/>
              </w:rPr>
              <w:t>4.2</w:t>
            </w:r>
          </w:p>
        </w:tc>
      </w:tr>
      <w:tr w:rsidR="00803676" w:rsidRPr="00D83DBA" w:rsidTr="00D362DB">
        <w:trPr>
          <w:trHeight w:val="225"/>
        </w:trPr>
        <w:tc>
          <w:tcPr>
            <w:tcW w:w="1640" w:type="dxa"/>
            <w:tcBorders>
              <w:top w:val="nil"/>
              <w:left w:val="nil"/>
              <w:bottom w:val="nil"/>
              <w:right w:val="double" w:sz="4" w:space="0" w:color="auto"/>
            </w:tcBorders>
            <w:vAlign w:val="center"/>
          </w:tcPr>
          <w:p w:rsidR="00803676" w:rsidRPr="0077206A" w:rsidRDefault="00803676" w:rsidP="00D362DB">
            <w:pPr>
              <w:adjustRightInd w:val="0"/>
              <w:snapToGrid w:val="0"/>
              <w:ind w:left="284" w:firstLineChars="50" w:firstLine="120"/>
              <w:jc w:val="center"/>
              <w:rPr>
                <w:rFonts w:eastAsia="標楷體"/>
                <w:color w:val="000000" w:themeColor="text1"/>
              </w:rPr>
            </w:pPr>
            <w:r w:rsidRPr="0077206A">
              <w:rPr>
                <w:rFonts w:eastAsia="標楷體"/>
                <w:color w:val="000000" w:themeColor="text1"/>
              </w:rPr>
              <w:t>1</w:t>
            </w:r>
            <w:r w:rsidRPr="0077206A">
              <w:rPr>
                <w:rFonts w:eastAsia="標楷體"/>
                <w:color w:val="000000" w:themeColor="text1"/>
              </w:rPr>
              <w:t>月</w:t>
            </w:r>
          </w:p>
        </w:tc>
        <w:tc>
          <w:tcPr>
            <w:tcW w:w="1310"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rPr>
            </w:pPr>
            <w:r w:rsidRPr="00C9253C">
              <w:rPr>
                <w:rFonts w:eastAsia="標楷體"/>
              </w:rPr>
              <w:t>8,861</w:t>
            </w:r>
          </w:p>
        </w:tc>
        <w:tc>
          <w:tcPr>
            <w:tcW w:w="1135"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rPr>
            </w:pPr>
            <w:r w:rsidRPr="00C9253C">
              <w:rPr>
                <w:rFonts w:eastAsia="標楷體"/>
              </w:rPr>
              <w:t>10.4</w:t>
            </w:r>
          </w:p>
        </w:tc>
        <w:tc>
          <w:tcPr>
            <w:tcW w:w="1277"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rPr>
            </w:pPr>
            <w:r w:rsidRPr="00C9253C">
              <w:rPr>
                <w:rFonts w:eastAsia="標楷體"/>
              </w:rPr>
              <w:t>3,631</w:t>
            </w:r>
          </w:p>
        </w:tc>
        <w:tc>
          <w:tcPr>
            <w:tcW w:w="1277"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rPr>
            </w:pPr>
            <w:r w:rsidRPr="00C9253C">
              <w:rPr>
                <w:rFonts w:eastAsia="標楷體"/>
              </w:rPr>
              <w:t>-4.2</w:t>
            </w:r>
          </w:p>
        </w:tc>
        <w:tc>
          <w:tcPr>
            <w:tcW w:w="1135"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rPr>
            </w:pPr>
            <w:r w:rsidRPr="00C9253C">
              <w:rPr>
                <w:rFonts w:eastAsia="標楷體"/>
              </w:rPr>
              <w:t>384</w:t>
            </w:r>
          </w:p>
        </w:tc>
        <w:tc>
          <w:tcPr>
            <w:tcW w:w="1276"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rPr>
            </w:pPr>
            <w:r w:rsidRPr="00C9253C">
              <w:rPr>
                <w:rFonts w:eastAsia="標楷體"/>
              </w:rPr>
              <w:t>-11.0</w:t>
            </w:r>
          </w:p>
        </w:tc>
      </w:tr>
      <w:tr w:rsidR="00803676" w:rsidRPr="00D83DBA" w:rsidTr="00D362DB">
        <w:trPr>
          <w:trHeight w:val="225"/>
        </w:trPr>
        <w:tc>
          <w:tcPr>
            <w:tcW w:w="1640" w:type="dxa"/>
            <w:tcBorders>
              <w:top w:val="nil"/>
              <w:left w:val="nil"/>
              <w:bottom w:val="nil"/>
              <w:right w:val="double" w:sz="4" w:space="0" w:color="auto"/>
            </w:tcBorders>
            <w:vAlign w:val="center"/>
          </w:tcPr>
          <w:p w:rsidR="00803676" w:rsidRPr="0077206A" w:rsidRDefault="00803676" w:rsidP="00D362DB">
            <w:pPr>
              <w:adjustRightInd w:val="0"/>
              <w:snapToGrid w:val="0"/>
              <w:ind w:left="284" w:firstLineChars="50" w:firstLine="120"/>
              <w:jc w:val="center"/>
              <w:rPr>
                <w:rFonts w:eastAsia="標楷體"/>
                <w:color w:val="000000" w:themeColor="text1"/>
              </w:rPr>
            </w:pPr>
            <w:r w:rsidRPr="00E421B6">
              <w:rPr>
                <w:rFonts w:eastAsia="標楷體"/>
              </w:rPr>
              <w:t>2</w:t>
            </w:r>
            <w:r w:rsidRPr="00E421B6">
              <w:rPr>
                <w:rFonts w:eastAsia="標楷體"/>
              </w:rPr>
              <w:t>月</w:t>
            </w:r>
          </w:p>
        </w:tc>
        <w:tc>
          <w:tcPr>
            <w:tcW w:w="1310"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rPr>
            </w:pPr>
            <w:r w:rsidRPr="00C9253C">
              <w:rPr>
                <w:rFonts w:eastAsia="標楷體"/>
              </w:rPr>
              <w:t>6,704</w:t>
            </w:r>
          </w:p>
        </w:tc>
        <w:tc>
          <w:tcPr>
            <w:tcW w:w="1135"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rPr>
            </w:pPr>
            <w:r w:rsidRPr="00C9253C">
              <w:rPr>
                <w:rFonts w:eastAsia="標楷體"/>
              </w:rPr>
              <w:t>-4.0</w:t>
            </w:r>
          </w:p>
        </w:tc>
        <w:tc>
          <w:tcPr>
            <w:tcW w:w="1277"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rPr>
            </w:pPr>
            <w:r w:rsidRPr="00C9253C">
              <w:rPr>
                <w:rFonts w:eastAsia="標楷體"/>
              </w:rPr>
              <w:t>3,500</w:t>
            </w:r>
          </w:p>
        </w:tc>
        <w:tc>
          <w:tcPr>
            <w:tcW w:w="1277"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rPr>
            </w:pPr>
            <w:r w:rsidRPr="00C9253C">
              <w:rPr>
                <w:rFonts w:eastAsia="標楷體"/>
              </w:rPr>
              <w:t>15.7</w:t>
            </w:r>
          </w:p>
        </w:tc>
        <w:tc>
          <w:tcPr>
            <w:tcW w:w="1135"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rPr>
            </w:pPr>
            <w:r w:rsidRPr="00C9253C">
              <w:rPr>
                <w:rFonts w:eastAsia="標楷體"/>
              </w:rPr>
              <w:t>434</w:t>
            </w:r>
          </w:p>
        </w:tc>
        <w:tc>
          <w:tcPr>
            <w:tcW w:w="1276" w:type="dxa"/>
            <w:tcBorders>
              <w:top w:val="nil"/>
              <w:left w:val="nil"/>
              <w:bottom w:val="nil"/>
              <w:right w:val="nil"/>
            </w:tcBorders>
            <w:vAlign w:val="center"/>
          </w:tcPr>
          <w:p w:rsidR="00803676" w:rsidRPr="00C9253C" w:rsidRDefault="00803676" w:rsidP="00D362DB">
            <w:pPr>
              <w:adjustRightInd w:val="0"/>
              <w:snapToGrid w:val="0"/>
              <w:ind w:left="28" w:rightChars="75" w:right="180"/>
              <w:jc w:val="right"/>
              <w:rPr>
                <w:rFonts w:eastAsia="標楷體"/>
              </w:rPr>
            </w:pPr>
            <w:r w:rsidRPr="00C9253C">
              <w:rPr>
                <w:rFonts w:eastAsia="標楷體"/>
              </w:rPr>
              <w:t>19.1</w:t>
            </w:r>
          </w:p>
        </w:tc>
      </w:tr>
      <w:tr w:rsidR="00803676" w:rsidRPr="00D83DBA" w:rsidTr="00D362DB">
        <w:trPr>
          <w:trHeight w:val="225"/>
        </w:trPr>
        <w:tc>
          <w:tcPr>
            <w:tcW w:w="1640" w:type="dxa"/>
            <w:tcBorders>
              <w:top w:val="nil"/>
              <w:left w:val="nil"/>
              <w:bottom w:val="single" w:sz="4" w:space="0" w:color="auto"/>
              <w:right w:val="double" w:sz="4" w:space="0" w:color="auto"/>
            </w:tcBorders>
            <w:vAlign w:val="center"/>
          </w:tcPr>
          <w:p w:rsidR="00803676" w:rsidRPr="00E421B6" w:rsidRDefault="00803676" w:rsidP="00D362DB">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nil"/>
              <w:bottom w:val="single" w:sz="4" w:space="0" w:color="auto"/>
              <w:right w:val="nil"/>
            </w:tcBorders>
            <w:vAlign w:val="center"/>
          </w:tcPr>
          <w:p w:rsidR="00803676" w:rsidRPr="00C9253C" w:rsidRDefault="00803676" w:rsidP="00D362DB">
            <w:pPr>
              <w:adjustRightInd w:val="0"/>
              <w:snapToGrid w:val="0"/>
              <w:ind w:left="28" w:rightChars="75" w:right="180"/>
              <w:jc w:val="right"/>
              <w:rPr>
                <w:rFonts w:eastAsia="標楷體"/>
              </w:rPr>
            </w:pPr>
            <w:r>
              <w:rPr>
                <w:rFonts w:eastAsia="標楷體" w:hint="eastAsia"/>
              </w:rPr>
              <w:t>8,696</w:t>
            </w:r>
          </w:p>
        </w:tc>
        <w:tc>
          <w:tcPr>
            <w:tcW w:w="1135" w:type="dxa"/>
            <w:tcBorders>
              <w:top w:val="nil"/>
              <w:left w:val="nil"/>
              <w:bottom w:val="single" w:sz="4" w:space="0" w:color="auto"/>
              <w:right w:val="nil"/>
            </w:tcBorders>
            <w:vAlign w:val="center"/>
          </w:tcPr>
          <w:p w:rsidR="00803676" w:rsidRPr="00C9253C" w:rsidRDefault="00803676" w:rsidP="00D362DB">
            <w:pPr>
              <w:adjustRightInd w:val="0"/>
              <w:snapToGrid w:val="0"/>
              <w:ind w:left="28" w:rightChars="75" w:right="180"/>
              <w:jc w:val="right"/>
              <w:rPr>
                <w:rFonts w:eastAsia="標楷體"/>
              </w:rPr>
            </w:pPr>
            <w:r>
              <w:rPr>
                <w:rFonts w:eastAsia="標楷體" w:hint="eastAsia"/>
              </w:rPr>
              <w:t>4.1</w:t>
            </w:r>
          </w:p>
        </w:tc>
        <w:tc>
          <w:tcPr>
            <w:tcW w:w="1277" w:type="dxa"/>
            <w:tcBorders>
              <w:top w:val="nil"/>
              <w:left w:val="nil"/>
              <w:bottom w:val="single" w:sz="4" w:space="0" w:color="auto"/>
              <w:right w:val="nil"/>
            </w:tcBorders>
            <w:vAlign w:val="center"/>
          </w:tcPr>
          <w:p w:rsidR="00803676" w:rsidRPr="00C9253C" w:rsidRDefault="00803676" w:rsidP="00D362DB">
            <w:pPr>
              <w:adjustRightInd w:val="0"/>
              <w:snapToGrid w:val="0"/>
              <w:ind w:left="28" w:rightChars="75" w:right="180"/>
              <w:jc w:val="right"/>
              <w:rPr>
                <w:rFonts w:eastAsia="標楷體"/>
              </w:rPr>
            </w:pPr>
            <w:r>
              <w:rPr>
                <w:rFonts w:eastAsia="標楷體" w:hint="eastAsia"/>
              </w:rPr>
              <w:t>3,414</w:t>
            </w:r>
          </w:p>
        </w:tc>
        <w:tc>
          <w:tcPr>
            <w:tcW w:w="1277" w:type="dxa"/>
            <w:tcBorders>
              <w:top w:val="nil"/>
              <w:left w:val="nil"/>
              <w:bottom w:val="single" w:sz="4" w:space="0" w:color="auto"/>
              <w:right w:val="nil"/>
            </w:tcBorders>
            <w:vAlign w:val="center"/>
          </w:tcPr>
          <w:p w:rsidR="00803676" w:rsidRPr="00C9253C" w:rsidRDefault="00803676" w:rsidP="00D362DB">
            <w:pPr>
              <w:adjustRightInd w:val="0"/>
              <w:snapToGrid w:val="0"/>
              <w:ind w:left="28" w:rightChars="75" w:right="180"/>
              <w:jc w:val="right"/>
              <w:rPr>
                <w:rFonts w:eastAsia="標楷體"/>
              </w:rPr>
            </w:pPr>
            <w:r>
              <w:rPr>
                <w:rFonts w:eastAsia="標楷體" w:hint="eastAsia"/>
              </w:rPr>
              <w:t>5.0</w:t>
            </w:r>
          </w:p>
        </w:tc>
        <w:tc>
          <w:tcPr>
            <w:tcW w:w="1135" w:type="dxa"/>
            <w:tcBorders>
              <w:top w:val="nil"/>
              <w:left w:val="nil"/>
              <w:bottom w:val="single" w:sz="4" w:space="0" w:color="auto"/>
              <w:right w:val="nil"/>
            </w:tcBorders>
            <w:vAlign w:val="center"/>
          </w:tcPr>
          <w:p w:rsidR="00803676" w:rsidRPr="00C9253C" w:rsidRDefault="00803676" w:rsidP="00D362DB">
            <w:pPr>
              <w:adjustRightInd w:val="0"/>
              <w:snapToGrid w:val="0"/>
              <w:ind w:left="28" w:rightChars="75" w:right="180"/>
              <w:jc w:val="right"/>
              <w:rPr>
                <w:rFonts w:eastAsia="標楷體"/>
              </w:rPr>
            </w:pPr>
            <w:r>
              <w:rPr>
                <w:rFonts w:eastAsia="標楷體" w:hint="eastAsia"/>
              </w:rPr>
              <w:t>372</w:t>
            </w:r>
          </w:p>
        </w:tc>
        <w:tc>
          <w:tcPr>
            <w:tcW w:w="1276" w:type="dxa"/>
            <w:tcBorders>
              <w:top w:val="nil"/>
              <w:left w:val="nil"/>
              <w:bottom w:val="single" w:sz="4" w:space="0" w:color="auto"/>
              <w:right w:val="nil"/>
            </w:tcBorders>
            <w:vAlign w:val="center"/>
          </w:tcPr>
          <w:p w:rsidR="00803676" w:rsidRPr="00C9253C" w:rsidRDefault="00803676" w:rsidP="00D362DB">
            <w:pPr>
              <w:adjustRightInd w:val="0"/>
              <w:snapToGrid w:val="0"/>
              <w:ind w:left="28" w:rightChars="75" w:right="180"/>
              <w:jc w:val="right"/>
              <w:rPr>
                <w:rFonts w:eastAsia="標楷體"/>
              </w:rPr>
            </w:pPr>
            <w:r>
              <w:rPr>
                <w:rFonts w:eastAsia="標楷體" w:hint="eastAsia"/>
              </w:rPr>
              <w:t>7.4</w:t>
            </w:r>
          </w:p>
        </w:tc>
      </w:tr>
    </w:tbl>
    <w:p w:rsidR="00803676" w:rsidRPr="00AE0D77" w:rsidRDefault="00803676" w:rsidP="00803676">
      <w:pPr>
        <w:widowControl/>
        <w:tabs>
          <w:tab w:val="left" w:pos="426"/>
        </w:tabs>
        <w:snapToGrid w:val="0"/>
        <w:spacing w:line="280" w:lineRule="exact"/>
        <w:ind w:leftChars="176" w:left="990" w:hangingChars="258" w:hanging="568"/>
        <w:jc w:val="both"/>
        <w:rPr>
          <w:rFonts w:eastAsia="標楷體"/>
          <w:kern w:val="0"/>
          <w:sz w:val="22"/>
          <w:szCs w:val="22"/>
        </w:rPr>
      </w:pPr>
      <w:r w:rsidRPr="00E421B6">
        <w:rPr>
          <w:rFonts w:eastAsia="標楷體"/>
          <w:kern w:val="0"/>
          <w:sz w:val="22"/>
          <w:szCs w:val="22"/>
        </w:rPr>
        <w:t>註：</w:t>
      </w:r>
      <w:r w:rsidRPr="00E421B6">
        <w:rPr>
          <w:rFonts w:eastAsia="標楷體"/>
          <w:kern w:val="0"/>
          <w:sz w:val="22"/>
          <w:szCs w:val="22"/>
        </w:rPr>
        <w:t>1.</w:t>
      </w:r>
      <w:r w:rsidRPr="00E421B6">
        <w:rPr>
          <w:rFonts w:eastAsia="標楷體"/>
          <w:kern w:val="0"/>
          <w:sz w:val="22"/>
          <w:szCs w:val="22"/>
        </w:rPr>
        <w:t>依據最新「中華民國行業標準分類」，已無「商業」之分類，</w:t>
      </w:r>
      <w:r w:rsidRPr="00E421B6">
        <w:rPr>
          <w:rFonts w:eastAsia="標楷體"/>
          <w:kern w:val="0"/>
          <w:sz w:val="22"/>
          <w:szCs w:val="22"/>
        </w:rPr>
        <w:t>104</w:t>
      </w:r>
      <w:r w:rsidRPr="00E421B6">
        <w:rPr>
          <w:rFonts w:eastAsia="標楷體"/>
          <w:kern w:val="0"/>
          <w:sz w:val="22"/>
          <w:szCs w:val="22"/>
        </w:rPr>
        <w:t>年</w:t>
      </w:r>
      <w:r w:rsidRPr="00E421B6">
        <w:rPr>
          <w:rFonts w:eastAsia="標楷體"/>
          <w:kern w:val="0"/>
          <w:sz w:val="22"/>
          <w:szCs w:val="22"/>
        </w:rPr>
        <w:t>10</w:t>
      </w:r>
      <w:r w:rsidRPr="00E421B6">
        <w:rPr>
          <w:rFonts w:eastAsia="標楷體"/>
          <w:kern w:val="0"/>
          <w:sz w:val="22"/>
          <w:szCs w:val="22"/>
        </w:rPr>
        <w:t>月起</w:t>
      </w:r>
      <w:r w:rsidRPr="00AE0D77">
        <w:rPr>
          <w:rFonts w:eastAsia="標楷體"/>
          <w:kern w:val="0"/>
          <w:sz w:val="22"/>
          <w:szCs w:val="22"/>
        </w:rPr>
        <w:t>特將原「商業營業額統計」更名為「批發、零售及餐飲業營業額統計」，仍維持原各業別之統計分析。</w:t>
      </w:r>
    </w:p>
    <w:p w:rsidR="00803676" w:rsidRPr="00AE0D77" w:rsidRDefault="00803676" w:rsidP="00803676">
      <w:pPr>
        <w:widowControl/>
        <w:tabs>
          <w:tab w:val="left" w:pos="426"/>
        </w:tabs>
        <w:snapToGrid w:val="0"/>
        <w:spacing w:line="280" w:lineRule="exact"/>
        <w:ind w:leftChars="296" w:left="1020" w:hangingChars="141" w:hanging="310"/>
        <w:jc w:val="both"/>
        <w:rPr>
          <w:rFonts w:eastAsia="標楷體"/>
          <w:sz w:val="22"/>
          <w:szCs w:val="22"/>
        </w:rPr>
      </w:pPr>
      <w:r w:rsidRPr="00AE0D77">
        <w:rPr>
          <w:rFonts w:eastAsia="標楷體"/>
          <w:kern w:val="0"/>
          <w:sz w:val="22"/>
          <w:szCs w:val="22"/>
        </w:rPr>
        <w:t xml:space="preserve"> 2.</w:t>
      </w:r>
      <w:r w:rsidRPr="00AE0D77">
        <w:rPr>
          <w:rFonts w:eastAsia="標楷體"/>
          <w:kern w:val="0"/>
          <w:sz w:val="22"/>
          <w:szCs w:val="22"/>
        </w:rPr>
        <w:t>批發業營業額約</w:t>
      </w:r>
      <w:r w:rsidRPr="00AE0D77">
        <w:rPr>
          <w:rFonts w:eastAsia="標楷體"/>
          <w:kern w:val="0"/>
          <w:sz w:val="22"/>
          <w:szCs w:val="22"/>
        </w:rPr>
        <w:t>35-40%</w:t>
      </w:r>
      <w:r w:rsidRPr="00AE0D77">
        <w:rPr>
          <w:rFonts w:eastAsia="標楷體"/>
          <w:kern w:val="0"/>
          <w:sz w:val="22"/>
          <w:szCs w:val="22"/>
        </w:rPr>
        <w:t>係屬貿易商之外銷金額，並不屬於國內消費，且其經營型態、銷售對象等與零售業、餐飲業有所差異，爰依照美國商務部之作法，將各業別分別統計，不予加總，以陳示各業別之營業消長情勢。</w:t>
      </w:r>
    </w:p>
    <w:p w:rsidR="00803676" w:rsidRPr="00AE0D77" w:rsidRDefault="00803676" w:rsidP="00803676">
      <w:pPr>
        <w:tabs>
          <w:tab w:val="left" w:pos="540"/>
          <w:tab w:val="left" w:pos="900"/>
        </w:tabs>
        <w:snapToGrid w:val="0"/>
        <w:spacing w:line="280" w:lineRule="exact"/>
        <w:ind w:firstLineChars="200" w:firstLine="440"/>
        <w:jc w:val="both"/>
        <w:rPr>
          <w:rFonts w:eastAsia="標楷體"/>
          <w:sz w:val="22"/>
          <w:szCs w:val="22"/>
        </w:rPr>
      </w:pPr>
      <w:r w:rsidRPr="00AE0D77">
        <w:rPr>
          <w:rFonts w:eastAsia="標楷體"/>
          <w:sz w:val="22"/>
          <w:szCs w:val="22"/>
        </w:rPr>
        <w:t>資料來源：經濟部統計處。</w:t>
      </w:r>
    </w:p>
    <w:p w:rsidR="00803676" w:rsidRPr="00D83DBA" w:rsidRDefault="00803676" w:rsidP="00803676">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br w:type="page"/>
      </w:r>
      <w:r w:rsidRPr="00D83DBA">
        <w:rPr>
          <w:rFonts w:eastAsia="標楷體"/>
          <w:b/>
          <w:bCs/>
          <w:kern w:val="0"/>
          <w:sz w:val="28"/>
          <w:szCs w:val="20"/>
        </w:rPr>
        <w:lastRenderedPageBreak/>
        <w:t>２、</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Pr>
          <w:rFonts w:eastAsia="標楷體" w:hint="eastAsia"/>
          <w:b/>
          <w:bCs/>
          <w:kern w:val="0"/>
          <w:sz w:val="28"/>
          <w:szCs w:val="20"/>
        </w:rPr>
        <w:t>3</w:t>
      </w:r>
      <w:r w:rsidRPr="00D83DBA">
        <w:rPr>
          <w:rFonts w:eastAsia="標楷體"/>
          <w:b/>
          <w:bCs/>
          <w:kern w:val="0"/>
          <w:sz w:val="28"/>
          <w:szCs w:val="20"/>
        </w:rPr>
        <w:t>月批發業營業額</w:t>
      </w:r>
      <w:r>
        <w:rPr>
          <w:rFonts w:eastAsia="標楷體" w:hint="eastAsia"/>
          <w:b/>
          <w:bCs/>
          <w:kern w:val="0"/>
          <w:sz w:val="28"/>
          <w:szCs w:val="20"/>
        </w:rPr>
        <w:t>增加</w:t>
      </w:r>
      <w:r>
        <w:rPr>
          <w:rFonts w:eastAsia="標楷體" w:hint="eastAsia"/>
          <w:b/>
          <w:bCs/>
          <w:kern w:val="0"/>
          <w:sz w:val="28"/>
          <w:szCs w:val="20"/>
        </w:rPr>
        <w:t>4.1</w:t>
      </w:r>
      <w:r w:rsidRPr="00D83DBA">
        <w:rPr>
          <w:rFonts w:eastAsia="標楷體"/>
          <w:b/>
          <w:bCs/>
          <w:kern w:val="0"/>
          <w:sz w:val="28"/>
          <w:szCs w:val="20"/>
        </w:rPr>
        <w:t>%</w:t>
      </w:r>
    </w:p>
    <w:p w:rsidR="00803676" w:rsidRDefault="00803676" w:rsidP="00D97B8E">
      <w:pPr>
        <w:widowControl/>
        <w:topLinePunct/>
        <w:snapToGrid w:val="0"/>
        <w:spacing w:beforeLines="50" w:before="180" w:line="300" w:lineRule="auto"/>
        <w:ind w:leftChars="100" w:left="240" w:rightChars="-59" w:right="-142" w:firstLineChars="102" w:firstLine="286"/>
        <w:jc w:val="both"/>
        <w:rPr>
          <w:rFonts w:eastAsia="標楷體"/>
          <w:color w:val="000000" w:themeColor="text1"/>
          <w:kern w:val="0"/>
          <w:sz w:val="28"/>
          <w:szCs w:val="20"/>
        </w:rPr>
      </w:pPr>
      <w:r w:rsidRPr="00D83DBA">
        <w:rPr>
          <w:rFonts w:eastAsia="標楷體"/>
          <w:kern w:val="0"/>
          <w:sz w:val="28"/>
          <w:szCs w:val="20"/>
        </w:rPr>
        <w:t>10</w:t>
      </w:r>
      <w:r w:rsidRPr="00D83DBA">
        <w:rPr>
          <w:rFonts w:eastAsia="標楷體" w:hint="eastAsia"/>
          <w:kern w:val="0"/>
          <w:sz w:val="28"/>
          <w:szCs w:val="20"/>
        </w:rPr>
        <w:t>7</w:t>
      </w:r>
      <w:r w:rsidRPr="00D83DBA">
        <w:rPr>
          <w:rFonts w:eastAsia="標楷體"/>
          <w:kern w:val="0"/>
          <w:sz w:val="28"/>
          <w:szCs w:val="20"/>
        </w:rPr>
        <w:t>年</w:t>
      </w:r>
      <w:r>
        <w:rPr>
          <w:rFonts w:eastAsia="標楷體" w:hint="eastAsia"/>
          <w:kern w:val="0"/>
          <w:sz w:val="28"/>
          <w:szCs w:val="20"/>
        </w:rPr>
        <w:t>3</w:t>
      </w:r>
      <w:r w:rsidRPr="00D83DBA">
        <w:rPr>
          <w:rFonts w:eastAsia="標楷體" w:hint="eastAsia"/>
          <w:kern w:val="0"/>
          <w:sz w:val="28"/>
          <w:szCs w:val="20"/>
        </w:rPr>
        <w:t>月</w:t>
      </w:r>
      <w:r w:rsidRPr="00D83DBA">
        <w:rPr>
          <w:rFonts w:eastAsia="標楷體"/>
          <w:kern w:val="0"/>
          <w:sz w:val="28"/>
          <w:szCs w:val="20"/>
        </w:rPr>
        <w:t>批發業營業額</w:t>
      </w:r>
      <w:r>
        <w:rPr>
          <w:rFonts w:eastAsia="標楷體" w:hint="eastAsia"/>
          <w:kern w:val="0"/>
          <w:sz w:val="28"/>
          <w:szCs w:val="20"/>
        </w:rPr>
        <w:t>8</w:t>
      </w:r>
      <w:r w:rsidRPr="007C0B29">
        <w:rPr>
          <w:rFonts w:eastAsia="標楷體"/>
          <w:kern w:val="0"/>
          <w:sz w:val="28"/>
          <w:szCs w:val="20"/>
        </w:rPr>
        <w:t>,</w:t>
      </w:r>
      <w:r>
        <w:rPr>
          <w:rFonts w:eastAsia="標楷體" w:hint="eastAsia"/>
          <w:kern w:val="0"/>
          <w:sz w:val="28"/>
          <w:szCs w:val="20"/>
        </w:rPr>
        <w:t>696</w:t>
      </w:r>
      <w:r w:rsidRPr="00D83DBA">
        <w:rPr>
          <w:rFonts w:eastAsia="標楷體"/>
          <w:kern w:val="0"/>
          <w:sz w:val="28"/>
          <w:szCs w:val="20"/>
        </w:rPr>
        <w:t>億元，較上年同月</w:t>
      </w:r>
      <w:r>
        <w:rPr>
          <w:rFonts w:eastAsia="標楷體" w:hint="eastAsia"/>
          <w:bCs/>
          <w:kern w:val="0"/>
          <w:sz w:val="28"/>
          <w:szCs w:val="20"/>
        </w:rPr>
        <w:t>增加</w:t>
      </w:r>
      <w:r w:rsidRPr="007C0B29">
        <w:rPr>
          <w:rFonts w:eastAsia="標楷體" w:hint="eastAsia"/>
          <w:bCs/>
          <w:kern w:val="0"/>
          <w:sz w:val="28"/>
          <w:szCs w:val="20"/>
        </w:rPr>
        <w:t>4.</w:t>
      </w:r>
      <w:r>
        <w:rPr>
          <w:rFonts w:eastAsia="標楷體" w:hint="eastAsia"/>
          <w:bCs/>
          <w:kern w:val="0"/>
          <w:sz w:val="28"/>
          <w:szCs w:val="20"/>
        </w:rPr>
        <w:t>1</w:t>
      </w:r>
      <w:r w:rsidRPr="00D83DBA">
        <w:rPr>
          <w:rFonts w:eastAsia="標楷體"/>
          <w:kern w:val="0"/>
          <w:sz w:val="28"/>
          <w:szCs w:val="20"/>
        </w:rPr>
        <w:t>%</w:t>
      </w:r>
      <w:r w:rsidRPr="00D83DBA">
        <w:rPr>
          <w:rFonts w:eastAsia="標楷體"/>
          <w:kern w:val="0"/>
          <w:sz w:val="28"/>
          <w:szCs w:val="20"/>
        </w:rPr>
        <w:t>，</w:t>
      </w:r>
      <w:r w:rsidR="00D97B8E">
        <w:rPr>
          <w:rFonts w:eastAsia="標楷體" w:hint="eastAsia"/>
          <w:kern w:val="0"/>
          <w:sz w:val="28"/>
          <w:szCs w:val="20"/>
        </w:rPr>
        <w:t>其中</w:t>
      </w:r>
      <w:r w:rsidR="00D97B8E" w:rsidRPr="00D97B8E">
        <w:rPr>
          <w:rFonts w:eastAsia="標楷體" w:hint="eastAsia"/>
          <w:kern w:val="0"/>
          <w:sz w:val="28"/>
          <w:szCs w:val="20"/>
        </w:rPr>
        <w:t>機械器具</w:t>
      </w:r>
      <w:r w:rsidR="00D97B8E">
        <w:rPr>
          <w:rFonts w:eastAsia="標楷體" w:hint="eastAsia"/>
          <w:kern w:val="0"/>
          <w:sz w:val="28"/>
          <w:szCs w:val="20"/>
        </w:rPr>
        <w:t>批發</w:t>
      </w:r>
      <w:r w:rsidR="00D97B8E" w:rsidRPr="00D97B8E">
        <w:rPr>
          <w:rFonts w:eastAsia="標楷體" w:hint="eastAsia"/>
          <w:kern w:val="0"/>
          <w:sz w:val="28"/>
          <w:szCs w:val="20"/>
        </w:rPr>
        <w:t>業</w:t>
      </w:r>
      <w:r w:rsidR="00D97B8E">
        <w:rPr>
          <w:rFonts w:eastAsia="標楷體" w:hint="eastAsia"/>
          <w:kern w:val="0"/>
          <w:sz w:val="28"/>
          <w:szCs w:val="20"/>
        </w:rPr>
        <w:t>年增</w:t>
      </w:r>
      <w:r w:rsidR="00D97B8E">
        <w:rPr>
          <w:rFonts w:eastAsia="標楷體" w:hint="eastAsia"/>
          <w:kern w:val="0"/>
          <w:sz w:val="28"/>
          <w:szCs w:val="20"/>
        </w:rPr>
        <w:t>6.0</w:t>
      </w:r>
      <w:r w:rsidR="00D97B8E" w:rsidRPr="005B7CB0">
        <w:rPr>
          <w:rFonts w:eastAsia="標楷體"/>
          <w:kern w:val="0"/>
          <w:sz w:val="28"/>
          <w:szCs w:val="20"/>
        </w:rPr>
        <w:t>%</w:t>
      </w:r>
      <w:r w:rsidR="00D97B8E">
        <w:rPr>
          <w:rFonts w:eastAsia="標楷體" w:hint="eastAsia"/>
          <w:kern w:val="0"/>
          <w:sz w:val="28"/>
          <w:szCs w:val="20"/>
        </w:rPr>
        <w:t>，</w:t>
      </w:r>
      <w:r w:rsidRPr="005B7CB0">
        <w:rPr>
          <w:rFonts w:eastAsia="標楷體" w:hint="eastAsia"/>
          <w:kern w:val="0"/>
          <w:sz w:val="28"/>
          <w:szCs w:val="20"/>
        </w:rPr>
        <w:t>主因部分品牌手機新品備貨需求，加上雲端及大數據應用擴增，帶動通訊晶片及記憶體等電子零組件需求強勁；建材批發業年增</w:t>
      </w:r>
      <w:r w:rsidRPr="005B7CB0">
        <w:rPr>
          <w:rFonts w:eastAsia="標楷體"/>
          <w:kern w:val="0"/>
          <w:sz w:val="28"/>
          <w:szCs w:val="20"/>
        </w:rPr>
        <w:t>7.9%</w:t>
      </w:r>
      <w:r w:rsidRPr="005B7CB0">
        <w:rPr>
          <w:rFonts w:eastAsia="標楷體" w:hint="eastAsia"/>
          <w:kern w:val="0"/>
          <w:sz w:val="28"/>
          <w:szCs w:val="20"/>
        </w:rPr>
        <w:t>，主因鋼品外銷價量齊漲；化學批發業年增</w:t>
      </w:r>
      <w:r w:rsidRPr="005B7CB0">
        <w:rPr>
          <w:rFonts w:eastAsia="標楷體"/>
          <w:kern w:val="0"/>
          <w:sz w:val="28"/>
          <w:szCs w:val="20"/>
        </w:rPr>
        <w:t>8.7%</w:t>
      </w:r>
      <w:r w:rsidRPr="005B7CB0">
        <w:rPr>
          <w:rFonts w:eastAsia="標楷體" w:hint="eastAsia"/>
          <w:kern w:val="0"/>
          <w:sz w:val="28"/>
          <w:szCs w:val="20"/>
        </w:rPr>
        <w:t>，主因化學材料價格上漲，加上需求增溫所致；家庭器具批發業年增</w:t>
      </w:r>
      <w:r w:rsidRPr="005B7CB0">
        <w:rPr>
          <w:rFonts w:eastAsia="標楷體"/>
          <w:kern w:val="0"/>
          <w:sz w:val="28"/>
          <w:szCs w:val="20"/>
        </w:rPr>
        <w:t>4.7%</w:t>
      </w:r>
      <w:r w:rsidRPr="005B7CB0">
        <w:rPr>
          <w:rFonts w:eastAsia="標楷體" w:hint="eastAsia"/>
          <w:kern w:val="0"/>
          <w:sz w:val="28"/>
          <w:szCs w:val="20"/>
        </w:rPr>
        <w:t>，主因家庭影音及空調設備熱銷所致。</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Pr>
          <w:rFonts w:eastAsia="標楷體" w:hint="eastAsia"/>
          <w:color w:val="000000" w:themeColor="text1"/>
          <w:kern w:val="0"/>
          <w:sz w:val="28"/>
          <w:szCs w:val="20"/>
        </w:rPr>
        <w:t>3</w:t>
      </w:r>
      <w:r w:rsidRPr="0032186E">
        <w:rPr>
          <w:rFonts w:eastAsia="標楷體" w:hint="eastAsia"/>
          <w:color w:val="000000" w:themeColor="text1"/>
          <w:kern w:val="0"/>
          <w:sz w:val="28"/>
          <w:szCs w:val="20"/>
        </w:rPr>
        <w:t>月批發業營業額</w:t>
      </w:r>
      <w:r>
        <w:rPr>
          <w:rFonts w:eastAsia="標楷體" w:hint="eastAsia"/>
          <w:color w:val="000000" w:themeColor="text1"/>
          <w:kern w:val="0"/>
          <w:sz w:val="28"/>
          <w:szCs w:val="20"/>
        </w:rPr>
        <w:t>24</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261</w:t>
      </w:r>
      <w:r w:rsidRPr="0032186E">
        <w:rPr>
          <w:rFonts w:eastAsia="標楷體" w:hint="eastAsia"/>
          <w:color w:val="000000" w:themeColor="text1"/>
          <w:kern w:val="0"/>
          <w:sz w:val="28"/>
          <w:szCs w:val="20"/>
        </w:rPr>
        <w:t>億元，較上年同期增加</w:t>
      </w:r>
      <w:r>
        <w:rPr>
          <w:rFonts w:eastAsia="標楷體" w:hint="eastAsia"/>
          <w:color w:val="000000" w:themeColor="text1"/>
          <w:kern w:val="0"/>
          <w:sz w:val="28"/>
          <w:szCs w:val="20"/>
        </w:rPr>
        <w:t>3</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8</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widowControl/>
        <w:topLinePunct/>
        <w:snapToGrid w:val="0"/>
        <w:spacing w:beforeLines="50" w:before="180" w:line="300" w:lineRule="auto"/>
        <w:ind w:rightChars="-59" w:right="-142" w:firstLineChars="202" w:firstLine="566"/>
        <w:jc w:val="both"/>
        <w:rPr>
          <w:rFonts w:eastAsia="標楷體"/>
          <w:kern w:val="0"/>
          <w:sz w:val="28"/>
          <w:szCs w:val="20"/>
        </w:rPr>
      </w:pPr>
    </w:p>
    <w:p w:rsidR="00803676" w:rsidRDefault="00803676" w:rsidP="00803676">
      <w:pPr>
        <w:snapToGrid w:val="0"/>
        <w:spacing w:afterLines="20" w:after="72"/>
        <w:ind w:right="-142"/>
        <w:jc w:val="center"/>
        <w:rPr>
          <w:rFonts w:eastAsia="標楷體"/>
          <w:b/>
          <w:bCs/>
          <w:sz w:val="28"/>
        </w:rPr>
      </w:pPr>
      <w:r w:rsidRPr="00AE0D77">
        <w:rPr>
          <w:rFonts w:eastAsia="標楷體"/>
          <w:b/>
          <w:bCs/>
          <w:sz w:val="28"/>
        </w:rPr>
        <w:t>表</w:t>
      </w:r>
      <w:r w:rsidRPr="00AE0D77">
        <w:rPr>
          <w:rFonts w:eastAsia="標楷體"/>
          <w:b/>
          <w:bCs/>
          <w:sz w:val="28"/>
        </w:rPr>
        <w:t>2-3-2</w:t>
      </w:r>
      <w:r w:rsidRPr="00AE0D77">
        <w:rPr>
          <w:rFonts w:eastAsia="標楷體"/>
          <w:b/>
          <w:spacing w:val="20"/>
          <w:sz w:val="28"/>
        </w:rPr>
        <w:t xml:space="preserve">  </w:t>
      </w:r>
      <w:r w:rsidRPr="00AE0D77">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803676" w:rsidRPr="0032186E" w:rsidTr="00D362DB">
        <w:tc>
          <w:tcPr>
            <w:tcW w:w="2722" w:type="dxa"/>
            <w:vMerge w:val="restart"/>
            <w:tcBorders>
              <w:top w:val="single" w:sz="4" w:space="0" w:color="auto"/>
              <w:right w:val="single" w:sz="4" w:space="0" w:color="auto"/>
            </w:tcBorders>
            <w:vAlign w:val="center"/>
          </w:tcPr>
          <w:p w:rsidR="00803676" w:rsidRPr="0032186E" w:rsidRDefault="00803676" w:rsidP="00D362DB">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Pr>
                <w:rFonts w:eastAsia="標楷體" w:hint="eastAsia"/>
                <w:color w:val="000000" w:themeColor="text1"/>
              </w:rPr>
              <w:t>3</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Pr>
                <w:rFonts w:eastAsia="標楷體" w:hint="eastAsia"/>
                <w:color w:val="000000" w:themeColor="text1"/>
              </w:rPr>
              <w:t>3</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r>
      <w:tr w:rsidR="00803676" w:rsidRPr="0032186E" w:rsidTr="00D362DB">
        <w:tc>
          <w:tcPr>
            <w:tcW w:w="2722" w:type="dxa"/>
            <w:vMerge/>
            <w:tcBorders>
              <w:bottom w:val="single" w:sz="4" w:space="0" w:color="auto"/>
              <w:right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803676" w:rsidRPr="0032186E" w:rsidTr="00D362DB">
        <w:tc>
          <w:tcPr>
            <w:tcW w:w="2722" w:type="dxa"/>
            <w:tcBorders>
              <w:top w:val="single" w:sz="4" w:space="0" w:color="auto"/>
              <w:right w:val="single" w:sz="4" w:space="0" w:color="auto"/>
            </w:tcBorders>
          </w:tcPr>
          <w:p w:rsidR="00803676" w:rsidRPr="0032186E" w:rsidRDefault="00803676" w:rsidP="00D362DB">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8,696</w:t>
            </w:r>
          </w:p>
        </w:tc>
        <w:tc>
          <w:tcPr>
            <w:tcW w:w="1559" w:type="dxa"/>
            <w:tcBorders>
              <w:top w:val="single" w:sz="4" w:space="0" w:color="auto"/>
              <w:left w:val="nil"/>
              <w:right w:val="double" w:sz="4" w:space="0" w:color="auto"/>
            </w:tcBorders>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4.1</w:t>
            </w:r>
          </w:p>
        </w:tc>
        <w:tc>
          <w:tcPr>
            <w:tcW w:w="1559" w:type="dxa"/>
            <w:tcBorders>
              <w:top w:val="single" w:sz="4" w:space="0" w:color="auto"/>
              <w:left w:val="double" w:sz="4" w:space="0" w:color="auto"/>
            </w:tcBorders>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24,261</w:t>
            </w:r>
          </w:p>
        </w:tc>
        <w:tc>
          <w:tcPr>
            <w:tcW w:w="1560" w:type="dxa"/>
            <w:tcBorders>
              <w:top w:val="single" w:sz="4" w:space="0" w:color="auto"/>
            </w:tcBorders>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3.8</w:t>
            </w:r>
          </w:p>
        </w:tc>
      </w:tr>
      <w:tr w:rsidR="00803676" w:rsidRPr="0032186E" w:rsidTr="00D362DB">
        <w:tc>
          <w:tcPr>
            <w:tcW w:w="2722" w:type="dxa"/>
            <w:tcBorders>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3,616</w:t>
            </w:r>
          </w:p>
        </w:tc>
        <w:tc>
          <w:tcPr>
            <w:tcW w:w="1559" w:type="dxa"/>
            <w:tcBorders>
              <w:left w:val="nil"/>
              <w:right w:val="double" w:sz="4" w:space="0" w:color="auto"/>
            </w:tcBorders>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6.0</w:t>
            </w:r>
          </w:p>
        </w:tc>
        <w:tc>
          <w:tcPr>
            <w:tcW w:w="1559" w:type="dxa"/>
            <w:tcBorders>
              <w:left w:val="double" w:sz="4" w:space="0" w:color="auto"/>
            </w:tcBorders>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9,662</w:t>
            </w:r>
          </w:p>
        </w:tc>
        <w:tc>
          <w:tcPr>
            <w:tcW w:w="1560" w:type="dxa"/>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4.4</w:t>
            </w:r>
          </w:p>
        </w:tc>
      </w:tr>
      <w:tr w:rsidR="00803676" w:rsidRPr="0032186E" w:rsidTr="00D362DB">
        <w:tc>
          <w:tcPr>
            <w:tcW w:w="2722" w:type="dxa"/>
            <w:tcBorders>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738</w:t>
            </w:r>
          </w:p>
        </w:tc>
        <w:tc>
          <w:tcPr>
            <w:tcW w:w="1559" w:type="dxa"/>
            <w:tcBorders>
              <w:left w:val="nil"/>
              <w:right w:val="double" w:sz="4" w:space="0" w:color="auto"/>
            </w:tcBorders>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-0.4</w:t>
            </w:r>
          </w:p>
        </w:tc>
        <w:tc>
          <w:tcPr>
            <w:tcW w:w="1559" w:type="dxa"/>
            <w:tcBorders>
              <w:left w:val="double" w:sz="4" w:space="0" w:color="auto"/>
            </w:tcBorders>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2,239</w:t>
            </w:r>
          </w:p>
        </w:tc>
        <w:tc>
          <w:tcPr>
            <w:tcW w:w="1560" w:type="dxa"/>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1.4</w:t>
            </w:r>
          </w:p>
        </w:tc>
      </w:tr>
      <w:tr w:rsidR="00803676" w:rsidRPr="0032186E" w:rsidTr="00D362DB">
        <w:tc>
          <w:tcPr>
            <w:tcW w:w="2722" w:type="dxa"/>
            <w:tcBorders>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741</w:t>
            </w:r>
          </w:p>
        </w:tc>
        <w:tc>
          <w:tcPr>
            <w:tcW w:w="1559" w:type="dxa"/>
            <w:tcBorders>
              <w:left w:val="nil"/>
              <w:right w:val="double" w:sz="4" w:space="0" w:color="auto"/>
            </w:tcBorders>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7.9</w:t>
            </w:r>
          </w:p>
        </w:tc>
        <w:tc>
          <w:tcPr>
            <w:tcW w:w="1559" w:type="dxa"/>
            <w:tcBorders>
              <w:left w:val="double" w:sz="4" w:space="0" w:color="auto"/>
            </w:tcBorders>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1,968</w:t>
            </w:r>
          </w:p>
        </w:tc>
        <w:tc>
          <w:tcPr>
            <w:tcW w:w="1560" w:type="dxa"/>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6.2</w:t>
            </w:r>
          </w:p>
        </w:tc>
      </w:tr>
      <w:tr w:rsidR="00803676" w:rsidRPr="0032186E" w:rsidTr="00D362DB">
        <w:tc>
          <w:tcPr>
            <w:tcW w:w="2722" w:type="dxa"/>
            <w:tcBorders>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color w:val="000000" w:themeColor="text1"/>
                <w:szCs w:val="22"/>
              </w:rPr>
              <w:t>家庭器具業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639</w:t>
            </w:r>
          </w:p>
        </w:tc>
        <w:tc>
          <w:tcPr>
            <w:tcW w:w="1559" w:type="dxa"/>
            <w:tcBorders>
              <w:left w:val="nil"/>
              <w:right w:val="double" w:sz="4" w:space="0" w:color="auto"/>
            </w:tcBorders>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4.7</w:t>
            </w:r>
          </w:p>
        </w:tc>
        <w:tc>
          <w:tcPr>
            <w:tcW w:w="1559" w:type="dxa"/>
            <w:tcBorders>
              <w:left w:val="double" w:sz="4" w:space="0" w:color="auto"/>
            </w:tcBorders>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1,916</w:t>
            </w:r>
          </w:p>
        </w:tc>
        <w:tc>
          <w:tcPr>
            <w:tcW w:w="1560" w:type="dxa"/>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5.6</w:t>
            </w:r>
          </w:p>
        </w:tc>
      </w:tr>
      <w:tr w:rsidR="00803676" w:rsidRPr="0032186E" w:rsidTr="00D362DB">
        <w:tc>
          <w:tcPr>
            <w:tcW w:w="2722" w:type="dxa"/>
            <w:tcBorders>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572</w:t>
            </w:r>
          </w:p>
        </w:tc>
        <w:tc>
          <w:tcPr>
            <w:tcW w:w="1559" w:type="dxa"/>
            <w:tcBorders>
              <w:left w:val="nil"/>
              <w:right w:val="double" w:sz="4" w:space="0" w:color="auto"/>
            </w:tcBorders>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2.9</w:t>
            </w:r>
          </w:p>
        </w:tc>
        <w:tc>
          <w:tcPr>
            <w:tcW w:w="1559" w:type="dxa"/>
            <w:tcBorders>
              <w:left w:val="double" w:sz="4" w:space="0" w:color="auto"/>
            </w:tcBorders>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1,551</w:t>
            </w:r>
          </w:p>
        </w:tc>
        <w:tc>
          <w:tcPr>
            <w:tcW w:w="1560" w:type="dxa"/>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-3.4</w:t>
            </w:r>
          </w:p>
        </w:tc>
      </w:tr>
      <w:tr w:rsidR="00803676" w:rsidRPr="0032186E" w:rsidTr="00D362DB">
        <w:tc>
          <w:tcPr>
            <w:tcW w:w="2722" w:type="dxa"/>
            <w:tcBorders>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534</w:t>
            </w:r>
          </w:p>
        </w:tc>
        <w:tc>
          <w:tcPr>
            <w:tcW w:w="1559" w:type="dxa"/>
            <w:tcBorders>
              <w:left w:val="nil"/>
              <w:right w:val="double" w:sz="4" w:space="0" w:color="auto"/>
            </w:tcBorders>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0.9</w:t>
            </w:r>
          </w:p>
        </w:tc>
        <w:tc>
          <w:tcPr>
            <w:tcW w:w="1559" w:type="dxa"/>
            <w:tcBorders>
              <w:left w:val="double" w:sz="4" w:space="0" w:color="auto"/>
            </w:tcBorders>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1,587</w:t>
            </w:r>
          </w:p>
        </w:tc>
        <w:tc>
          <w:tcPr>
            <w:tcW w:w="1560" w:type="dxa"/>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3.0</w:t>
            </w:r>
          </w:p>
        </w:tc>
      </w:tr>
      <w:tr w:rsidR="00803676" w:rsidRPr="0032186E" w:rsidTr="00D362DB">
        <w:trPr>
          <w:trHeight w:val="80"/>
        </w:trPr>
        <w:tc>
          <w:tcPr>
            <w:tcW w:w="2722" w:type="dxa"/>
            <w:tcBorders>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color w:val="000000" w:themeColor="text1"/>
                <w:szCs w:val="22"/>
              </w:rPr>
            </w:pPr>
            <w:r w:rsidRPr="001842AA">
              <w:rPr>
                <w:rFonts w:ascii="Arial" w:eastAsia="標楷體" w:hAnsi="Arial" w:cs="Arial" w:hint="eastAsia"/>
                <w:bCs/>
                <w:noProof/>
                <w:color w:val="000000" w:themeColor="text1"/>
              </w:rPr>
              <w:t>藥品及化粧品</w:t>
            </w:r>
            <w:r w:rsidRPr="0032186E">
              <w:rPr>
                <w:rFonts w:ascii="Arial" w:eastAsia="標楷體" w:hAnsi="Arial" w:cs="Arial" w:hint="eastAsia"/>
                <w:color w:val="000000" w:themeColor="text1"/>
                <w:szCs w:val="22"/>
              </w:rPr>
              <w:t>業</w:t>
            </w:r>
          </w:p>
        </w:tc>
        <w:tc>
          <w:tcPr>
            <w:tcW w:w="1559" w:type="dxa"/>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415</w:t>
            </w:r>
          </w:p>
        </w:tc>
        <w:tc>
          <w:tcPr>
            <w:tcW w:w="1559" w:type="dxa"/>
            <w:tcBorders>
              <w:left w:val="nil"/>
              <w:right w:val="double" w:sz="4" w:space="0" w:color="auto"/>
            </w:tcBorders>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2.9</w:t>
            </w:r>
          </w:p>
        </w:tc>
        <w:tc>
          <w:tcPr>
            <w:tcW w:w="1559" w:type="dxa"/>
            <w:tcBorders>
              <w:left w:val="double" w:sz="4" w:space="0" w:color="auto"/>
            </w:tcBorders>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1,158</w:t>
            </w:r>
          </w:p>
        </w:tc>
        <w:tc>
          <w:tcPr>
            <w:tcW w:w="1560" w:type="dxa"/>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7.5</w:t>
            </w:r>
          </w:p>
        </w:tc>
      </w:tr>
      <w:tr w:rsidR="00803676" w:rsidRPr="0032186E" w:rsidTr="00D362DB">
        <w:trPr>
          <w:trHeight w:val="80"/>
        </w:trPr>
        <w:tc>
          <w:tcPr>
            <w:tcW w:w="2722" w:type="dxa"/>
            <w:tcBorders>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hint="eastAsia"/>
                <w:bCs/>
                <w:noProof/>
                <w:color w:val="000000" w:themeColor="text1"/>
              </w:rPr>
              <w:t>化學業</w:t>
            </w:r>
          </w:p>
        </w:tc>
        <w:tc>
          <w:tcPr>
            <w:tcW w:w="1559" w:type="dxa"/>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410</w:t>
            </w:r>
          </w:p>
        </w:tc>
        <w:tc>
          <w:tcPr>
            <w:tcW w:w="1559" w:type="dxa"/>
            <w:tcBorders>
              <w:left w:val="nil"/>
              <w:right w:val="double" w:sz="4" w:space="0" w:color="auto"/>
            </w:tcBorders>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8.7</w:t>
            </w:r>
          </w:p>
        </w:tc>
        <w:tc>
          <w:tcPr>
            <w:tcW w:w="1559" w:type="dxa"/>
            <w:tcBorders>
              <w:left w:val="double" w:sz="4" w:space="0" w:color="auto"/>
            </w:tcBorders>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1,085</w:t>
            </w:r>
          </w:p>
        </w:tc>
        <w:tc>
          <w:tcPr>
            <w:tcW w:w="1560" w:type="dxa"/>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7.0</w:t>
            </w:r>
          </w:p>
        </w:tc>
      </w:tr>
      <w:tr w:rsidR="00803676" w:rsidRPr="0032186E" w:rsidTr="00D362DB">
        <w:trPr>
          <w:trHeight w:val="80"/>
        </w:trPr>
        <w:tc>
          <w:tcPr>
            <w:tcW w:w="2722" w:type="dxa"/>
            <w:tcBorders>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color w:val="000000" w:themeColor="text1"/>
                <w:szCs w:val="22"/>
              </w:rPr>
              <w:t>布疋及服飾品</w:t>
            </w:r>
            <w:r w:rsidRPr="0032186E">
              <w:rPr>
                <w:rFonts w:ascii="Arial" w:eastAsia="標楷體" w:hAnsi="Arial" w:cs="Arial" w:hint="eastAsia"/>
                <w:color w:val="000000" w:themeColor="text1"/>
                <w:szCs w:val="22"/>
              </w:rPr>
              <w:t>業</w:t>
            </w:r>
          </w:p>
        </w:tc>
        <w:tc>
          <w:tcPr>
            <w:tcW w:w="1559" w:type="dxa"/>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396</w:t>
            </w:r>
          </w:p>
        </w:tc>
        <w:tc>
          <w:tcPr>
            <w:tcW w:w="1559" w:type="dxa"/>
            <w:tcBorders>
              <w:left w:val="nil"/>
              <w:right w:val="double" w:sz="4" w:space="0" w:color="auto"/>
            </w:tcBorders>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-3.8</w:t>
            </w:r>
          </w:p>
        </w:tc>
        <w:tc>
          <w:tcPr>
            <w:tcW w:w="1559" w:type="dxa"/>
            <w:tcBorders>
              <w:left w:val="double" w:sz="4" w:space="0" w:color="auto"/>
            </w:tcBorders>
            <w:vAlign w:val="bottom"/>
          </w:tcPr>
          <w:p w:rsidR="00803676" w:rsidRPr="001842AA" w:rsidRDefault="00803676" w:rsidP="00D362DB">
            <w:pPr>
              <w:ind w:rightChars="165" w:right="396"/>
              <w:jc w:val="right"/>
              <w:rPr>
                <w:rFonts w:eastAsia="標楷體"/>
                <w:color w:val="000000" w:themeColor="text1"/>
              </w:rPr>
            </w:pPr>
            <w:r>
              <w:rPr>
                <w:rFonts w:eastAsia="標楷體" w:hint="eastAsia"/>
                <w:color w:val="000000" w:themeColor="text1"/>
              </w:rPr>
              <w:t>1,200</w:t>
            </w:r>
          </w:p>
        </w:tc>
        <w:tc>
          <w:tcPr>
            <w:tcW w:w="1560" w:type="dxa"/>
            <w:vAlign w:val="bottom"/>
          </w:tcPr>
          <w:p w:rsidR="00803676" w:rsidRPr="001842AA" w:rsidRDefault="00803676" w:rsidP="00D362DB">
            <w:pPr>
              <w:ind w:rightChars="283" w:right="679"/>
              <w:jc w:val="right"/>
              <w:rPr>
                <w:rFonts w:eastAsia="標楷體"/>
                <w:color w:val="000000" w:themeColor="text1"/>
              </w:rPr>
            </w:pPr>
            <w:r>
              <w:rPr>
                <w:rFonts w:eastAsia="標楷體" w:hint="eastAsia"/>
                <w:color w:val="000000" w:themeColor="text1"/>
              </w:rPr>
              <w:t>-0.3</w:t>
            </w:r>
          </w:p>
        </w:tc>
      </w:tr>
      <w:tr w:rsidR="00803676" w:rsidRPr="0032186E" w:rsidTr="00D362DB">
        <w:trPr>
          <w:trHeight w:val="80"/>
        </w:trPr>
        <w:tc>
          <w:tcPr>
            <w:tcW w:w="2722" w:type="dxa"/>
            <w:tcBorders>
              <w:bottom w:val="single" w:sz="4" w:space="0" w:color="auto"/>
              <w:right w:val="single" w:sz="4" w:space="0" w:color="auto"/>
            </w:tcBorders>
            <w:vAlign w:val="center"/>
          </w:tcPr>
          <w:p w:rsidR="00803676" w:rsidRPr="0032186E" w:rsidRDefault="00803676" w:rsidP="00D362DB">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tcPr>
          <w:p w:rsidR="00803676" w:rsidRPr="0032186E" w:rsidRDefault="00803676" w:rsidP="00D362DB">
            <w:pPr>
              <w:ind w:rightChars="165" w:right="396"/>
              <w:jc w:val="right"/>
              <w:rPr>
                <w:rFonts w:eastAsia="標楷體"/>
                <w:color w:val="000000" w:themeColor="text1"/>
              </w:rPr>
            </w:pPr>
            <w:r>
              <w:rPr>
                <w:rFonts w:eastAsia="標楷體" w:hint="eastAsia"/>
                <w:color w:val="000000" w:themeColor="text1"/>
              </w:rPr>
              <w:t>635</w:t>
            </w:r>
          </w:p>
        </w:tc>
        <w:tc>
          <w:tcPr>
            <w:tcW w:w="1559" w:type="dxa"/>
            <w:tcBorders>
              <w:left w:val="nil"/>
              <w:bottom w:val="single" w:sz="4" w:space="0" w:color="auto"/>
              <w:right w:val="double" w:sz="4" w:space="0" w:color="auto"/>
            </w:tcBorders>
          </w:tcPr>
          <w:p w:rsidR="00803676" w:rsidRPr="0032186E" w:rsidRDefault="00803676" w:rsidP="00D362DB">
            <w:pPr>
              <w:ind w:rightChars="283" w:right="679"/>
              <w:jc w:val="right"/>
              <w:rPr>
                <w:rFonts w:eastAsia="標楷體"/>
                <w:color w:val="000000" w:themeColor="text1"/>
              </w:rPr>
            </w:pPr>
            <w:r>
              <w:rPr>
                <w:rFonts w:eastAsia="標楷體" w:hint="eastAsia"/>
                <w:color w:val="000000" w:themeColor="text1"/>
              </w:rPr>
              <w:t>1.0</w:t>
            </w:r>
          </w:p>
        </w:tc>
        <w:tc>
          <w:tcPr>
            <w:tcW w:w="1559" w:type="dxa"/>
            <w:tcBorders>
              <w:left w:val="double" w:sz="4" w:space="0" w:color="auto"/>
              <w:bottom w:val="single" w:sz="4" w:space="0" w:color="auto"/>
            </w:tcBorders>
          </w:tcPr>
          <w:p w:rsidR="00803676" w:rsidRPr="0032186E" w:rsidRDefault="00803676" w:rsidP="00D362DB">
            <w:pPr>
              <w:ind w:rightChars="165" w:right="396"/>
              <w:jc w:val="right"/>
              <w:rPr>
                <w:rFonts w:eastAsia="標楷體"/>
                <w:color w:val="000000" w:themeColor="text1"/>
              </w:rPr>
            </w:pPr>
            <w:r>
              <w:rPr>
                <w:rFonts w:eastAsia="標楷體" w:hint="eastAsia"/>
                <w:color w:val="000000" w:themeColor="text1"/>
              </w:rPr>
              <w:t>1,895</w:t>
            </w:r>
          </w:p>
        </w:tc>
        <w:tc>
          <w:tcPr>
            <w:tcW w:w="1560" w:type="dxa"/>
            <w:tcBorders>
              <w:bottom w:val="single" w:sz="4" w:space="0" w:color="auto"/>
            </w:tcBorders>
          </w:tcPr>
          <w:p w:rsidR="00803676" w:rsidRPr="0032186E" w:rsidRDefault="00803676" w:rsidP="00D362DB">
            <w:pPr>
              <w:ind w:rightChars="283" w:right="679"/>
              <w:jc w:val="right"/>
              <w:rPr>
                <w:rFonts w:eastAsia="標楷體"/>
                <w:color w:val="000000" w:themeColor="text1"/>
              </w:rPr>
            </w:pPr>
            <w:r>
              <w:rPr>
                <w:rFonts w:eastAsia="標楷體" w:hint="eastAsia"/>
                <w:color w:val="000000" w:themeColor="text1"/>
              </w:rPr>
              <w:t>5.9</w:t>
            </w:r>
          </w:p>
        </w:tc>
      </w:tr>
    </w:tbl>
    <w:p w:rsidR="00803676" w:rsidRPr="00AE0D77" w:rsidRDefault="00803676" w:rsidP="00803676">
      <w:pPr>
        <w:widowControl/>
        <w:tabs>
          <w:tab w:val="left" w:pos="426"/>
        </w:tabs>
        <w:snapToGrid w:val="0"/>
        <w:ind w:firstLineChars="193" w:firstLine="425"/>
        <w:jc w:val="both"/>
        <w:rPr>
          <w:rFonts w:eastAsia="標楷體"/>
          <w:kern w:val="0"/>
          <w:sz w:val="22"/>
          <w:szCs w:val="22"/>
        </w:rPr>
      </w:pPr>
      <w:r w:rsidRPr="00AE0D77">
        <w:rPr>
          <w:rFonts w:eastAsia="標楷體"/>
          <w:kern w:val="0"/>
          <w:sz w:val="22"/>
          <w:szCs w:val="22"/>
        </w:rPr>
        <w:t>註：</w:t>
      </w:r>
      <w:r w:rsidRPr="00AE0D77">
        <w:rPr>
          <w:rFonts w:eastAsia="標楷體"/>
          <w:kern w:val="0"/>
          <w:sz w:val="22"/>
          <w:szCs w:val="22"/>
        </w:rPr>
        <w:t>1.</w:t>
      </w:r>
      <w:r w:rsidRPr="00AE0D77">
        <w:rPr>
          <w:rFonts w:eastAsia="標楷體"/>
          <w:kern w:val="0"/>
          <w:sz w:val="22"/>
          <w:szCs w:val="22"/>
        </w:rPr>
        <w:t>機械器具業：包括電腦、手持行動裝置、電子與電力設備、機械及其配備等。</w:t>
      </w:r>
    </w:p>
    <w:p w:rsidR="00803676" w:rsidRPr="00AE0D77" w:rsidRDefault="00803676" w:rsidP="00803676">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2.</w:t>
      </w:r>
      <w:r w:rsidRPr="00AE0D77">
        <w:rPr>
          <w:rFonts w:eastAsia="標楷體"/>
          <w:kern w:val="0"/>
          <w:sz w:val="22"/>
          <w:szCs w:val="22"/>
        </w:rPr>
        <w:t>家庭器具</w:t>
      </w:r>
      <w:r w:rsidRPr="00AE0D77">
        <w:rPr>
          <w:rFonts w:eastAsia="標楷體"/>
          <w:bCs/>
          <w:kern w:val="0"/>
          <w:sz w:val="22"/>
          <w:szCs w:val="22"/>
        </w:rPr>
        <w:t>業</w:t>
      </w:r>
      <w:r w:rsidRPr="00AE0D77">
        <w:rPr>
          <w:rFonts w:eastAsia="標楷體"/>
          <w:kern w:val="0"/>
          <w:sz w:val="22"/>
          <w:szCs w:val="22"/>
        </w:rPr>
        <w:t>：包括</w:t>
      </w:r>
      <w:r w:rsidRPr="0020766B">
        <w:rPr>
          <w:rFonts w:eastAsia="標楷體" w:hint="eastAsia"/>
          <w:kern w:val="0"/>
          <w:sz w:val="22"/>
          <w:szCs w:val="22"/>
        </w:rPr>
        <w:t>電器、家具、攝影器材、黃金白銀貴金屬</w:t>
      </w:r>
      <w:r w:rsidRPr="00AE0D77">
        <w:rPr>
          <w:rFonts w:eastAsia="標楷體"/>
          <w:kern w:val="0"/>
          <w:sz w:val="22"/>
          <w:szCs w:val="22"/>
        </w:rPr>
        <w:t>等。</w:t>
      </w:r>
    </w:p>
    <w:p w:rsidR="00803676" w:rsidRPr="00AE0D77" w:rsidRDefault="00803676" w:rsidP="00803676">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3.</w:t>
      </w:r>
      <w:r w:rsidRPr="00AE0D77">
        <w:rPr>
          <w:rFonts w:eastAsia="標楷體"/>
          <w:kern w:val="0"/>
          <w:sz w:val="22"/>
          <w:szCs w:val="22"/>
        </w:rPr>
        <w:t>其他批發業：包含文教及育樂用品批發業、燃料批發業等</w:t>
      </w:r>
      <w:r w:rsidRPr="00AE0D77">
        <w:rPr>
          <w:rFonts w:eastAsia="標楷體"/>
          <w:kern w:val="0"/>
          <w:sz w:val="22"/>
          <w:szCs w:val="22"/>
        </w:rPr>
        <w:t>5</w:t>
      </w:r>
      <w:r w:rsidRPr="00AE0D77">
        <w:rPr>
          <w:rFonts w:eastAsia="標楷體"/>
          <w:kern w:val="0"/>
          <w:sz w:val="22"/>
          <w:szCs w:val="22"/>
        </w:rPr>
        <w:t>項中業別。</w:t>
      </w:r>
    </w:p>
    <w:p w:rsidR="003314A3" w:rsidRPr="00AE0D77" w:rsidRDefault="00803676" w:rsidP="00803676">
      <w:pPr>
        <w:widowControl/>
        <w:tabs>
          <w:tab w:val="left" w:pos="540"/>
        </w:tabs>
        <w:snapToGrid w:val="0"/>
        <w:spacing w:beforeLines="50" w:before="180" w:line="300" w:lineRule="auto"/>
        <w:ind w:firstLineChars="200" w:firstLine="440"/>
        <w:jc w:val="both"/>
        <w:rPr>
          <w:rFonts w:eastAsia="標楷體"/>
          <w:kern w:val="0"/>
          <w:sz w:val="22"/>
          <w:szCs w:val="22"/>
        </w:rPr>
      </w:pPr>
      <w:r w:rsidRPr="00AE0D77">
        <w:rPr>
          <w:rFonts w:eastAsia="標楷體"/>
          <w:kern w:val="0"/>
          <w:sz w:val="22"/>
          <w:szCs w:val="22"/>
        </w:rPr>
        <w:t>資料來源：經濟部統計處。</w:t>
      </w:r>
    </w:p>
    <w:p w:rsidR="003314A3" w:rsidRPr="00AE0D77" w:rsidRDefault="003314A3" w:rsidP="003314A3">
      <w:pPr>
        <w:widowControl/>
        <w:tabs>
          <w:tab w:val="left" w:pos="426"/>
        </w:tabs>
        <w:snapToGrid w:val="0"/>
        <w:ind w:firstLineChars="193" w:firstLine="425"/>
        <w:jc w:val="both"/>
        <w:rPr>
          <w:rFonts w:eastAsia="標楷體"/>
          <w:kern w:val="0"/>
          <w:sz w:val="22"/>
          <w:szCs w:val="22"/>
        </w:rPr>
      </w:pPr>
    </w:p>
    <w:p w:rsidR="003314A3" w:rsidRPr="00AE0D77" w:rsidRDefault="003314A3" w:rsidP="003314A3">
      <w:pPr>
        <w:widowControl/>
        <w:rPr>
          <w:rFonts w:eastAsia="標楷體"/>
          <w:kern w:val="0"/>
          <w:sz w:val="22"/>
          <w:szCs w:val="22"/>
        </w:rPr>
      </w:pPr>
      <w:r w:rsidRPr="00AE0D77">
        <w:rPr>
          <w:rFonts w:eastAsia="標楷體"/>
          <w:sz w:val="22"/>
          <w:szCs w:val="22"/>
        </w:rPr>
        <w:br w:type="page"/>
      </w:r>
    </w:p>
    <w:p w:rsidR="00803676" w:rsidRPr="00D83DBA" w:rsidRDefault="00803676" w:rsidP="00803676">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22368E">
        <w:rPr>
          <w:rFonts w:eastAsia="標楷體"/>
          <w:b/>
          <w:bCs/>
          <w:color w:val="000000" w:themeColor="text1"/>
          <w:kern w:val="0"/>
          <w:sz w:val="28"/>
          <w:szCs w:val="20"/>
        </w:rPr>
        <w:lastRenderedPageBreak/>
        <w:t>３、</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Pr>
          <w:rFonts w:eastAsia="標楷體" w:hint="eastAsia"/>
          <w:b/>
          <w:bCs/>
          <w:kern w:val="0"/>
          <w:sz w:val="28"/>
          <w:szCs w:val="20"/>
        </w:rPr>
        <w:t>3</w:t>
      </w:r>
      <w:r w:rsidRPr="00D83DBA">
        <w:rPr>
          <w:rFonts w:eastAsia="標楷體" w:hint="eastAsia"/>
          <w:b/>
          <w:bCs/>
          <w:kern w:val="0"/>
          <w:sz w:val="28"/>
          <w:szCs w:val="20"/>
        </w:rPr>
        <w:t>月</w:t>
      </w:r>
      <w:r w:rsidRPr="00D83DBA">
        <w:rPr>
          <w:rFonts w:eastAsia="標楷體"/>
          <w:b/>
          <w:bCs/>
          <w:kern w:val="0"/>
          <w:sz w:val="28"/>
          <w:szCs w:val="20"/>
        </w:rPr>
        <w:t>零售業營業額</w:t>
      </w:r>
      <w:r>
        <w:rPr>
          <w:rFonts w:eastAsia="標楷體" w:hint="eastAsia"/>
          <w:b/>
          <w:bCs/>
          <w:kern w:val="0"/>
          <w:sz w:val="28"/>
          <w:szCs w:val="20"/>
        </w:rPr>
        <w:t>增加</w:t>
      </w:r>
      <w:r>
        <w:rPr>
          <w:rFonts w:eastAsia="標楷體" w:hint="eastAsia"/>
          <w:b/>
          <w:bCs/>
          <w:kern w:val="0"/>
          <w:sz w:val="28"/>
          <w:szCs w:val="20"/>
        </w:rPr>
        <w:t>5.0</w:t>
      </w:r>
      <w:r w:rsidRPr="00D83DBA">
        <w:rPr>
          <w:rFonts w:eastAsia="標楷體"/>
          <w:b/>
          <w:bCs/>
          <w:kern w:val="0"/>
          <w:sz w:val="28"/>
          <w:szCs w:val="20"/>
        </w:rPr>
        <w:t>%</w:t>
      </w:r>
    </w:p>
    <w:p w:rsidR="00803676" w:rsidRPr="00D83DBA" w:rsidRDefault="00803676" w:rsidP="00803676">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D83DBA">
        <w:rPr>
          <w:rFonts w:eastAsia="標楷體"/>
          <w:kern w:val="0"/>
          <w:sz w:val="28"/>
          <w:szCs w:val="20"/>
        </w:rPr>
        <w:t>107</w:t>
      </w:r>
      <w:r w:rsidRPr="00D83DBA">
        <w:rPr>
          <w:rFonts w:eastAsia="標楷體"/>
          <w:kern w:val="0"/>
          <w:sz w:val="28"/>
          <w:szCs w:val="20"/>
        </w:rPr>
        <w:t>年</w:t>
      </w:r>
      <w:r>
        <w:rPr>
          <w:rFonts w:eastAsia="標楷體" w:hint="eastAsia"/>
          <w:kern w:val="0"/>
          <w:sz w:val="28"/>
          <w:szCs w:val="20"/>
        </w:rPr>
        <w:t>3</w:t>
      </w:r>
      <w:r w:rsidRPr="00D83DBA">
        <w:rPr>
          <w:rFonts w:eastAsia="標楷體"/>
          <w:kern w:val="0"/>
          <w:sz w:val="28"/>
          <w:szCs w:val="20"/>
        </w:rPr>
        <w:t>月零售業營業額</w:t>
      </w:r>
      <w:r w:rsidRPr="00D83DBA">
        <w:rPr>
          <w:rFonts w:eastAsia="標楷體"/>
          <w:kern w:val="0"/>
          <w:sz w:val="28"/>
          <w:szCs w:val="20"/>
        </w:rPr>
        <w:t>3,</w:t>
      </w:r>
      <w:r>
        <w:rPr>
          <w:rFonts w:eastAsia="標楷體" w:hint="eastAsia"/>
          <w:kern w:val="0"/>
          <w:sz w:val="28"/>
          <w:szCs w:val="20"/>
        </w:rPr>
        <w:t>414</w:t>
      </w:r>
      <w:r w:rsidRPr="00D83DBA">
        <w:rPr>
          <w:rFonts w:eastAsia="標楷體"/>
          <w:kern w:val="0"/>
          <w:sz w:val="28"/>
          <w:szCs w:val="20"/>
        </w:rPr>
        <w:t>億元，</w:t>
      </w:r>
      <w:r>
        <w:rPr>
          <w:rFonts w:eastAsia="標楷體" w:hint="eastAsia"/>
          <w:kern w:val="0"/>
          <w:sz w:val="28"/>
          <w:szCs w:val="20"/>
        </w:rPr>
        <w:t>其中</w:t>
      </w:r>
      <w:r w:rsidRPr="00F24650">
        <w:rPr>
          <w:rFonts w:eastAsia="標楷體" w:hint="eastAsia"/>
          <w:kern w:val="0"/>
          <w:sz w:val="28"/>
          <w:szCs w:val="20"/>
        </w:rPr>
        <w:t>汽機車零售業年增</w:t>
      </w:r>
      <w:r w:rsidRPr="00F24650">
        <w:rPr>
          <w:rFonts w:eastAsia="標楷體"/>
          <w:kern w:val="0"/>
          <w:sz w:val="28"/>
          <w:szCs w:val="20"/>
        </w:rPr>
        <w:t>5.2%</w:t>
      </w:r>
      <w:r w:rsidRPr="00F24650">
        <w:rPr>
          <w:rFonts w:eastAsia="標楷體" w:hint="eastAsia"/>
          <w:kern w:val="0"/>
          <w:sz w:val="28"/>
          <w:szCs w:val="20"/>
        </w:rPr>
        <w:t>，主因進口車熱銷；資通訊及家電設備零售業因空調設備加碼優惠，加上</w:t>
      </w:r>
      <w:r w:rsidRPr="00F24650">
        <w:rPr>
          <w:rFonts w:eastAsia="標楷體"/>
          <w:kern w:val="0"/>
          <w:sz w:val="28"/>
          <w:szCs w:val="20"/>
        </w:rPr>
        <w:t>3C</w:t>
      </w:r>
      <w:r w:rsidRPr="00F24650">
        <w:rPr>
          <w:rFonts w:eastAsia="標楷體" w:hint="eastAsia"/>
          <w:kern w:val="0"/>
          <w:sz w:val="28"/>
          <w:szCs w:val="20"/>
        </w:rPr>
        <w:t>新品熱賣，年增</w:t>
      </w:r>
      <w:r w:rsidRPr="00F24650">
        <w:rPr>
          <w:rFonts w:eastAsia="標楷體"/>
          <w:kern w:val="0"/>
          <w:sz w:val="28"/>
          <w:szCs w:val="20"/>
        </w:rPr>
        <w:t>10.1%</w:t>
      </w:r>
      <w:r w:rsidRPr="00F24650">
        <w:rPr>
          <w:rFonts w:eastAsia="標楷體" w:hint="eastAsia"/>
          <w:kern w:val="0"/>
          <w:sz w:val="28"/>
          <w:szCs w:val="20"/>
        </w:rPr>
        <w:t>；家庭器具及用品零售業年增</w:t>
      </w:r>
      <w:r w:rsidRPr="00F24650">
        <w:rPr>
          <w:rFonts w:eastAsia="標楷體"/>
          <w:kern w:val="0"/>
          <w:sz w:val="28"/>
          <w:szCs w:val="20"/>
        </w:rPr>
        <w:t>7.5%</w:t>
      </w:r>
      <w:r w:rsidRPr="00F24650">
        <w:rPr>
          <w:rFonts w:eastAsia="標楷體" w:hint="eastAsia"/>
          <w:kern w:val="0"/>
          <w:sz w:val="28"/>
          <w:szCs w:val="20"/>
        </w:rPr>
        <w:t>，主因年後清倉促銷；燃料零售業因油價較去年同期上漲，年增</w:t>
      </w:r>
      <w:r w:rsidRPr="00F24650">
        <w:rPr>
          <w:rFonts w:eastAsia="標楷體"/>
          <w:kern w:val="0"/>
          <w:sz w:val="28"/>
          <w:szCs w:val="20"/>
        </w:rPr>
        <w:t>7.5%</w:t>
      </w:r>
      <w:r w:rsidRPr="00F24650">
        <w:rPr>
          <w:rFonts w:eastAsia="標楷體" w:hint="eastAsia"/>
          <w:kern w:val="0"/>
          <w:sz w:val="28"/>
          <w:szCs w:val="20"/>
        </w:rPr>
        <w:t>；無店面零售業年增</w:t>
      </w:r>
      <w:r w:rsidRPr="00F24650">
        <w:rPr>
          <w:rFonts w:eastAsia="標楷體"/>
          <w:kern w:val="0"/>
          <w:sz w:val="28"/>
          <w:szCs w:val="20"/>
        </w:rPr>
        <w:t>5.3%</w:t>
      </w:r>
      <w:r w:rsidRPr="00F24650">
        <w:rPr>
          <w:rFonts w:eastAsia="標楷體" w:hint="eastAsia"/>
          <w:kern w:val="0"/>
          <w:sz w:val="28"/>
          <w:szCs w:val="20"/>
        </w:rPr>
        <w:t>，主因業者積極推出主題商品活動，帶動買氣；藥品及化粧品零售業除力推換季保養商品促銷外，更整合線上行銷，年增</w:t>
      </w:r>
      <w:r w:rsidRPr="00F24650">
        <w:rPr>
          <w:rFonts w:eastAsia="標楷體"/>
          <w:kern w:val="0"/>
          <w:sz w:val="28"/>
          <w:szCs w:val="20"/>
        </w:rPr>
        <w:t>9.4%</w:t>
      </w:r>
      <w:r w:rsidRPr="00F24650">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Pr>
          <w:rFonts w:eastAsia="標楷體" w:hint="eastAsia"/>
          <w:color w:val="000000" w:themeColor="text1"/>
          <w:kern w:val="0"/>
          <w:sz w:val="28"/>
          <w:szCs w:val="20"/>
        </w:rPr>
        <w:t>3</w:t>
      </w:r>
      <w:r w:rsidRPr="0032186E">
        <w:rPr>
          <w:rFonts w:eastAsia="標楷體" w:hint="eastAsia"/>
          <w:color w:val="000000" w:themeColor="text1"/>
          <w:kern w:val="0"/>
          <w:sz w:val="28"/>
          <w:szCs w:val="20"/>
        </w:rPr>
        <w:t>月</w:t>
      </w:r>
      <w:r w:rsidRPr="0032186E">
        <w:rPr>
          <w:rFonts w:eastAsia="標楷體"/>
          <w:color w:val="000000" w:themeColor="text1"/>
          <w:kern w:val="0"/>
          <w:sz w:val="28"/>
          <w:szCs w:val="20"/>
        </w:rPr>
        <w:t>零售業</w:t>
      </w:r>
      <w:r w:rsidRPr="0032186E">
        <w:rPr>
          <w:rFonts w:eastAsia="標楷體" w:hint="eastAsia"/>
          <w:color w:val="000000" w:themeColor="text1"/>
          <w:kern w:val="0"/>
          <w:sz w:val="28"/>
          <w:szCs w:val="20"/>
        </w:rPr>
        <w:t>營業額為</w:t>
      </w:r>
      <w:r>
        <w:rPr>
          <w:rFonts w:eastAsia="標楷體" w:hint="eastAsia"/>
          <w:color w:val="000000" w:themeColor="text1"/>
          <w:kern w:val="0"/>
          <w:sz w:val="28"/>
          <w:szCs w:val="20"/>
        </w:rPr>
        <w:t>10</w:t>
      </w:r>
      <w:r w:rsidRPr="0032186E">
        <w:rPr>
          <w:rFonts w:eastAsia="標楷體" w:hint="eastAsia"/>
          <w:color w:val="000000" w:themeColor="text1"/>
          <w:kern w:val="0"/>
          <w:sz w:val="28"/>
          <w:szCs w:val="20"/>
        </w:rPr>
        <w:t>,</w:t>
      </w:r>
      <w:r w:rsidR="00D8078C">
        <w:rPr>
          <w:rFonts w:eastAsia="標楷體" w:hint="eastAsia"/>
          <w:color w:val="000000" w:themeColor="text1"/>
          <w:kern w:val="0"/>
          <w:sz w:val="28"/>
          <w:szCs w:val="20"/>
        </w:rPr>
        <w:t>54</w:t>
      </w:r>
      <w:r>
        <w:rPr>
          <w:rFonts w:eastAsia="標楷體" w:hint="eastAsia"/>
          <w:color w:val="000000" w:themeColor="text1"/>
          <w:kern w:val="0"/>
          <w:sz w:val="28"/>
          <w:szCs w:val="20"/>
        </w:rPr>
        <w:t>5</w:t>
      </w:r>
      <w:r w:rsidRPr="0032186E">
        <w:rPr>
          <w:rFonts w:eastAsia="標楷體" w:hint="eastAsia"/>
          <w:color w:val="000000" w:themeColor="text1"/>
          <w:kern w:val="0"/>
          <w:sz w:val="28"/>
          <w:szCs w:val="20"/>
        </w:rPr>
        <w:t>億元，較上年同期</w:t>
      </w:r>
      <w:r w:rsidRPr="008D3355">
        <w:rPr>
          <w:rFonts w:eastAsia="標楷體" w:hint="eastAsia"/>
          <w:kern w:val="0"/>
          <w:sz w:val="28"/>
          <w:szCs w:val="20"/>
        </w:rPr>
        <w:t>增加</w:t>
      </w:r>
      <w:r>
        <w:rPr>
          <w:rFonts w:eastAsia="標楷體" w:hint="eastAsia"/>
          <w:kern w:val="0"/>
          <w:sz w:val="28"/>
          <w:szCs w:val="20"/>
        </w:rPr>
        <w:t>4</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7</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snapToGrid w:val="0"/>
        <w:spacing w:beforeLines="100" w:before="360" w:afterLines="50" w:after="180" w:line="300" w:lineRule="auto"/>
        <w:ind w:right="-153"/>
        <w:jc w:val="center"/>
        <w:rPr>
          <w:rFonts w:eastAsia="標楷體"/>
        </w:rPr>
      </w:pPr>
      <w:r w:rsidRPr="00D83DBA">
        <w:rPr>
          <w:rFonts w:eastAsia="標楷體"/>
          <w:b/>
          <w:sz w:val="28"/>
        </w:rPr>
        <w:t>表</w:t>
      </w:r>
      <w:r w:rsidRPr="00D83DBA">
        <w:rPr>
          <w:rFonts w:eastAsia="標楷體"/>
          <w:b/>
          <w:sz w:val="28"/>
        </w:rPr>
        <w:t xml:space="preserve">2-3-3  </w:t>
      </w:r>
      <w:r w:rsidRPr="00D83DBA">
        <w:rPr>
          <w:rFonts w:eastAsia="標楷體"/>
          <w:b/>
          <w:sz w:val="28"/>
        </w:rPr>
        <w:t>零售業營業額變動概況</w:t>
      </w:r>
      <w:r w:rsidRPr="00D83DBA">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803676" w:rsidRPr="0032186E" w:rsidTr="00D362DB">
        <w:tc>
          <w:tcPr>
            <w:tcW w:w="2722" w:type="dxa"/>
            <w:vMerge w:val="restart"/>
            <w:tcBorders>
              <w:top w:val="single" w:sz="4" w:space="0" w:color="auto"/>
              <w:right w:val="single" w:sz="4" w:space="0" w:color="auto"/>
            </w:tcBorders>
            <w:vAlign w:val="center"/>
          </w:tcPr>
          <w:p w:rsidR="00803676" w:rsidRPr="0032186E" w:rsidRDefault="00803676" w:rsidP="00D362DB">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Pr>
                <w:rFonts w:eastAsia="標楷體" w:hint="eastAsia"/>
                <w:color w:val="000000" w:themeColor="text1"/>
              </w:rPr>
              <w:t>3</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Pr>
                <w:rFonts w:eastAsia="標楷體" w:hint="eastAsia"/>
                <w:color w:val="000000" w:themeColor="text1"/>
              </w:rPr>
              <w:t>3</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r>
      <w:tr w:rsidR="00803676" w:rsidRPr="0032186E" w:rsidTr="00D362DB">
        <w:tc>
          <w:tcPr>
            <w:tcW w:w="2722" w:type="dxa"/>
            <w:vMerge/>
            <w:tcBorders>
              <w:bottom w:val="single" w:sz="4" w:space="0" w:color="auto"/>
              <w:right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803676" w:rsidRPr="0032186E" w:rsidTr="00D362DB">
        <w:tc>
          <w:tcPr>
            <w:tcW w:w="2722" w:type="dxa"/>
            <w:tcBorders>
              <w:top w:val="single" w:sz="4" w:space="0" w:color="auto"/>
              <w:right w:val="single" w:sz="4" w:space="0" w:color="auto"/>
            </w:tcBorders>
          </w:tcPr>
          <w:p w:rsidR="00803676" w:rsidRPr="0032186E" w:rsidRDefault="00803676" w:rsidP="00D362DB">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3,414</w:t>
            </w:r>
          </w:p>
        </w:tc>
        <w:tc>
          <w:tcPr>
            <w:tcW w:w="1559" w:type="dxa"/>
            <w:tcBorders>
              <w:top w:val="single" w:sz="4" w:space="0" w:color="auto"/>
              <w:left w:val="nil"/>
              <w:right w:val="double" w:sz="4" w:space="0" w:color="auto"/>
            </w:tcBorders>
            <w:vAlign w:val="bottom"/>
          </w:tcPr>
          <w:p w:rsidR="00803676" w:rsidRPr="009B5154" w:rsidRDefault="00803676" w:rsidP="00803676">
            <w:pPr>
              <w:spacing w:beforeLines="10" w:before="36"/>
              <w:ind w:rightChars="283" w:right="679"/>
              <w:jc w:val="right"/>
              <w:rPr>
                <w:color w:val="000000" w:themeColor="text1"/>
              </w:rPr>
            </w:pPr>
            <w:r>
              <w:rPr>
                <w:rFonts w:hint="eastAsia"/>
                <w:color w:val="000000" w:themeColor="text1"/>
              </w:rPr>
              <w:t>5.0</w:t>
            </w:r>
          </w:p>
        </w:tc>
        <w:tc>
          <w:tcPr>
            <w:tcW w:w="1559" w:type="dxa"/>
            <w:tcBorders>
              <w:top w:val="single" w:sz="4" w:space="0" w:color="auto"/>
              <w:left w:val="double" w:sz="4" w:space="0" w:color="auto"/>
            </w:tcBorders>
          </w:tcPr>
          <w:p w:rsidR="00803676" w:rsidRPr="009B5154" w:rsidRDefault="00803676" w:rsidP="00D362DB">
            <w:pPr>
              <w:ind w:rightChars="165" w:right="396"/>
              <w:jc w:val="right"/>
              <w:rPr>
                <w:rFonts w:eastAsia="標楷體"/>
                <w:color w:val="000000" w:themeColor="text1"/>
              </w:rPr>
            </w:pPr>
            <w:r>
              <w:rPr>
                <w:rFonts w:eastAsia="標楷體" w:hint="eastAsia"/>
                <w:color w:val="000000" w:themeColor="text1"/>
              </w:rPr>
              <w:t>10,545</w:t>
            </w:r>
          </w:p>
        </w:tc>
        <w:tc>
          <w:tcPr>
            <w:tcW w:w="1560" w:type="dxa"/>
            <w:tcBorders>
              <w:top w:val="single" w:sz="4" w:space="0" w:color="auto"/>
            </w:tcBorders>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4.7</w:t>
            </w:r>
          </w:p>
        </w:tc>
      </w:tr>
      <w:tr w:rsidR="00803676" w:rsidRPr="0032186E" w:rsidTr="00D362DB">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零售業</w:t>
            </w:r>
          </w:p>
        </w:tc>
        <w:tc>
          <w:tcPr>
            <w:tcW w:w="1559" w:type="dxa"/>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955</w:t>
            </w:r>
          </w:p>
        </w:tc>
        <w:tc>
          <w:tcPr>
            <w:tcW w:w="1559" w:type="dxa"/>
            <w:tcBorders>
              <w:left w:val="nil"/>
              <w:right w:val="double" w:sz="4" w:space="0" w:color="auto"/>
            </w:tcBorders>
          </w:tcPr>
          <w:p w:rsidR="00803676" w:rsidRPr="009B5154" w:rsidRDefault="00803676" w:rsidP="00803676">
            <w:pPr>
              <w:spacing w:beforeLines="10" w:before="36"/>
              <w:ind w:rightChars="283" w:right="679"/>
              <w:jc w:val="right"/>
              <w:rPr>
                <w:color w:val="000000" w:themeColor="text1"/>
              </w:rPr>
            </w:pPr>
            <w:r>
              <w:rPr>
                <w:rFonts w:hint="eastAsia"/>
                <w:color w:val="000000" w:themeColor="text1"/>
              </w:rPr>
              <w:t>4.9</w:t>
            </w:r>
          </w:p>
        </w:tc>
        <w:tc>
          <w:tcPr>
            <w:tcW w:w="1559" w:type="dxa"/>
            <w:tcBorders>
              <w:left w:val="double" w:sz="4" w:space="0" w:color="auto"/>
            </w:tcBorders>
          </w:tcPr>
          <w:p w:rsidR="00803676" w:rsidRPr="009B5154" w:rsidRDefault="00803676" w:rsidP="00D362DB">
            <w:pPr>
              <w:ind w:rightChars="165" w:right="396"/>
              <w:jc w:val="right"/>
              <w:rPr>
                <w:rFonts w:eastAsia="標楷體"/>
                <w:color w:val="000000" w:themeColor="text1"/>
              </w:rPr>
            </w:pPr>
            <w:r>
              <w:rPr>
                <w:rFonts w:eastAsia="標楷體" w:hint="eastAsia"/>
                <w:color w:val="000000" w:themeColor="text1"/>
              </w:rPr>
              <w:t>3,093</w:t>
            </w:r>
          </w:p>
        </w:tc>
        <w:tc>
          <w:tcPr>
            <w:tcW w:w="1560" w:type="dxa"/>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5.3</w:t>
            </w:r>
          </w:p>
        </w:tc>
      </w:tr>
      <w:tr w:rsidR="00803676" w:rsidRPr="0032186E" w:rsidTr="00D362DB">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百貨公司</w:t>
            </w:r>
          </w:p>
        </w:tc>
        <w:tc>
          <w:tcPr>
            <w:tcW w:w="1559" w:type="dxa"/>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227</w:t>
            </w:r>
          </w:p>
        </w:tc>
        <w:tc>
          <w:tcPr>
            <w:tcW w:w="1559" w:type="dxa"/>
            <w:tcBorders>
              <w:left w:val="nil"/>
              <w:right w:val="double" w:sz="4" w:space="0" w:color="auto"/>
            </w:tcBorders>
            <w:vAlign w:val="bottom"/>
          </w:tcPr>
          <w:p w:rsidR="00803676" w:rsidRPr="009B5154" w:rsidRDefault="00803676" w:rsidP="00803676">
            <w:pPr>
              <w:spacing w:beforeLines="10" w:before="36"/>
              <w:ind w:rightChars="283" w:right="679"/>
              <w:jc w:val="right"/>
              <w:rPr>
                <w:color w:val="000000" w:themeColor="text1"/>
              </w:rPr>
            </w:pPr>
            <w:r>
              <w:rPr>
                <w:rFonts w:hint="eastAsia"/>
                <w:color w:val="000000" w:themeColor="text1"/>
              </w:rPr>
              <w:t>4.3</w:t>
            </w:r>
          </w:p>
        </w:tc>
        <w:tc>
          <w:tcPr>
            <w:tcW w:w="1559" w:type="dxa"/>
            <w:tcBorders>
              <w:left w:val="double" w:sz="4" w:space="0" w:color="auto"/>
            </w:tcBorders>
            <w:vAlign w:val="bottom"/>
          </w:tcPr>
          <w:p w:rsidR="00803676" w:rsidRPr="009B5154" w:rsidRDefault="00803676" w:rsidP="00D362DB">
            <w:pPr>
              <w:ind w:rightChars="165" w:right="396"/>
              <w:jc w:val="right"/>
              <w:rPr>
                <w:rFonts w:eastAsia="標楷體"/>
                <w:color w:val="000000" w:themeColor="text1"/>
              </w:rPr>
            </w:pPr>
            <w:r>
              <w:rPr>
                <w:rFonts w:eastAsia="標楷體" w:hint="eastAsia"/>
                <w:color w:val="000000" w:themeColor="text1"/>
              </w:rPr>
              <w:t>775</w:t>
            </w:r>
          </w:p>
        </w:tc>
        <w:tc>
          <w:tcPr>
            <w:tcW w:w="1560" w:type="dxa"/>
            <w:vAlign w:val="bottom"/>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2.7</w:t>
            </w:r>
          </w:p>
        </w:tc>
      </w:tr>
      <w:tr w:rsidR="00803676" w:rsidRPr="0032186E" w:rsidTr="00D362DB">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超級市場</w:t>
            </w:r>
          </w:p>
        </w:tc>
        <w:tc>
          <w:tcPr>
            <w:tcW w:w="1559" w:type="dxa"/>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170</w:t>
            </w:r>
          </w:p>
        </w:tc>
        <w:tc>
          <w:tcPr>
            <w:tcW w:w="1559" w:type="dxa"/>
            <w:tcBorders>
              <w:left w:val="nil"/>
              <w:right w:val="double" w:sz="4" w:space="0" w:color="auto"/>
            </w:tcBorders>
            <w:vAlign w:val="bottom"/>
          </w:tcPr>
          <w:p w:rsidR="00803676" w:rsidRPr="009B5154" w:rsidRDefault="00803676" w:rsidP="00803676">
            <w:pPr>
              <w:spacing w:beforeLines="10" w:before="36"/>
              <w:ind w:rightChars="283" w:right="679"/>
              <w:jc w:val="right"/>
              <w:rPr>
                <w:color w:val="000000" w:themeColor="text1"/>
              </w:rPr>
            </w:pPr>
            <w:r>
              <w:rPr>
                <w:rFonts w:hint="eastAsia"/>
                <w:color w:val="000000" w:themeColor="text1"/>
              </w:rPr>
              <w:t>5.3</w:t>
            </w:r>
          </w:p>
        </w:tc>
        <w:tc>
          <w:tcPr>
            <w:tcW w:w="1559" w:type="dxa"/>
            <w:tcBorders>
              <w:left w:val="double" w:sz="4" w:space="0" w:color="auto"/>
            </w:tcBorders>
            <w:vAlign w:val="bottom"/>
          </w:tcPr>
          <w:p w:rsidR="00803676" w:rsidRPr="009B5154" w:rsidRDefault="00803676" w:rsidP="00D362DB">
            <w:pPr>
              <w:ind w:rightChars="165" w:right="396"/>
              <w:jc w:val="right"/>
              <w:rPr>
                <w:rFonts w:eastAsia="標楷體"/>
                <w:color w:val="000000" w:themeColor="text1"/>
              </w:rPr>
            </w:pPr>
            <w:r>
              <w:rPr>
                <w:rFonts w:eastAsia="標楷體" w:hint="eastAsia"/>
                <w:color w:val="000000" w:themeColor="text1"/>
              </w:rPr>
              <w:t>534</w:t>
            </w:r>
          </w:p>
        </w:tc>
        <w:tc>
          <w:tcPr>
            <w:tcW w:w="1560" w:type="dxa"/>
            <w:vAlign w:val="bottom"/>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7.4</w:t>
            </w:r>
          </w:p>
        </w:tc>
      </w:tr>
      <w:tr w:rsidR="00803676" w:rsidRPr="0032186E" w:rsidTr="00D362DB">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便利商店</w:t>
            </w:r>
          </w:p>
        </w:tc>
        <w:tc>
          <w:tcPr>
            <w:tcW w:w="1559" w:type="dxa"/>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275</w:t>
            </w:r>
          </w:p>
        </w:tc>
        <w:tc>
          <w:tcPr>
            <w:tcW w:w="1559" w:type="dxa"/>
            <w:tcBorders>
              <w:left w:val="nil"/>
              <w:right w:val="double" w:sz="4" w:space="0" w:color="auto"/>
            </w:tcBorders>
            <w:vAlign w:val="bottom"/>
          </w:tcPr>
          <w:p w:rsidR="00803676" w:rsidRPr="009B5154" w:rsidRDefault="00803676" w:rsidP="00803676">
            <w:pPr>
              <w:spacing w:beforeLines="10" w:before="36"/>
              <w:ind w:rightChars="283" w:right="679"/>
              <w:jc w:val="right"/>
              <w:rPr>
                <w:color w:val="000000" w:themeColor="text1"/>
              </w:rPr>
            </w:pPr>
            <w:r>
              <w:rPr>
                <w:rFonts w:hint="eastAsia"/>
                <w:color w:val="000000" w:themeColor="text1"/>
              </w:rPr>
              <w:t>8.5</w:t>
            </w:r>
          </w:p>
        </w:tc>
        <w:tc>
          <w:tcPr>
            <w:tcW w:w="1559" w:type="dxa"/>
            <w:tcBorders>
              <w:left w:val="double" w:sz="4" w:space="0" w:color="auto"/>
            </w:tcBorders>
            <w:vAlign w:val="bottom"/>
          </w:tcPr>
          <w:p w:rsidR="00803676" w:rsidRPr="009B5154" w:rsidRDefault="00803676" w:rsidP="00D362DB">
            <w:pPr>
              <w:ind w:rightChars="165" w:right="396"/>
              <w:jc w:val="right"/>
              <w:rPr>
                <w:rFonts w:eastAsia="標楷體"/>
                <w:color w:val="000000" w:themeColor="text1"/>
              </w:rPr>
            </w:pPr>
            <w:r>
              <w:rPr>
                <w:rFonts w:eastAsia="標楷體" w:hint="eastAsia"/>
                <w:color w:val="000000" w:themeColor="text1"/>
              </w:rPr>
              <w:t>808</w:t>
            </w:r>
          </w:p>
        </w:tc>
        <w:tc>
          <w:tcPr>
            <w:tcW w:w="1560" w:type="dxa"/>
            <w:vAlign w:val="bottom"/>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7.5</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量販店</w:t>
            </w:r>
          </w:p>
        </w:tc>
        <w:tc>
          <w:tcPr>
            <w:tcW w:w="1559" w:type="dxa"/>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141</w:t>
            </w:r>
          </w:p>
        </w:tc>
        <w:tc>
          <w:tcPr>
            <w:tcW w:w="1559" w:type="dxa"/>
            <w:tcBorders>
              <w:left w:val="nil"/>
              <w:right w:val="double" w:sz="4" w:space="0" w:color="auto"/>
            </w:tcBorders>
            <w:vAlign w:val="bottom"/>
          </w:tcPr>
          <w:p w:rsidR="00803676" w:rsidRPr="009B5154" w:rsidRDefault="00803676" w:rsidP="00803676">
            <w:pPr>
              <w:spacing w:beforeLines="10" w:before="36"/>
              <w:ind w:rightChars="283" w:right="679"/>
              <w:jc w:val="right"/>
              <w:rPr>
                <w:color w:val="000000" w:themeColor="text1"/>
              </w:rPr>
            </w:pPr>
            <w:r>
              <w:rPr>
                <w:rFonts w:hint="eastAsia"/>
                <w:color w:val="000000" w:themeColor="text1"/>
              </w:rPr>
              <w:t>-4.5</w:t>
            </w:r>
          </w:p>
        </w:tc>
        <w:tc>
          <w:tcPr>
            <w:tcW w:w="1559" w:type="dxa"/>
            <w:tcBorders>
              <w:left w:val="double" w:sz="4" w:space="0" w:color="auto"/>
            </w:tcBorders>
            <w:vAlign w:val="bottom"/>
          </w:tcPr>
          <w:p w:rsidR="00803676" w:rsidRPr="009B5154" w:rsidRDefault="00803676" w:rsidP="00D362DB">
            <w:pPr>
              <w:ind w:rightChars="165" w:right="396"/>
              <w:jc w:val="right"/>
              <w:rPr>
                <w:rFonts w:eastAsia="標楷體"/>
                <w:color w:val="000000" w:themeColor="text1"/>
              </w:rPr>
            </w:pPr>
            <w:r>
              <w:rPr>
                <w:rFonts w:eastAsia="標楷體" w:hint="eastAsia"/>
                <w:color w:val="000000" w:themeColor="text1"/>
              </w:rPr>
              <w:t>537</w:t>
            </w:r>
          </w:p>
        </w:tc>
        <w:tc>
          <w:tcPr>
            <w:tcW w:w="1560" w:type="dxa"/>
            <w:vAlign w:val="bottom"/>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4.1</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其他</w:t>
            </w:r>
          </w:p>
        </w:tc>
        <w:tc>
          <w:tcPr>
            <w:tcW w:w="1559" w:type="dxa"/>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142</w:t>
            </w:r>
          </w:p>
        </w:tc>
        <w:tc>
          <w:tcPr>
            <w:tcW w:w="1559" w:type="dxa"/>
            <w:tcBorders>
              <w:left w:val="nil"/>
              <w:right w:val="double" w:sz="4" w:space="0" w:color="auto"/>
            </w:tcBorders>
            <w:vAlign w:val="bottom"/>
          </w:tcPr>
          <w:p w:rsidR="00803676" w:rsidRPr="009B5154" w:rsidRDefault="00803676" w:rsidP="00803676">
            <w:pPr>
              <w:spacing w:beforeLines="10" w:before="36"/>
              <w:ind w:rightChars="283" w:right="679"/>
              <w:jc w:val="right"/>
              <w:rPr>
                <w:color w:val="000000" w:themeColor="text1"/>
              </w:rPr>
            </w:pPr>
            <w:r>
              <w:rPr>
                <w:rFonts w:hint="eastAsia"/>
                <w:color w:val="000000" w:themeColor="text1"/>
              </w:rPr>
              <w:t>9.1</w:t>
            </w:r>
          </w:p>
        </w:tc>
        <w:tc>
          <w:tcPr>
            <w:tcW w:w="1559" w:type="dxa"/>
            <w:tcBorders>
              <w:left w:val="double" w:sz="4" w:space="0" w:color="auto"/>
            </w:tcBorders>
            <w:vAlign w:val="bottom"/>
          </w:tcPr>
          <w:p w:rsidR="00803676" w:rsidRPr="009B5154" w:rsidRDefault="00803676" w:rsidP="00D362DB">
            <w:pPr>
              <w:ind w:rightChars="165" w:right="396"/>
              <w:jc w:val="right"/>
              <w:rPr>
                <w:rFonts w:eastAsia="標楷體"/>
                <w:color w:val="000000" w:themeColor="text1"/>
              </w:rPr>
            </w:pPr>
            <w:r>
              <w:rPr>
                <w:rFonts w:eastAsia="標楷體" w:hint="eastAsia"/>
                <w:color w:val="000000" w:themeColor="text1"/>
              </w:rPr>
              <w:t>439</w:t>
            </w:r>
          </w:p>
        </w:tc>
        <w:tc>
          <w:tcPr>
            <w:tcW w:w="1560" w:type="dxa"/>
            <w:vAlign w:val="bottom"/>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5.4</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汽機車</w:t>
            </w:r>
            <w:r w:rsidRPr="0032186E">
              <w:rPr>
                <w:rFonts w:ascii="Arial" w:eastAsia="標楷體" w:hAnsi="Arial" w:cs="Arial" w:hint="eastAsia"/>
                <w:color w:val="000000" w:themeColor="text1"/>
              </w:rPr>
              <w:t>業</w:t>
            </w:r>
          </w:p>
        </w:tc>
        <w:tc>
          <w:tcPr>
            <w:tcW w:w="1559" w:type="dxa"/>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564</w:t>
            </w:r>
          </w:p>
        </w:tc>
        <w:tc>
          <w:tcPr>
            <w:tcW w:w="1559" w:type="dxa"/>
            <w:tcBorders>
              <w:left w:val="nil"/>
              <w:right w:val="double" w:sz="4" w:space="0" w:color="auto"/>
            </w:tcBorders>
          </w:tcPr>
          <w:p w:rsidR="00803676" w:rsidRPr="009B5154" w:rsidRDefault="00803676" w:rsidP="00803676">
            <w:pPr>
              <w:spacing w:beforeLines="10" w:before="36"/>
              <w:ind w:rightChars="283" w:right="679"/>
              <w:jc w:val="right"/>
              <w:rPr>
                <w:color w:val="000000" w:themeColor="text1"/>
              </w:rPr>
            </w:pPr>
            <w:r>
              <w:rPr>
                <w:rFonts w:hint="eastAsia"/>
                <w:color w:val="000000" w:themeColor="text1"/>
              </w:rPr>
              <w:t>5.2</w:t>
            </w:r>
          </w:p>
        </w:tc>
        <w:tc>
          <w:tcPr>
            <w:tcW w:w="1559" w:type="dxa"/>
            <w:tcBorders>
              <w:left w:val="double" w:sz="4" w:space="0" w:color="auto"/>
            </w:tcBorders>
          </w:tcPr>
          <w:p w:rsidR="00803676" w:rsidRPr="009B5154" w:rsidRDefault="00803676" w:rsidP="00D362DB">
            <w:pPr>
              <w:ind w:rightChars="165" w:right="396"/>
              <w:jc w:val="right"/>
              <w:rPr>
                <w:rFonts w:eastAsia="標楷體"/>
                <w:color w:val="000000" w:themeColor="text1"/>
              </w:rPr>
            </w:pPr>
            <w:r>
              <w:rPr>
                <w:rFonts w:eastAsia="標楷體" w:hint="eastAsia"/>
                <w:color w:val="000000" w:themeColor="text1"/>
              </w:rPr>
              <w:t>1,644</w:t>
            </w:r>
          </w:p>
        </w:tc>
        <w:tc>
          <w:tcPr>
            <w:tcW w:w="1560" w:type="dxa"/>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6.2</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食品、飲料及菸草業</w:t>
            </w:r>
          </w:p>
        </w:tc>
        <w:tc>
          <w:tcPr>
            <w:tcW w:w="1559" w:type="dxa"/>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398</w:t>
            </w:r>
          </w:p>
        </w:tc>
        <w:tc>
          <w:tcPr>
            <w:tcW w:w="1559" w:type="dxa"/>
            <w:tcBorders>
              <w:left w:val="nil"/>
              <w:right w:val="double" w:sz="4" w:space="0" w:color="auto"/>
            </w:tcBorders>
          </w:tcPr>
          <w:p w:rsidR="00803676" w:rsidRPr="009B5154" w:rsidRDefault="00803676" w:rsidP="00803676">
            <w:pPr>
              <w:spacing w:beforeLines="10" w:before="36"/>
              <w:ind w:rightChars="283" w:right="679"/>
              <w:jc w:val="right"/>
              <w:rPr>
                <w:color w:val="000000" w:themeColor="text1"/>
              </w:rPr>
            </w:pPr>
            <w:r>
              <w:rPr>
                <w:rFonts w:hint="eastAsia"/>
                <w:color w:val="000000" w:themeColor="text1"/>
              </w:rPr>
              <w:t>0.3</w:t>
            </w:r>
          </w:p>
        </w:tc>
        <w:tc>
          <w:tcPr>
            <w:tcW w:w="1559" w:type="dxa"/>
            <w:tcBorders>
              <w:left w:val="double" w:sz="4" w:space="0" w:color="auto"/>
            </w:tcBorders>
            <w:vAlign w:val="bottom"/>
          </w:tcPr>
          <w:p w:rsidR="00803676" w:rsidRPr="009B5154" w:rsidRDefault="00803676" w:rsidP="00D362DB">
            <w:pPr>
              <w:ind w:rightChars="165" w:right="396"/>
              <w:jc w:val="right"/>
              <w:rPr>
                <w:rFonts w:eastAsia="標楷體"/>
                <w:color w:val="000000" w:themeColor="text1"/>
              </w:rPr>
            </w:pPr>
            <w:r>
              <w:rPr>
                <w:rFonts w:eastAsia="標楷體" w:hint="eastAsia"/>
                <w:color w:val="000000" w:themeColor="text1"/>
              </w:rPr>
              <w:t>1,181</w:t>
            </w:r>
          </w:p>
        </w:tc>
        <w:tc>
          <w:tcPr>
            <w:tcW w:w="1560" w:type="dxa"/>
            <w:vAlign w:val="bottom"/>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0.1</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資通訊及家電設備業</w:t>
            </w:r>
          </w:p>
        </w:tc>
        <w:tc>
          <w:tcPr>
            <w:tcW w:w="1559" w:type="dxa"/>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285</w:t>
            </w:r>
          </w:p>
        </w:tc>
        <w:tc>
          <w:tcPr>
            <w:tcW w:w="1559" w:type="dxa"/>
            <w:tcBorders>
              <w:left w:val="nil"/>
              <w:right w:val="double" w:sz="4" w:space="0" w:color="auto"/>
            </w:tcBorders>
            <w:vAlign w:val="bottom"/>
          </w:tcPr>
          <w:p w:rsidR="00803676" w:rsidRPr="009B5154" w:rsidRDefault="00803676" w:rsidP="00803676">
            <w:pPr>
              <w:spacing w:beforeLines="10" w:before="36"/>
              <w:ind w:rightChars="283" w:right="679"/>
              <w:jc w:val="right"/>
              <w:rPr>
                <w:color w:val="000000" w:themeColor="text1"/>
              </w:rPr>
            </w:pPr>
            <w:r>
              <w:rPr>
                <w:rFonts w:hint="eastAsia"/>
                <w:color w:val="000000" w:themeColor="text1"/>
              </w:rPr>
              <w:t>10.1</w:t>
            </w:r>
          </w:p>
        </w:tc>
        <w:tc>
          <w:tcPr>
            <w:tcW w:w="1559" w:type="dxa"/>
            <w:tcBorders>
              <w:left w:val="double" w:sz="4" w:space="0" w:color="auto"/>
            </w:tcBorders>
          </w:tcPr>
          <w:p w:rsidR="00803676" w:rsidRPr="009B5154" w:rsidRDefault="00803676" w:rsidP="00D362DB">
            <w:pPr>
              <w:ind w:rightChars="165" w:right="396"/>
              <w:jc w:val="right"/>
              <w:rPr>
                <w:rFonts w:eastAsia="標楷體"/>
                <w:color w:val="000000" w:themeColor="text1"/>
              </w:rPr>
            </w:pPr>
            <w:r>
              <w:rPr>
                <w:rFonts w:eastAsia="標楷體" w:hint="eastAsia"/>
                <w:color w:val="000000" w:themeColor="text1"/>
              </w:rPr>
              <w:t>927</w:t>
            </w:r>
          </w:p>
        </w:tc>
        <w:tc>
          <w:tcPr>
            <w:tcW w:w="1560" w:type="dxa"/>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10.5</w:t>
            </w:r>
          </w:p>
        </w:tc>
      </w:tr>
      <w:tr w:rsidR="00803676" w:rsidRPr="0032186E" w:rsidTr="00D362DB">
        <w:trPr>
          <w:trHeight w:val="80"/>
        </w:trPr>
        <w:tc>
          <w:tcPr>
            <w:tcW w:w="2722" w:type="dxa"/>
            <w:tcBorders>
              <w:right w:val="single" w:sz="4" w:space="0" w:color="auto"/>
            </w:tcBorders>
          </w:tcPr>
          <w:p w:rsidR="00803676" w:rsidRPr="006C53E7" w:rsidRDefault="00803676" w:rsidP="00D362DB">
            <w:pPr>
              <w:autoSpaceDE w:val="0"/>
              <w:spacing w:line="300" w:lineRule="exact"/>
              <w:ind w:leftChars="100" w:left="240"/>
              <w:rPr>
                <w:rFonts w:ascii="Arial" w:eastAsia="標楷體" w:hAnsi="Arial" w:cs="Arial"/>
                <w:color w:val="000000" w:themeColor="text1"/>
              </w:rPr>
            </w:pPr>
            <w:r w:rsidRPr="006C53E7">
              <w:rPr>
                <w:rFonts w:ascii="Arial" w:eastAsia="標楷體" w:hAnsi="Arial" w:cs="Arial" w:hint="eastAsia"/>
                <w:color w:val="000000" w:themeColor="text1"/>
              </w:rPr>
              <w:t>家庭器具及用品業</w:t>
            </w:r>
          </w:p>
        </w:tc>
        <w:tc>
          <w:tcPr>
            <w:tcW w:w="1559" w:type="dxa"/>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239</w:t>
            </w:r>
          </w:p>
        </w:tc>
        <w:tc>
          <w:tcPr>
            <w:tcW w:w="1559" w:type="dxa"/>
            <w:tcBorders>
              <w:left w:val="nil"/>
              <w:right w:val="double" w:sz="4" w:space="0" w:color="auto"/>
            </w:tcBorders>
            <w:vAlign w:val="bottom"/>
          </w:tcPr>
          <w:p w:rsidR="00803676" w:rsidRPr="009B5154" w:rsidRDefault="00803676" w:rsidP="00803676">
            <w:pPr>
              <w:spacing w:beforeLines="10" w:before="36"/>
              <w:ind w:rightChars="283" w:right="679"/>
              <w:jc w:val="right"/>
              <w:rPr>
                <w:color w:val="000000" w:themeColor="text1"/>
              </w:rPr>
            </w:pPr>
            <w:r>
              <w:rPr>
                <w:rFonts w:hint="eastAsia"/>
                <w:color w:val="000000" w:themeColor="text1"/>
              </w:rPr>
              <w:t>7.5</w:t>
            </w:r>
          </w:p>
        </w:tc>
        <w:tc>
          <w:tcPr>
            <w:tcW w:w="1559" w:type="dxa"/>
            <w:tcBorders>
              <w:left w:val="double" w:sz="4" w:space="0" w:color="auto"/>
            </w:tcBorders>
            <w:vAlign w:val="bottom"/>
          </w:tcPr>
          <w:p w:rsidR="00803676" w:rsidRPr="009B5154" w:rsidRDefault="00803676" w:rsidP="00D362DB">
            <w:pPr>
              <w:ind w:rightChars="165" w:right="396"/>
              <w:jc w:val="right"/>
              <w:rPr>
                <w:rFonts w:eastAsia="標楷體"/>
                <w:color w:val="000000" w:themeColor="text1"/>
              </w:rPr>
            </w:pPr>
            <w:r>
              <w:rPr>
                <w:rFonts w:eastAsia="標楷體" w:hint="eastAsia"/>
                <w:color w:val="000000" w:themeColor="text1"/>
              </w:rPr>
              <w:t>719</w:t>
            </w:r>
          </w:p>
        </w:tc>
        <w:tc>
          <w:tcPr>
            <w:tcW w:w="1560" w:type="dxa"/>
            <w:vAlign w:val="bottom"/>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1.6</w:t>
            </w:r>
          </w:p>
        </w:tc>
      </w:tr>
      <w:tr w:rsidR="00803676" w:rsidRPr="0032186E" w:rsidTr="00D362DB">
        <w:trPr>
          <w:trHeight w:val="80"/>
        </w:trPr>
        <w:tc>
          <w:tcPr>
            <w:tcW w:w="2722" w:type="dxa"/>
            <w:tcBorders>
              <w:right w:val="single" w:sz="4" w:space="0" w:color="auto"/>
            </w:tcBorders>
          </w:tcPr>
          <w:p w:rsidR="00803676" w:rsidRPr="006C53E7" w:rsidRDefault="00803676" w:rsidP="00D362DB">
            <w:pPr>
              <w:autoSpaceDE w:val="0"/>
              <w:spacing w:line="300" w:lineRule="exact"/>
              <w:ind w:leftChars="100" w:left="240"/>
              <w:rPr>
                <w:rFonts w:ascii="Arial" w:eastAsia="標楷體" w:hAnsi="Arial" w:cs="Arial"/>
                <w:color w:val="000000" w:themeColor="text1"/>
              </w:rPr>
            </w:pPr>
            <w:r>
              <w:rPr>
                <w:rFonts w:ascii="Arial" w:eastAsia="標楷體" w:hAnsi="Arial" w:cs="Arial" w:hint="eastAsia"/>
                <w:color w:val="000000" w:themeColor="text1"/>
              </w:rPr>
              <w:t>燃料零售業</w:t>
            </w:r>
          </w:p>
        </w:tc>
        <w:tc>
          <w:tcPr>
            <w:tcW w:w="1559" w:type="dxa"/>
            <w:vAlign w:val="bottom"/>
          </w:tcPr>
          <w:p w:rsidR="00803676" w:rsidRDefault="00803676" w:rsidP="00803676">
            <w:pPr>
              <w:spacing w:beforeLines="10" w:before="36"/>
              <w:ind w:rightChars="165" w:right="396"/>
              <w:jc w:val="right"/>
              <w:rPr>
                <w:color w:val="000000" w:themeColor="text1"/>
              </w:rPr>
            </w:pPr>
            <w:r>
              <w:rPr>
                <w:rFonts w:hint="eastAsia"/>
                <w:color w:val="000000" w:themeColor="text1"/>
              </w:rPr>
              <w:t>213</w:t>
            </w:r>
          </w:p>
        </w:tc>
        <w:tc>
          <w:tcPr>
            <w:tcW w:w="1559" w:type="dxa"/>
            <w:tcBorders>
              <w:left w:val="nil"/>
              <w:right w:val="double" w:sz="4" w:space="0" w:color="auto"/>
            </w:tcBorders>
            <w:vAlign w:val="bottom"/>
          </w:tcPr>
          <w:p w:rsidR="00803676" w:rsidRPr="009B5154" w:rsidRDefault="00803676" w:rsidP="00803676">
            <w:pPr>
              <w:spacing w:beforeLines="10" w:before="36"/>
              <w:ind w:rightChars="283" w:right="679"/>
              <w:jc w:val="right"/>
              <w:rPr>
                <w:color w:val="000000" w:themeColor="text1"/>
              </w:rPr>
            </w:pPr>
            <w:r>
              <w:rPr>
                <w:rFonts w:hint="eastAsia"/>
                <w:color w:val="000000" w:themeColor="text1"/>
              </w:rPr>
              <w:t>7.5</w:t>
            </w:r>
          </w:p>
        </w:tc>
        <w:tc>
          <w:tcPr>
            <w:tcW w:w="1559" w:type="dxa"/>
            <w:tcBorders>
              <w:left w:val="double" w:sz="4" w:space="0" w:color="auto"/>
            </w:tcBorders>
            <w:vAlign w:val="bottom"/>
          </w:tcPr>
          <w:p w:rsidR="00803676" w:rsidRPr="009B5154" w:rsidRDefault="00803676" w:rsidP="00D362DB">
            <w:pPr>
              <w:ind w:rightChars="165" w:right="396"/>
              <w:jc w:val="right"/>
              <w:rPr>
                <w:rFonts w:eastAsia="標楷體"/>
                <w:color w:val="000000" w:themeColor="text1"/>
              </w:rPr>
            </w:pPr>
            <w:r>
              <w:rPr>
                <w:rFonts w:eastAsia="標楷體" w:hint="eastAsia"/>
                <w:color w:val="000000" w:themeColor="text1"/>
              </w:rPr>
              <w:t>623</w:t>
            </w:r>
          </w:p>
        </w:tc>
        <w:tc>
          <w:tcPr>
            <w:tcW w:w="1560" w:type="dxa"/>
            <w:vAlign w:val="bottom"/>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6.4</w:t>
            </w:r>
          </w:p>
        </w:tc>
      </w:tr>
      <w:tr w:rsidR="00803676" w:rsidRPr="0032186E" w:rsidTr="00D362DB">
        <w:trPr>
          <w:trHeight w:val="80"/>
        </w:trPr>
        <w:tc>
          <w:tcPr>
            <w:tcW w:w="2722" w:type="dxa"/>
            <w:tcBorders>
              <w:right w:val="single" w:sz="4" w:space="0" w:color="auto"/>
            </w:tcBorders>
          </w:tcPr>
          <w:p w:rsidR="00803676" w:rsidRPr="006C53E7" w:rsidRDefault="00803676" w:rsidP="00D362DB">
            <w:pPr>
              <w:autoSpaceDE w:val="0"/>
              <w:spacing w:line="300" w:lineRule="exact"/>
              <w:ind w:leftChars="100" w:left="240"/>
              <w:rPr>
                <w:rFonts w:ascii="Arial" w:eastAsia="標楷體" w:hAnsi="Arial" w:cs="Arial"/>
                <w:color w:val="000000" w:themeColor="text1"/>
              </w:rPr>
            </w:pPr>
            <w:r w:rsidRPr="006C53E7">
              <w:rPr>
                <w:rFonts w:ascii="Arial" w:eastAsia="標楷體" w:hAnsi="Arial" w:cs="Arial" w:hint="eastAsia"/>
                <w:color w:val="000000" w:themeColor="text1"/>
              </w:rPr>
              <w:t>無店面零售業</w:t>
            </w:r>
          </w:p>
        </w:tc>
        <w:tc>
          <w:tcPr>
            <w:tcW w:w="1559" w:type="dxa"/>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210</w:t>
            </w:r>
          </w:p>
        </w:tc>
        <w:tc>
          <w:tcPr>
            <w:tcW w:w="1559" w:type="dxa"/>
            <w:tcBorders>
              <w:left w:val="nil"/>
              <w:right w:val="double" w:sz="4" w:space="0" w:color="auto"/>
            </w:tcBorders>
            <w:vAlign w:val="bottom"/>
          </w:tcPr>
          <w:p w:rsidR="00803676" w:rsidRPr="009B5154" w:rsidRDefault="00803676" w:rsidP="00803676">
            <w:pPr>
              <w:spacing w:beforeLines="10" w:before="36"/>
              <w:ind w:rightChars="283" w:right="679"/>
              <w:jc w:val="right"/>
              <w:rPr>
                <w:color w:val="000000" w:themeColor="text1"/>
              </w:rPr>
            </w:pPr>
            <w:r>
              <w:rPr>
                <w:rFonts w:hint="eastAsia"/>
                <w:color w:val="000000" w:themeColor="text1"/>
              </w:rPr>
              <w:t>5.3</w:t>
            </w:r>
          </w:p>
        </w:tc>
        <w:tc>
          <w:tcPr>
            <w:tcW w:w="1559" w:type="dxa"/>
            <w:tcBorders>
              <w:left w:val="double" w:sz="4" w:space="0" w:color="auto"/>
            </w:tcBorders>
            <w:vAlign w:val="bottom"/>
          </w:tcPr>
          <w:p w:rsidR="00803676" w:rsidRPr="009B5154" w:rsidRDefault="00803676" w:rsidP="00D362DB">
            <w:pPr>
              <w:ind w:rightChars="165" w:right="396"/>
              <w:jc w:val="right"/>
              <w:rPr>
                <w:rFonts w:eastAsia="標楷體"/>
                <w:color w:val="000000" w:themeColor="text1"/>
              </w:rPr>
            </w:pPr>
            <w:r>
              <w:rPr>
                <w:rFonts w:eastAsia="標楷體" w:hint="eastAsia"/>
                <w:color w:val="000000" w:themeColor="text1"/>
              </w:rPr>
              <w:t>633</w:t>
            </w:r>
          </w:p>
        </w:tc>
        <w:tc>
          <w:tcPr>
            <w:tcW w:w="1560" w:type="dxa"/>
            <w:vAlign w:val="bottom"/>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7.4</w:t>
            </w:r>
          </w:p>
        </w:tc>
      </w:tr>
      <w:tr w:rsidR="00803676" w:rsidRPr="0032186E" w:rsidTr="00D362DB">
        <w:trPr>
          <w:trHeight w:val="80"/>
        </w:trPr>
        <w:tc>
          <w:tcPr>
            <w:tcW w:w="2722" w:type="dxa"/>
            <w:tcBorders>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6C53E7">
              <w:rPr>
                <w:rFonts w:ascii="Arial" w:eastAsia="標楷體" w:hAnsi="Arial" w:cs="Arial" w:hint="eastAsia"/>
                <w:bCs/>
                <w:color w:val="000000" w:themeColor="text1"/>
              </w:rPr>
              <w:t>藥品及化妝品零售業</w:t>
            </w:r>
          </w:p>
        </w:tc>
        <w:tc>
          <w:tcPr>
            <w:tcW w:w="1559" w:type="dxa"/>
            <w:vAlign w:val="bottom"/>
          </w:tcPr>
          <w:p w:rsidR="00803676" w:rsidRPr="009B5154" w:rsidRDefault="00803676" w:rsidP="00803676">
            <w:pPr>
              <w:spacing w:beforeLines="10" w:before="36"/>
              <w:ind w:rightChars="165" w:right="396"/>
              <w:jc w:val="right"/>
              <w:rPr>
                <w:color w:val="000000" w:themeColor="text1"/>
              </w:rPr>
            </w:pPr>
            <w:r>
              <w:rPr>
                <w:rFonts w:hint="eastAsia"/>
                <w:color w:val="000000" w:themeColor="text1"/>
              </w:rPr>
              <w:t>183</w:t>
            </w:r>
          </w:p>
        </w:tc>
        <w:tc>
          <w:tcPr>
            <w:tcW w:w="1559" w:type="dxa"/>
            <w:tcBorders>
              <w:left w:val="nil"/>
              <w:right w:val="double" w:sz="4" w:space="0" w:color="auto"/>
            </w:tcBorders>
            <w:vAlign w:val="bottom"/>
          </w:tcPr>
          <w:p w:rsidR="00803676" w:rsidRPr="009B5154" w:rsidRDefault="00803676" w:rsidP="00803676">
            <w:pPr>
              <w:spacing w:beforeLines="10" w:before="36"/>
              <w:ind w:rightChars="283" w:right="679"/>
              <w:jc w:val="right"/>
              <w:rPr>
                <w:color w:val="000000" w:themeColor="text1"/>
              </w:rPr>
            </w:pPr>
            <w:r>
              <w:rPr>
                <w:rFonts w:hint="eastAsia"/>
                <w:color w:val="000000" w:themeColor="text1"/>
              </w:rPr>
              <w:t>9.4</w:t>
            </w:r>
          </w:p>
        </w:tc>
        <w:tc>
          <w:tcPr>
            <w:tcW w:w="1559" w:type="dxa"/>
            <w:tcBorders>
              <w:left w:val="double" w:sz="4" w:space="0" w:color="auto"/>
            </w:tcBorders>
            <w:vAlign w:val="bottom"/>
          </w:tcPr>
          <w:p w:rsidR="00803676" w:rsidRPr="009B5154" w:rsidRDefault="00803676" w:rsidP="00D362DB">
            <w:pPr>
              <w:ind w:rightChars="165" w:right="396"/>
              <w:jc w:val="right"/>
              <w:rPr>
                <w:rFonts w:eastAsia="標楷體"/>
                <w:color w:val="000000" w:themeColor="text1"/>
              </w:rPr>
            </w:pPr>
            <w:r>
              <w:rPr>
                <w:rFonts w:eastAsia="標楷體" w:hint="eastAsia"/>
                <w:color w:val="000000" w:themeColor="text1"/>
              </w:rPr>
              <w:t>506</w:t>
            </w:r>
          </w:p>
        </w:tc>
        <w:tc>
          <w:tcPr>
            <w:tcW w:w="1560" w:type="dxa"/>
            <w:vAlign w:val="bottom"/>
          </w:tcPr>
          <w:p w:rsidR="00803676" w:rsidRPr="009B5154" w:rsidRDefault="00803676" w:rsidP="00D362DB">
            <w:pPr>
              <w:ind w:rightChars="283" w:right="679"/>
              <w:jc w:val="right"/>
              <w:rPr>
                <w:rFonts w:eastAsia="標楷體"/>
                <w:color w:val="000000" w:themeColor="text1"/>
              </w:rPr>
            </w:pPr>
            <w:r>
              <w:rPr>
                <w:rFonts w:eastAsia="標楷體" w:hint="eastAsia"/>
                <w:color w:val="000000" w:themeColor="text1"/>
              </w:rPr>
              <w:t>5.7</w:t>
            </w:r>
          </w:p>
        </w:tc>
      </w:tr>
      <w:tr w:rsidR="00803676" w:rsidRPr="0032186E" w:rsidTr="00D362DB">
        <w:trPr>
          <w:trHeight w:val="80"/>
        </w:trPr>
        <w:tc>
          <w:tcPr>
            <w:tcW w:w="2722" w:type="dxa"/>
            <w:tcBorders>
              <w:bottom w:val="single" w:sz="4" w:space="0" w:color="auto"/>
              <w:right w:val="single" w:sz="4" w:space="0" w:color="auto"/>
            </w:tcBorders>
          </w:tcPr>
          <w:p w:rsidR="00803676" w:rsidRPr="0032186E" w:rsidRDefault="00803676" w:rsidP="00D362DB">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其他零售業</w:t>
            </w:r>
            <w:r w:rsidRPr="0032186E">
              <w:rPr>
                <w:rFonts w:ascii="Arial" w:eastAsia="標楷體" w:hAnsi="Arial" w:cs="Arial" w:hint="eastAsia"/>
                <w:color w:val="000000" w:themeColor="text1"/>
              </w:rPr>
              <w:t>(</w:t>
            </w:r>
            <w:r w:rsidRPr="0032186E">
              <w:rPr>
                <w:rFonts w:ascii="Arial" w:eastAsia="標楷體" w:hAnsi="Arial" w:cs="Arial" w:hint="eastAsia"/>
                <w:color w:val="000000" w:themeColor="text1"/>
              </w:rPr>
              <w:t>註</w:t>
            </w:r>
            <w:r w:rsidRPr="0032186E">
              <w:rPr>
                <w:rFonts w:ascii="Arial" w:eastAsia="標楷體" w:hAnsi="Arial" w:cs="Arial" w:hint="eastAsia"/>
                <w:color w:val="000000" w:themeColor="text1"/>
              </w:rPr>
              <w:t>)</w:t>
            </w:r>
          </w:p>
        </w:tc>
        <w:tc>
          <w:tcPr>
            <w:tcW w:w="1559" w:type="dxa"/>
            <w:tcBorders>
              <w:bottom w:val="single" w:sz="4" w:space="0" w:color="auto"/>
            </w:tcBorders>
          </w:tcPr>
          <w:p w:rsidR="00803676" w:rsidRPr="0032186E" w:rsidRDefault="00803676" w:rsidP="00803676">
            <w:pPr>
              <w:spacing w:beforeLines="10" w:before="36"/>
              <w:ind w:rightChars="165" w:right="396"/>
              <w:jc w:val="right"/>
              <w:rPr>
                <w:color w:val="000000" w:themeColor="text1"/>
              </w:rPr>
            </w:pPr>
            <w:r>
              <w:rPr>
                <w:rFonts w:hint="eastAsia"/>
                <w:color w:val="000000" w:themeColor="text1"/>
              </w:rPr>
              <w:t>369</w:t>
            </w:r>
          </w:p>
        </w:tc>
        <w:tc>
          <w:tcPr>
            <w:tcW w:w="1559" w:type="dxa"/>
            <w:tcBorders>
              <w:left w:val="nil"/>
              <w:bottom w:val="single" w:sz="4" w:space="0" w:color="auto"/>
              <w:right w:val="double" w:sz="4" w:space="0" w:color="auto"/>
            </w:tcBorders>
          </w:tcPr>
          <w:p w:rsidR="00803676" w:rsidRPr="0032186E" w:rsidRDefault="00803676" w:rsidP="00803676">
            <w:pPr>
              <w:spacing w:beforeLines="10" w:before="36"/>
              <w:ind w:rightChars="283" w:right="679"/>
              <w:jc w:val="right"/>
              <w:rPr>
                <w:color w:val="000000" w:themeColor="text1"/>
              </w:rPr>
            </w:pPr>
            <w:r>
              <w:rPr>
                <w:rFonts w:hint="eastAsia"/>
                <w:color w:val="000000" w:themeColor="text1"/>
              </w:rPr>
              <w:t>1.3</w:t>
            </w:r>
          </w:p>
        </w:tc>
        <w:tc>
          <w:tcPr>
            <w:tcW w:w="1559" w:type="dxa"/>
            <w:tcBorders>
              <w:left w:val="double" w:sz="4" w:space="0" w:color="auto"/>
              <w:bottom w:val="single" w:sz="4" w:space="0" w:color="auto"/>
            </w:tcBorders>
          </w:tcPr>
          <w:p w:rsidR="00803676" w:rsidRPr="0032186E" w:rsidRDefault="00803676" w:rsidP="00D362DB">
            <w:pPr>
              <w:ind w:rightChars="165" w:right="396"/>
              <w:jc w:val="right"/>
              <w:rPr>
                <w:rFonts w:eastAsia="標楷體"/>
                <w:color w:val="000000" w:themeColor="text1"/>
              </w:rPr>
            </w:pPr>
            <w:r>
              <w:rPr>
                <w:rFonts w:eastAsia="標楷體" w:hint="eastAsia"/>
                <w:color w:val="000000" w:themeColor="text1"/>
              </w:rPr>
              <w:t>1,219</w:t>
            </w:r>
          </w:p>
        </w:tc>
        <w:tc>
          <w:tcPr>
            <w:tcW w:w="1560" w:type="dxa"/>
            <w:tcBorders>
              <w:bottom w:val="single" w:sz="4" w:space="0" w:color="auto"/>
            </w:tcBorders>
          </w:tcPr>
          <w:p w:rsidR="00803676" w:rsidRPr="0032186E" w:rsidRDefault="00803676" w:rsidP="00D362DB">
            <w:pPr>
              <w:ind w:rightChars="283" w:right="679"/>
              <w:jc w:val="right"/>
              <w:rPr>
                <w:rFonts w:eastAsia="標楷體"/>
                <w:color w:val="000000" w:themeColor="text1"/>
              </w:rPr>
            </w:pPr>
            <w:r>
              <w:rPr>
                <w:rFonts w:eastAsia="標楷體" w:hint="eastAsia"/>
                <w:color w:val="000000" w:themeColor="text1"/>
              </w:rPr>
              <w:t>1.3</w:t>
            </w:r>
          </w:p>
        </w:tc>
      </w:tr>
    </w:tbl>
    <w:p w:rsidR="00803676" w:rsidRPr="00E421B6" w:rsidRDefault="00803676" w:rsidP="00803676">
      <w:pPr>
        <w:snapToGrid w:val="0"/>
        <w:spacing w:line="320" w:lineRule="exact"/>
        <w:ind w:right="-142"/>
        <w:jc w:val="both"/>
        <w:rPr>
          <w:rFonts w:eastAsia="標楷體"/>
          <w:sz w:val="22"/>
          <w:szCs w:val="22"/>
        </w:rPr>
      </w:pPr>
      <w:r w:rsidRPr="00E421B6">
        <w:rPr>
          <w:rFonts w:eastAsia="標楷體"/>
          <w:bCs/>
          <w:sz w:val="22"/>
          <w:szCs w:val="22"/>
        </w:rPr>
        <w:t>註：</w:t>
      </w:r>
      <w:r w:rsidRPr="00D27C85">
        <w:rPr>
          <w:rFonts w:eastAsia="標楷體" w:hint="eastAsia"/>
          <w:bCs/>
          <w:sz w:val="22"/>
          <w:szCs w:val="22"/>
        </w:rPr>
        <w:t>其他零售業包含布疋及服飾品零售業、建材零售業等</w:t>
      </w:r>
      <w:r w:rsidRPr="00D27C85">
        <w:rPr>
          <w:rFonts w:eastAsia="標楷體"/>
          <w:bCs/>
          <w:sz w:val="22"/>
          <w:szCs w:val="22"/>
        </w:rPr>
        <w:t>4</w:t>
      </w:r>
      <w:r w:rsidRPr="00D27C85">
        <w:rPr>
          <w:rFonts w:eastAsia="標楷體" w:hint="eastAsia"/>
          <w:bCs/>
          <w:sz w:val="22"/>
          <w:szCs w:val="22"/>
        </w:rPr>
        <w:t>項中業別</w:t>
      </w:r>
      <w:r w:rsidRPr="00E421B6">
        <w:rPr>
          <w:rFonts w:eastAsia="標楷體"/>
          <w:sz w:val="22"/>
          <w:szCs w:val="22"/>
        </w:rPr>
        <w:t>。</w:t>
      </w:r>
    </w:p>
    <w:p w:rsidR="00803676" w:rsidRPr="00E421B6" w:rsidRDefault="00803676" w:rsidP="00803676">
      <w:pPr>
        <w:snapToGrid w:val="0"/>
        <w:spacing w:line="320" w:lineRule="exact"/>
        <w:ind w:right="-142"/>
        <w:rPr>
          <w:rFonts w:eastAsia="標楷體"/>
        </w:rPr>
      </w:pPr>
      <w:r w:rsidRPr="00E421B6">
        <w:rPr>
          <w:rFonts w:eastAsia="標楷體"/>
          <w:sz w:val="22"/>
          <w:szCs w:val="22"/>
        </w:rPr>
        <w:t>資料來源：經濟部統計處。</w:t>
      </w:r>
    </w:p>
    <w:p w:rsidR="00803676" w:rsidRPr="00E421B6" w:rsidRDefault="00803676" w:rsidP="00803676">
      <w:pPr>
        <w:widowControl/>
        <w:rPr>
          <w:rFonts w:eastAsia="標楷體"/>
          <w:kern w:val="0"/>
          <w:sz w:val="28"/>
          <w:szCs w:val="20"/>
        </w:rPr>
      </w:pPr>
      <w:r w:rsidRPr="00E421B6">
        <w:rPr>
          <w:rFonts w:eastAsia="標楷體"/>
          <w:kern w:val="0"/>
          <w:sz w:val="28"/>
          <w:szCs w:val="20"/>
        </w:rPr>
        <w:br w:type="page"/>
      </w:r>
    </w:p>
    <w:p w:rsidR="00803676" w:rsidRPr="00D83DBA" w:rsidRDefault="00803676" w:rsidP="00803676">
      <w:pPr>
        <w:widowControl/>
        <w:topLinePunct/>
        <w:snapToGrid w:val="0"/>
        <w:spacing w:beforeLines="100" w:before="360" w:line="300" w:lineRule="auto"/>
        <w:ind w:rightChars="-59" w:right="-142" w:firstLineChars="175" w:firstLine="490"/>
        <w:jc w:val="both"/>
        <w:rPr>
          <w:rFonts w:eastAsia="標楷體"/>
          <w:kern w:val="0"/>
          <w:sz w:val="28"/>
          <w:szCs w:val="20"/>
        </w:rPr>
      </w:pPr>
      <w:r w:rsidRPr="00D83DBA">
        <w:rPr>
          <w:rFonts w:eastAsia="標楷體"/>
          <w:kern w:val="0"/>
          <w:sz w:val="28"/>
          <w:szCs w:val="20"/>
        </w:rPr>
        <w:lastRenderedPageBreak/>
        <w:t>10</w:t>
      </w:r>
      <w:r w:rsidRPr="00D83DBA">
        <w:rPr>
          <w:rFonts w:eastAsia="標楷體" w:hint="eastAsia"/>
          <w:kern w:val="0"/>
          <w:sz w:val="28"/>
          <w:szCs w:val="20"/>
        </w:rPr>
        <w:t>7</w:t>
      </w:r>
      <w:r w:rsidRPr="00D83DBA">
        <w:rPr>
          <w:rFonts w:eastAsia="標楷體"/>
          <w:kern w:val="0"/>
          <w:sz w:val="28"/>
          <w:szCs w:val="20"/>
        </w:rPr>
        <w:t>年</w:t>
      </w:r>
      <w:r>
        <w:rPr>
          <w:rFonts w:eastAsia="標楷體" w:hint="eastAsia"/>
          <w:kern w:val="0"/>
          <w:sz w:val="28"/>
          <w:szCs w:val="20"/>
        </w:rPr>
        <w:t>3</w:t>
      </w:r>
      <w:r w:rsidRPr="00D83DBA">
        <w:rPr>
          <w:rFonts w:eastAsia="標楷體" w:hint="eastAsia"/>
          <w:kern w:val="0"/>
          <w:sz w:val="28"/>
          <w:szCs w:val="20"/>
        </w:rPr>
        <w:t>月</w:t>
      </w:r>
      <w:r w:rsidRPr="00D83DBA">
        <w:rPr>
          <w:rFonts w:eastAsia="標楷體"/>
          <w:kern w:val="0"/>
          <w:sz w:val="28"/>
          <w:szCs w:val="20"/>
        </w:rPr>
        <w:t>綜合商品零售業營業額</w:t>
      </w:r>
      <w:r>
        <w:rPr>
          <w:rFonts w:eastAsia="標楷體" w:hint="eastAsia"/>
          <w:kern w:val="0"/>
          <w:sz w:val="28"/>
          <w:szCs w:val="20"/>
        </w:rPr>
        <w:t>955</w:t>
      </w:r>
      <w:r w:rsidRPr="00D83DBA">
        <w:rPr>
          <w:rFonts w:eastAsia="標楷體"/>
          <w:kern w:val="0"/>
          <w:sz w:val="28"/>
          <w:szCs w:val="20"/>
        </w:rPr>
        <w:t>億元，較上年同月</w:t>
      </w:r>
      <w:r>
        <w:rPr>
          <w:rFonts w:eastAsia="標楷體" w:hint="eastAsia"/>
          <w:kern w:val="0"/>
          <w:sz w:val="28"/>
          <w:szCs w:val="20"/>
        </w:rPr>
        <w:t>增加</w:t>
      </w:r>
      <w:r>
        <w:rPr>
          <w:rFonts w:eastAsia="標楷體" w:hint="eastAsia"/>
          <w:kern w:val="0"/>
          <w:sz w:val="28"/>
          <w:szCs w:val="20"/>
        </w:rPr>
        <w:t>4.9</w:t>
      </w:r>
      <w:r w:rsidRPr="00906771">
        <w:rPr>
          <w:rFonts w:eastAsia="標楷體" w:hint="eastAsia"/>
          <w:kern w:val="0"/>
          <w:sz w:val="28"/>
          <w:szCs w:val="20"/>
        </w:rPr>
        <w:t>%</w:t>
      </w:r>
      <w:r w:rsidRPr="00906771">
        <w:rPr>
          <w:rFonts w:eastAsia="標楷體" w:hint="eastAsia"/>
          <w:kern w:val="0"/>
          <w:sz w:val="28"/>
          <w:szCs w:val="20"/>
        </w:rPr>
        <w:t>，</w:t>
      </w:r>
      <w:r w:rsidRPr="00FF542B">
        <w:rPr>
          <w:rFonts w:eastAsia="標楷體" w:hint="eastAsia"/>
          <w:kern w:val="0"/>
          <w:sz w:val="28"/>
          <w:szCs w:val="20"/>
        </w:rPr>
        <w:t>其中百貨公司年增</w:t>
      </w:r>
      <w:r w:rsidRPr="00FF542B">
        <w:rPr>
          <w:rFonts w:eastAsia="標楷體"/>
          <w:kern w:val="0"/>
          <w:sz w:val="28"/>
          <w:szCs w:val="20"/>
        </w:rPr>
        <w:t>4.3%</w:t>
      </w:r>
      <w:r w:rsidRPr="00FF542B">
        <w:rPr>
          <w:rFonts w:eastAsia="標楷體" w:hint="eastAsia"/>
          <w:kern w:val="0"/>
          <w:sz w:val="28"/>
          <w:szCs w:val="20"/>
        </w:rPr>
        <w:t>，主因舉辦出清特惠活動及母親節檔期提前開跑所致；超級市場因積極拓點及強化商品多元性，年增</w:t>
      </w:r>
      <w:r w:rsidRPr="00FF542B">
        <w:rPr>
          <w:rFonts w:eastAsia="標楷體"/>
          <w:kern w:val="0"/>
          <w:sz w:val="28"/>
          <w:szCs w:val="20"/>
        </w:rPr>
        <w:t>5.3%</w:t>
      </w:r>
      <w:r w:rsidRPr="00FF542B">
        <w:rPr>
          <w:rFonts w:eastAsia="標楷體" w:hint="eastAsia"/>
          <w:kern w:val="0"/>
          <w:sz w:val="28"/>
          <w:szCs w:val="20"/>
        </w:rPr>
        <w:t>；便利商店受惠門市擴增，加上冰飲品及鮮食銷售成長，年增</w:t>
      </w:r>
      <w:r w:rsidRPr="00FF542B">
        <w:rPr>
          <w:rFonts w:eastAsia="標楷體"/>
          <w:kern w:val="0"/>
          <w:sz w:val="28"/>
          <w:szCs w:val="20"/>
        </w:rPr>
        <w:t>8.5%</w:t>
      </w:r>
      <w:r w:rsidRPr="00FF542B">
        <w:rPr>
          <w:rFonts w:eastAsia="標楷體" w:hint="eastAsia"/>
          <w:kern w:val="0"/>
          <w:sz w:val="28"/>
          <w:szCs w:val="20"/>
        </w:rPr>
        <w:t>；其他綜合商品零售業年增</w:t>
      </w:r>
      <w:r w:rsidRPr="00FF542B">
        <w:rPr>
          <w:rFonts w:eastAsia="標楷體"/>
          <w:kern w:val="0"/>
          <w:sz w:val="28"/>
          <w:szCs w:val="20"/>
        </w:rPr>
        <w:t>9.1%</w:t>
      </w:r>
      <w:r w:rsidRPr="00FF542B">
        <w:rPr>
          <w:rFonts w:eastAsia="標楷體" w:hint="eastAsia"/>
          <w:kern w:val="0"/>
          <w:sz w:val="28"/>
          <w:szCs w:val="20"/>
        </w:rPr>
        <w:t>，主因出入境旅客增加，帶免稅店動業績成長。</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Pr>
          <w:rFonts w:eastAsia="標楷體" w:hint="eastAsia"/>
          <w:color w:val="000000" w:themeColor="text1"/>
          <w:kern w:val="0"/>
          <w:sz w:val="28"/>
          <w:szCs w:val="20"/>
        </w:rPr>
        <w:t>3</w:t>
      </w:r>
      <w:r w:rsidRPr="0032186E">
        <w:rPr>
          <w:rFonts w:eastAsia="標楷體" w:hint="eastAsia"/>
          <w:color w:val="000000" w:themeColor="text1"/>
          <w:kern w:val="0"/>
          <w:sz w:val="28"/>
          <w:szCs w:val="20"/>
        </w:rPr>
        <w:t>月綜合商品零售業營業額為</w:t>
      </w:r>
      <w:r>
        <w:rPr>
          <w:rFonts w:eastAsia="標楷體" w:hint="eastAsia"/>
          <w:color w:val="000000" w:themeColor="text1"/>
          <w:kern w:val="0"/>
          <w:sz w:val="28"/>
          <w:szCs w:val="20"/>
        </w:rPr>
        <w:t>3,093</w:t>
      </w:r>
      <w:r w:rsidRPr="0032186E">
        <w:rPr>
          <w:rFonts w:eastAsia="標楷體" w:hint="eastAsia"/>
          <w:color w:val="000000" w:themeColor="text1"/>
          <w:kern w:val="0"/>
          <w:sz w:val="28"/>
          <w:szCs w:val="20"/>
        </w:rPr>
        <w:t>億元，較上年同期</w:t>
      </w:r>
      <w:r>
        <w:rPr>
          <w:rFonts w:eastAsia="標楷體" w:hint="eastAsia"/>
          <w:kern w:val="0"/>
          <w:sz w:val="28"/>
          <w:szCs w:val="20"/>
        </w:rPr>
        <w:t>增加</w:t>
      </w:r>
      <w:r>
        <w:rPr>
          <w:rFonts w:eastAsia="標楷體" w:hint="eastAsia"/>
          <w:kern w:val="0"/>
          <w:sz w:val="28"/>
          <w:szCs w:val="20"/>
        </w:rPr>
        <w:t>5</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3</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widowControl/>
        <w:spacing w:beforeLines="50" w:before="180"/>
        <w:rPr>
          <w:rFonts w:eastAsia="標楷體"/>
          <w:b/>
          <w:bCs/>
          <w:kern w:val="0"/>
          <w:sz w:val="28"/>
          <w:szCs w:val="20"/>
        </w:rPr>
      </w:pPr>
      <w:r w:rsidRPr="00E421B6">
        <w:rPr>
          <w:rFonts w:eastAsia="標楷體"/>
          <w:b/>
          <w:bCs/>
          <w:kern w:val="0"/>
          <w:sz w:val="28"/>
          <w:szCs w:val="20"/>
        </w:rPr>
        <w:t>４</w:t>
      </w:r>
      <w:r w:rsidRPr="00D83DBA">
        <w:rPr>
          <w:rFonts w:eastAsia="標楷體"/>
          <w:b/>
          <w:bCs/>
          <w:kern w:val="0"/>
          <w:sz w:val="28"/>
          <w:szCs w:val="20"/>
        </w:rPr>
        <w:t>、</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Pr>
          <w:rFonts w:eastAsia="標楷體" w:hint="eastAsia"/>
          <w:b/>
          <w:bCs/>
          <w:kern w:val="0"/>
          <w:sz w:val="28"/>
          <w:szCs w:val="20"/>
        </w:rPr>
        <w:t>3</w:t>
      </w:r>
      <w:r w:rsidRPr="00D83DBA">
        <w:rPr>
          <w:rFonts w:eastAsia="標楷體" w:hint="eastAsia"/>
          <w:b/>
          <w:bCs/>
          <w:kern w:val="0"/>
          <w:sz w:val="28"/>
          <w:szCs w:val="20"/>
        </w:rPr>
        <w:t>月</w:t>
      </w:r>
      <w:r w:rsidRPr="00D83DBA">
        <w:rPr>
          <w:rFonts w:eastAsia="標楷體"/>
          <w:b/>
          <w:bCs/>
          <w:kern w:val="0"/>
          <w:sz w:val="28"/>
          <w:szCs w:val="20"/>
        </w:rPr>
        <w:t>餐飲業營業額</w:t>
      </w:r>
      <w:r w:rsidRPr="001E7A35">
        <w:rPr>
          <w:rFonts w:eastAsia="標楷體" w:hint="eastAsia"/>
          <w:b/>
          <w:bCs/>
          <w:kern w:val="0"/>
          <w:sz w:val="28"/>
          <w:szCs w:val="20"/>
        </w:rPr>
        <w:t>增加</w:t>
      </w:r>
      <w:r>
        <w:rPr>
          <w:rFonts w:eastAsia="標楷體" w:hint="eastAsia"/>
          <w:b/>
          <w:bCs/>
          <w:kern w:val="0"/>
          <w:sz w:val="28"/>
          <w:szCs w:val="20"/>
        </w:rPr>
        <w:t>7.4</w:t>
      </w:r>
      <w:r w:rsidRPr="00D83DBA">
        <w:rPr>
          <w:rFonts w:eastAsia="標楷體"/>
          <w:b/>
          <w:bCs/>
          <w:kern w:val="0"/>
          <w:sz w:val="28"/>
          <w:szCs w:val="20"/>
        </w:rPr>
        <w:t>%</w:t>
      </w:r>
    </w:p>
    <w:p w:rsidR="00803676" w:rsidRPr="00D83DBA" w:rsidRDefault="00803676" w:rsidP="00803676">
      <w:pPr>
        <w:widowControl/>
        <w:topLinePunct/>
        <w:snapToGrid w:val="0"/>
        <w:spacing w:beforeLines="50" w:before="180" w:line="300" w:lineRule="auto"/>
        <w:ind w:rightChars="-59" w:right="-142" w:firstLineChars="202" w:firstLine="566"/>
        <w:jc w:val="both"/>
        <w:rPr>
          <w:rFonts w:eastAsia="標楷體"/>
          <w:kern w:val="0"/>
          <w:sz w:val="28"/>
          <w:szCs w:val="20"/>
        </w:rPr>
      </w:pPr>
      <w:r w:rsidRPr="00D83DBA">
        <w:rPr>
          <w:rFonts w:eastAsia="標楷體"/>
          <w:kern w:val="0"/>
          <w:sz w:val="28"/>
          <w:szCs w:val="20"/>
        </w:rPr>
        <w:t>10</w:t>
      </w:r>
      <w:r w:rsidRPr="00D83DBA">
        <w:rPr>
          <w:rFonts w:eastAsia="標楷體" w:hint="eastAsia"/>
          <w:kern w:val="0"/>
          <w:sz w:val="28"/>
          <w:szCs w:val="20"/>
        </w:rPr>
        <w:t>7</w:t>
      </w:r>
      <w:r w:rsidRPr="00D83DBA">
        <w:rPr>
          <w:rFonts w:eastAsia="標楷體"/>
          <w:kern w:val="0"/>
          <w:sz w:val="28"/>
          <w:szCs w:val="20"/>
        </w:rPr>
        <w:t>年</w:t>
      </w:r>
      <w:r>
        <w:rPr>
          <w:rFonts w:eastAsia="標楷體" w:hint="eastAsia"/>
          <w:kern w:val="0"/>
          <w:sz w:val="28"/>
          <w:szCs w:val="20"/>
        </w:rPr>
        <w:t>3</w:t>
      </w:r>
      <w:r w:rsidRPr="00D83DBA">
        <w:rPr>
          <w:rFonts w:eastAsia="標楷體" w:hint="eastAsia"/>
          <w:kern w:val="0"/>
          <w:sz w:val="28"/>
          <w:szCs w:val="20"/>
        </w:rPr>
        <w:t>月</w:t>
      </w:r>
      <w:r w:rsidRPr="00D83DBA">
        <w:rPr>
          <w:rFonts w:eastAsia="標楷體"/>
          <w:kern w:val="0"/>
          <w:sz w:val="28"/>
          <w:szCs w:val="20"/>
        </w:rPr>
        <w:t>餐飲業營業額</w:t>
      </w:r>
      <w:r>
        <w:rPr>
          <w:rFonts w:eastAsia="標楷體" w:hint="eastAsia"/>
          <w:kern w:val="0"/>
          <w:sz w:val="28"/>
          <w:szCs w:val="20"/>
        </w:rPr>
        <w:t>372</w:t>
      </w:r>
      <w:r w:rsidRPr="00D83DBA">
        <w:rPr>
          <w:rFonts w:eastAsia="標楷體"/>
          <w:kern w:val="0"/>
          <w:sz w:val="28"/>
          <w:szCs w:val="20"/>
        </w:rPr>
        <w:t>億元，較上年同月</w:t>
      </w:r>
      <w:r w:rsidRPr="001E7A35">
        <w:rPr>
          <w:rFonts w:eastAsia="標楷體" w:hint="eastAsia"/>
          <w:kern w:val="0"/>
          <w:sz w:val="28"/>
          <w:szCs w:val="20"/>
        </w:rPr>
        <w:t>增加</w:t>
      </w:r>
      <w:r>
        <w:rPr>
          <w:rFonts w:eastAsia="標楷體" w:hint="eastAsia"/>
          <w:kern w:val="0"/>
          <w:sz w:val="28"/>
          <w:szCs w:val="20"/>
        </w:rPr>
        <w:t>7.4</w:t>
      </w:r>
      <w:r w:rsidRPr="00FC2A12">
        <w:rPr>
          <w:rFonts w:eastAsia="標楷體"/>
          <w:kern w:val="0"/>
          <w:sz w:val="28"/>
          <w:szCs w:val="20"/>
        </w:rPr>
        <w:t>%</w:t>
      </w:r>
      <w:r w:rsidRPr="00D83DBA">
        <w:rPr>
          <w:rFonts w:eastAsia="標楷體"/>
          <w:kern w:val="0"/>
          <w:sz w:val="28"/>
          <w:szCs w:val="20"/>
        </w:rPr>
        <w:t>，</w:t>
      </w:r>
      <w:r w:rsidRPr="00727B07">
        <w:rPr>
          <w:rFonts w:eastAsia="標楷體" w:hint="eastAsia"/>
          <w:kern w:val="0"/>
          <w:sz w:val="28"/>
          <w:szCs w:val="20"/>
        </w:rPr>
        <w:t>其中餐館業年增</w:t>
      </w:r>
      <w:r w:rsidRPr="00727B07">
        <w:rPr>
          <w:rFonts w:eastAsia="標楷體"/>
          <w:kern w:val="0"/>
          <w:sz w:val="28"/>
          <w:szCs w:val="20"/>
        </w:rPr>
        <w:t>7.8%</w:t>
      </w:r>
      <w:r w:rsidRPr="00727B07">
        <w:rPr>
          <w:rFonts w:eastAsia="標楷體" w:hint="eastAsia"/>
          <w:kern w:val="0"/>
          <w:sz w:val="28"/>
          <w:szCs w:val="20"/>
        </w:rPr>
        <w:t>，主因業者推出新品牌及新商品，加上國際美食指南發表效應，帶動餐飲消費熱潮；飲料店業增加</w:t>
      </w:r>
      <w:r w:rsidRPr="00727B07">
        <w:rPr>
          <w:rFonts w:eastAsia="標楷體"/>
          <w:kern w:val="0"/>
          <w:sz w:val="28"/>
          <w:szCs w:val="20"/>
        </w:rPr>
        <w:t>5.2%</w:t>
      </w:r>
      <w:r w:rsidRPr="00727B07">
        <w:rPr>
          <w:rFonts w:eastAsia="標楷體" w:hint="eastAsia"/>
          <w:kern w:val="0"/>
          <w:sz w:val="28"/>
          <w:szCs w:val="20"/>
        </w:rPr>
        <w:t>，主因推出促銷活動帶動銷售成長。</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Pr>
          <w:rFonts w:eastAsia="標楷體" w:hint="eastAsia"/>
          <w:color w:val="000000" w:themeColor="text1"/>
          <w:kern w:val="0"/>
          <w:sz w:val="28"/>
          <w:szCs w:val="20"/>
        </w:rPr>
        <w:t>3</w:t>
      </w:r>
      <w:r w:rsidRPr="0032186E">
        <w:rPr>
          <w:rFonts w:eastAsia="標楷體" w:hint="eastAsia"/>
          <w:color w:val="000000" w:themeColor="text1"/>
          <w:kern w:val="0"/>
          <w:sz w:val="28"/>
          <w:szCs w:val="20"/>
        </w:rPr>
        <w:t>月</w:t>
      </w:r>
      <w:r w:rsidRPr="00D83DBA">
        <w:rPr>
          <w:rFonts w:eastAsia="標楷體"/>
          <w:kern w:val="0"/>
          <w:sz w:val="28"/>
          <w:szCs w:val="20"/>
        </w:rPr>
        <w:t>餐飲業</w:t>
      </w:r>
      <w:r w:rsidRPr="0032186E">
        <w:rPr>
          <w:rFonts w:eastAsia="標楷體" w:hint="eastAsia"/>
          <w:color w:val="000000" w:themeColor="text1"/>
          <w:kern w:val="0"/>
          <w:sz w:val="28"/>
          <w:szCs w:val="20"/>
        </w:rPr>
        <w:t>營業額為</w:t>
      </w:r>
      <w:r>
        <w:rPr>
          <w:rFonts w:eastAsia="標楷體" w:hint="eastAsia"/>
          <w:color w:val="000000" w:themeColor="text1"/>
          <w:kern w:val="0"/>
          <w:sz w:val="28"/>
          <w:szCs w:val="20"/>
        </w:rPr>
        <w:t>1,190</w:t>
      </w:r>
      <w:r w:rsidRPr="0032186E">
        <w:rPr>
          <w:rFonts w:eastAsia="標楷體" w:hint="eastAsia"/>
          <w:color w:val="000000" w:themeColor="text1"/>
          <w:kern w:val="0"/>
          <w:sz w:val="28"/>
          <w:szCs w:val="20"/>
        </w:rPr>
        <w:t>億元，較上年同期</w:t>
      </w:r>
      <w:r>
        <w:rPr>
          <w:rFonts w:eastAsia="標楷體" w:hint="eastAsia"/>
          <w:kern w:val="0"/>
          <w:sz w:val="28"/>
          <w:szCs w:val="20"/>
        </w:rPr>
        <w:t>增加</w:t>
      </w:r>
      <w:r>
        <w:rPr>
          <w:rFonts w:eastAsia="標楷體" w:hint="eastAsia"/>
          <w:kern w:val="0"/>
          <w:sz w:val="28"/>
          <w:szCs w:val="20"/>
        </w:rPr>
        <w:t>4.2</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snapToGrid w:val="0"/>
        <w:spacing w:before="240" w:afterLines="50" w:after="180"/>
        <w:ind w:right="-692"/>
        <w:jc w:val="center"/>
        <w:rPr>
          <w:rFonts w:eastAsia="標楷體"/>
          <w:b/>
          <w:bCs/>
          <w:sz w:val="28"/>
        </w:rPr>
      </w:pPr>
      <w:r w:rsidRPr="00D83DBA">
        <w:rPr>
          <w:rFonts w:eastAsia="標楷體"/>
          <w:b/>
          <w:bCs/>
          <w:sz w:val="28"/>
        </w:rPr>
        <w:t>表</w:t>
      </w:r>
      <w:r w:rsidRPr="00D83DBA">
        <w:rPr>
          <w:rFonts w:eastAsia="標楷體"/>
          <w:b/>
          <w:bCs/>
          <w:sz w:val="28"/>
        </w:rPr>
        <w:t xml:space="preserve">2-3-4  </w:t>
      </w:r>
      <w:r w:rsidRPr="00D83DBA">
        <w:rPr>
          <w:rFonts w:eastAsia="標楷體"/>
          <w:b/>
          <w:bCs/>
          <w:sz w:val="28"/>
        </w:rPr>
        <w:t>餐飲業營業額變動概況</w:t>
      </w:r>
    </w:p>
    <w:tbl>
      <w:tblPr>
        <w:tblW w:w="8222" w:type="dxa"/>
        <w:jc w:val="center"/>
        <w:tblCellMar>
          <w:left w:w="28" w:type="dxa"/>
          <w:right w:w="28" w:type="dxa"/>
        </w:tblCellMar>
        <w:tblLook w:val="0000" w:firstRow="0" w:lastRow="0" w:firstColumn="0" w:lastColumn="0" w:noHBand="0" w:noVBand="0"/>
      </w:tblPr>
      <w:tblGrid>
        <w:gridCol w:w="1985"/>
        <w:gridCol w:w="1559"/>
        <w:gridCol w:w="1559"/>
        <w:gridCol w:w="1559"/>
        <w:gridCol w:w="1560"/>
      </w:tblGrid>
      <w:tr w:rsidR="00803676" w:rsidRPr="0032186E" w:rsidTr="00803676">
        <w:trPr>
          <w:jc w:val="center"/>
        </w:trPr>
        <w:tc>
          <w:tcPr>
            <w:tcW w:w="1985" w:type="dxa"/>
            <w:vMerge w:val="restart"/>
            <w:tcBorders>
              <w:top w:val="single" w:sz="4" w:space="0" w:color="auto"/>
              <w:right w:val="single" w:sz="4" w:space="0" w:color="auto"/>
            </w:tcBorders>
            <w:vAlign w:val="center"/>
          </w:tcPr>
          <w:p w:rsidR="00803676" w:rsidRPr="0032186E" w:rsidRDefault="00803676" w:rsidP="00D362DB">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Pr>
                <w:rFonts w:eastAsia="標楷體" w:hint="eastAsia"/>
                <w:color w:val="000000" w:themeColor="text1"/>
              </w:rPr>
              <w:t>3</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Pr>
                <w:rFonts w:eastAsia="標楷體" w:hint="eastAsia"/>
                <w:color w:val="000000" w:themeColor="text1"/>
              </w:rPr>
              <w:t>3</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r>
      <w:tr w:rsidR="00803676" w:rsidRPr="0032186E" w:rsidTr="00803676">
        <w:trPr>
          <w:jc w:val="center"/>
        </w:trPr>
        <w:tc>
          <w:tcPr>
            <w:tcW w:w="1985" w:type="dxa"/>
            <w:vMerge/>
            <w:tcBorders>
              <w:bottom w:val="single" w:sz="4" w:space="0" w:color="auto"/>
              <w:right w:val="single" w:sz="4" w:space="0" w:color="auto"/>
            </w:tcBorders>
            <w:vAlign w:val="center"/>
          </w:tcPr>
          <w:p w:rsidR="00803676" w:rsidRPr="0032186E" w:rsidRDefault="00803676" w:rsidP="00D362DB">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803676" w:rsidRPr="0032186E" w:rsidRDefault="00803676" w:rsidP="00D362DB">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803676" w:rsidRPr="0032186E" w:rsidRDefault="00803676" w:rsidP="00D362DB">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803676" w:rsidRPr="0032186E" w:rsidTr="00803676">
        <w:trPr>
          <w:jc w:val="center"/>
        </w:trPr>
        <w:tc>
          <w:tcPr>
            <w:tcW w:w="1985" w:type="dxa"/>
            <w:tcBorders>
              <w:top w:val="single" w:sz="4" w:space="0" w:color="auto"/>
              <w:right w:val="single" w:sz="4" w:space="0" w:color="auto"/>
            </w:tcBorders>
          </w:tcPr>
          <w:p w:rsidR="00803676" w:rsidRPr="0032186E" w:rsidRDefault="00803676" w:rsidP="00D362DB">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372</w:t>
            </w:r>
          </w:p>
        </w:tc>
        <w:tc>
          <w:tcPr>
            <w:tcW w:w="1559" w:type="dxa"/>
            <w:tcBorders>
              <w:top w:val="single" w:sz="4" w:space="0" w:color="auto"/>
              <w:left w:val="nil"/>
              <w:right w:val="double" w:sz="4" w:space="0" w:color="auto"/>
            </w:tcBorders>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7.4</w:t>
            </w:r>
          </w:p>
        </w:tc>
        <w:tc>
          <w:tcPr>
            <w:tcW w:w="1559" w:type="dxa"/>
            <w:tcBorders>
              <w:top w:val="single" w:sz="4" w:space="0" w:color="auto"/>
              <w:left w:val="double" w:sz="4" w:space="0" w:color="auto"/>
            </w:tcBorders>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1,190</w:t>
            </w:r>
          </w:p>
        </w:tc>
        <w:tc>
          <w:tcPr>
            <w:tcW w:w="1560" w:type="dxa"/>
            <w:tcBorders>
              <w:top w:val="single" w:sz="4" w:space="0" w:color="auto"/>
            </w:tcBorders>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4.2</w:t>
            </w:r>
          </w:p>
        </w:tc>
      </w:tr>
      <w:tr w:rsidR="00803676" w:rsidRPr="0032186E" w:rsidTr="00803676">
        <w:trPr>
          <w:trHeight w:val="80"/>
          <w:jc w:val="center"/>
        </w:trPr>
        <w:tc>
          <w:tcPr>
            <w:tcW w:w="1985" w:type="dxa"/>
            <w:tcBorders>
              <w:right w:val="single" w:sz="4" w:space="0" w:color="auto"/>
            </w:tcBorders>
          </w:tcPr>
          <w:p w:rsidR="00803676" w:rsidRPr="0032186E" w:rsidRDefault="00803676" w:rsidP="00D362DB">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313</w:t>
            </w:r>
          </w:p>
        </w:tc>
        <w:tc>
          <w:tcPr>
            <w:tcW w:w="1559" w:type="dxa"/>
            <w:tcBorders>
              <w:left w:val="nil"/>
              <w:right w:val="double" w:sz="4" w:space="0" w:color="auto"/>
            </w:tcBorders>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7.8</w:t>
            </w:r>
          </w:p>
        </w:tc>
        <w:tc>
          <w:tcPr>
            <w:tcW w:w="1559" w:type="dxa"/>
            <w:tcBorders>
              <w:left w:val="double" w:sz="4" w:space="0" w:color="auto"/>
            </w:tcBorders>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1,015</w:t>
            </w:r>
          </w:p>
        </w:tc>
        <w:tc>
          <w:tcPr>
            <w:tcW w:w="1560" w:type="dxa"/>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4.3</w:t>
            </w:r>
          </w:p>
        </w:tc>
      </w:tr>
      <w:tr w:rsidR="00803676" w:rsidRPr="0032186E" w:rsidTr="00803676">
        <w:trPr>
          <w:trHeight w:val="80"/>
          <w:jc w:val="center"/>
        </w:trPr>
        <w:tc>
          <w:tcPr>
            <w:tcW w:w="1985" w:type="dxa"/>
            <w:tcBorders>
              <w:right w:val="single" w:sz="4" w:space="0" w:color="auto"/>
            </w:tcBorders>
          </w:tcPr>
          <w:p w:rsidR="00803676" w:rsidRPr="0032186E" w:rsidRDefault="00803676" w:rsidP="00D362DB">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飲料店</w:t>
            </w:r>
            <w:r w:rsidRPr="0032186E">
              <w:rPr>
                <w:rFonts w:eastAsia="標楷體" w:hint="eastAsia"/>
                <w:color w:val="000000" w:themeColor="text1"/>
              </w:rPr>
              <w:t>業</w:t>
            </w:r>
          </w:p>
        </w:tc>
        <w:tc>
          <w:tcPr>
            <w:tcW w:w="1559" w:type="dxa"/>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44</w:t>
            </w:r>
          </w:p>
        </w:tc>
        <w:tc>
          <w:tcPr>
            <w:tcW w:w="1559" w:type="dxa"/>
            <w:tcBorders>
              <w:left w:val="nil"/>
              <w:right w:val="double" w:sz="4" w:space="0" w:color="auto"/>
            </w:tcBorders>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5.2</w:t>
            </w:r>
          </w:p>
        </w:tc>
        <w:tc>
          <w:tcPr>
            <w:tcW w:w="1559" w:type="dxa"/>
            <w:tcBorders>
              <w:left w:val="double" w:sz="4" w:space="0" w:color="auto"/>
            </w:tcBorders>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130</w:t>
            </w:r>
          </w:p>
        </w:tc>
        <w:tc>
          <w:tcPr>
            <w:tcW w:w="1560" w:type="dxa"/>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3.8</w:t>
            </w:r>
          </w:p>
        </w:tc>
      </w:tr>
      <w:tr w:rsidR="00803676" w:rsidRPr="0032186E" w:rsidTr="00803676">
        <w:trPr>
          <w:trHeight w:val="80"/>
          <w:jc w:val="center"/>
        </w:trPr>
        <w:tc>
          <w:tcPr>
            <w:tcW w:w="1985" w:type="dxa"/>
            <w:tcBorders>
              <w:bottom w:val="single" w:sz="4" w:space="0" w:color="auto"/>
              <w:right w:val="single" w:sz="4" w:space="0" w:color="auto"/>
            </w:tcBorders>
          </w:tcPr>
          <w:p w:rsidR="00803676" w:rsidRPr="0032186E" w:rsidRDefault="00803676" w:rsidP="00D362DB">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其他餐飲業</w:t>
            </w:r>
          </w:p>
        </w:tc>
        <w:tc>
          <w:tcPr>
            <w:tcW w:w="1559" w:type="dxa"/>
            <w:tcBorders>
              <w:bottom w:val="single" w:sz="4" w:space="0" w:color="auto"/>
            </w:tcBorders>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16</w:t>
            </w:r>
          </w:p>
        </w:tc>
        <w:tc>
          <w:tcPr>
            <w:tcW w:w="1559" w:type="dxa"/>
            <w:tcBorders>
              <w:left w:val="nil"/>
              <w:bottom w:val="single" w:sz="4" w:space="0" w:color="auto"/>
              <w:right w:val="double" w:sz="4" w:space="0" w:color="auto"/>
            </w:tcBorders>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4.2</w:t>
            </w:r>
          </w:p>
        </w:tc>
        <w:tc>
          <w:tcPr>
            <w:tcW w:w="1559" w:type="dxa"/>
            <w:tcBorders>
              <w:left w:val="double" w:sz="4" w:space="0" w:color="auto"/>
              <w:bottom w:val="single" w:sz="4" w:space="0" w:color="auto"/>
            </w:tcBorders>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46</w:t>
            </w:r>
          </w:p>
        </w:tc>
        <w:tc>
          <w:tcPr>
            <w:tcW w:w="1560" w:type="dxa"/>
            <w:tcBorders>
              <w:bottom w:val="single" w:sz="4" w:space="0" w:color="auto"/>
            </w:tcBorders>
          </w:tcPr>
          <w:p w:rsidR="00803676" w:rsidRPr="0084109F" w:rsidRDefault="00803676" w:rsidP="00803676">
            <w:pPr>
              <w:spacing w:beforeLines="10" w:before="36"/>
              <w:ind w:rightChars="224" w:right="538"/>
              <w:jc w:val="right"/>
              <w:rPr>
                <w:color w:val="000000" w:themeColor="text1"/>
              </w:rPr>
            </w:pPr>
            <w:r>
              <w:rPr>
                <w:rFonts w:hint="eastAsia"/>
                <w:color w:val="000000" w:themeColor="text1"/>
              </w:rPr>
              <w:t>2.9</w:t>
            </w:r>
          </w:p>
        </w:tc>
      </w:tr>
    </w:tbl>
    <w:p w:rsidR="003314A3" w:rsidRPr="00AE0D77" w:rsidRDefault="00803676" w:rsidP="00803676">
      <w:pPr>
        <w:spacing w:afterLines="50" w:after="180"/>
        <w:ind w:firstLineChars="64" w:firstLine="141"/>
        <w:textDirection w:val="lrTbV"/>
        <w:rPr>
          <w:rFonts w:eastAsia="標楷體"/>
          <w:sz w:val="22"/>
          <w:szCs w:val="22"/>
        </w:rPr>
      </w:pPr>
      <w:r w:rsidRPr="00AE0D77">
        <w:rPr>
          <w:rFonts w:eastAsia="標楷體"/>
          <w:sz w:val="22"/>
          <w:szCs w:val="22"/>
        </w:rPr>
        <w:t>資料來源：經濟部統計處。</w:t>
      </w:r>
    </w:p>
    <w:p w:rsidR="003314A3" w:rsidRPr="00AE0D77" w:rsidRDefault="003314A3" w:rsidP="003314A3">
      <w:pPr>
        <w:spacing w:afterLines="50" w:after="180"/>
        <w:textDirection w:val="lrTbV"/>
        <w:rPr>
          <w:rFonts w:eastAsia="標楷體"/>
          <w:sz w:val="22"/>
          <w:szCs w:val="22"/>
        </w:rPr>
      </w:pPr>
    </w:p>
    <w:p w:rsidR="003314A3" w:rsidRPr="00AE0D77" w:rsidRDefault="003314A3" w:rsidP="003314A3">
      <w:pPr>
        <w:spacing w:beforeLines="50" w:before="180" w:afterLines="50" w:after="180" w:line="380" w:lineRule="exact"/>
        <w:jc w:val="center"/>
        <w:textDirection w:val="lrTbV"/>
        <w:rPr>
          <w:rFonts w:eastAsia="標楷體"/>
          <w:b/>
          <w:bCs/>
          <w:kern w:val="0"/>
          <w:sz w:val="28"/>
          <w:szCs w:val="20"/>
        </w:rPr>
      </w:pPr>
      <w:r w:rsidRPr="00AE0D77">
        <w:rPr>
          <w:rFonts w:eastAsia="標楷體"/>
          <w:b/>
          <w:bCs/>
        </w:rPr>
        <w:br w:type="page"/>
      </w:r>
    </w:p>
    <w:p w:rsidR="003314A3" w:rsidRPr="00AE0D77" w:rsidRDefault="00484A95" w:rsidP="003314A3">
      <w:pPr>
        <w:keepNext/>
        <w:snapToGrid w:val="0"/>
        <w:spacing w:beforeLines="50" w:before="180" w:line="300" w:lineRule="auto"/>
        <w:ind w:rightChars="-25" w:right="-60"/>
        <w:outlineLvl w:val="2"/>
        <w:rPr>
          <w:rFonts w:eastAsia="標楷體"/>
          <w:b/>
          <w:bCs/>
          <w:sz w:val="32"/>
          <w:szCs w:val="32"/>
        </w:rPr>
      </w:pPr>
      <w:hyperlink w:anchor="c17" w:history="1">
        <w:bookmarkStart w:id="99" w:name="_Toc349916584"/>
        <w:bookmarkStart w:id="100" w:name="_Toc401923797"/>
        <w:bookmarkStart w:id="101" w:name="_Toc402171714"/>
        <w:bookmarkStart w:id="102" w:name="_Toc512851316"/>
        <w:r w:rsidR="003314A3" w:rsidRPr="00AE0D77">
          <w:rPr>
            <w:rFonts w:eastAsia="標楷體"/>
            <w:b/>
            <w:bCs/>
            <w:sz w:val="32"/>
            <w:szCs w:val="32"/>
          </w:rPr>
          <w:t>（四）貿易</w:t>
        </w:r>
        <w:bookmarkEnd w:id="99"/>
        <w:bookmarkEnd w:id="100"/>
        <w:bookmarkEnd w:id="101"/>
        <w:bookmarkEnd w:id="102"/>
      </w:hyperlink>
    </w:p>
    <w:p w:rsidR="008E3FAF" w:rsidRPr="00194120" w:rsidRDefault="008E3FAF" w:rsidP="008E3FAF">
      <w:pPr>
        <w:widowControl/>
        <w:tabs>
          <w:tab w:val="left" w:pos="540"/>
          <w:tab w:val="left" w:pos="1134"/>
        </w:tabs>
        <w:snapToGrid w:val="0"/>
        <w:spacing w:beforeLines="50" w:before="180" w:line="300" w:lineRule="auto"/>
        <w:jc w:val="both"/>
        <w:rPr>
          <w:rFonts w:eastAsia="標楷體"/>
          <w:b/>
          <w:bCs/>
          <w:kern w:val="0"/>
          <w:sz w:val="28"/>
          <w:szCs w:val="20"/>
        </w:rPr>
      </w:pPr>
      <w:r w:rsidRPr="002347B6">
        <w:rPr>
          <w:rFonts w:eastAsia="標楷體"/>
          <w:b/>
          <w:bCs/>
          <w:kern w:val="0"/>
          <w:sz w:val="28"/>
          <w:szCs w:val="20"/>
        </w:rPr>
        <w:t>１</w:t>
      </w:r>
      <w:r w:rsidRPr="00194120">
        <w:rPr>
          <w:rFonts w:eastAsia="標楷體"/>
          <w:b/>
          <w:bCs/>
          <w:kern w:val="0"/>
          <w:sz w:val="28"/>
          <w:szCs w:val="20"/>
        </w:rPr>
        <w:t>、</w:t>
      </w:r>
      <w:r w:rsidRPr="00194120">
        <w:rPr>
          <w:rFonts w:eastAsia="標楷體"/>
          <w:b/>
          <w:bCs/>
          <w:kern w:val="0"/>
          <w:sz w:val="28"/>
          <w:szCs w:val="20"/>
        </w:rPr>
        <w:t>10</w:t>
      </w:r>
      <w:r w:rsidRPr="00194120">
        <w:rPr>
          <w:rFonts w:eastAsia="標楷體" w:hint="eastAsia"/>
          <w:b/>
          <w:bCs/>
          <w:kern w:val="0"/>
          <w:sz w:val="28"/>
          <w:szCs w:val="20"/>
        </w:rPr>
        <w:t>7</w:t>
      </w:r>
      <w:r w:rsidRPr="00194120">
        <w:rPr>
          <w:rFonts w:eastAsia="標楷體"/>
          <w:b/>
          <w:bCs/>
          <w:kern w:val="0"/>
          <w:sz w:val="28"/>
          <w:szCs w:val="20"/>
        </w:rPr>
        <w:t>年</w:t>
      </w:r>
      <w:r>
        <w:rPr>
          <w:rFonts w:eastAsia="標楷體" w:hint="eastAsia"/>
          <w:b/>
          <w:bCs/>
          <w:kern w:val="0"/>
          <w:sz w:val="28"/>
          <w:szCs w:val="20"/>
        </w:rPr>
        <w:t>3</w:t>
      </w:r>
      <w:r w:rsidRPr="00194120">
        <w:rPr>
          <w:rFonts w:eastAsia="標楷體" w:hint="eastAsia"/>
          <w:b/>
          <w:bCs/>
          <w:kern w:val="0"/>
          <w:sz w:val="28"/>
          <w:szCs w:val="20"/>
        </w:rPr>
        <w:t>月</w:t>
      </w:r>
      <w:r w:rsidRPr="00194120">
        <w:rPr>
          <w:rFonts w:eastAsia="標楷體"/>
          <w:b/>
          <w:sz w:val="28"/>
        </w:rPr>
        <w:t>出口</w:t>
      </w:r>
      <w:r>
        <w:rPr>
          <w:rFonts w:eastAsia="標楷體" w:hint="eastAsia"/>
          <w:b/>
          <w:sz w:val="28"/>
        </w:rPr>
        <w:t>增加</w:t>
      </w:r>
      <w:r>
        <w:rPr>
          <w:rFonts w:eastAsia="標楷體" w:hint="eastAsia"/>
          <w:b/>
          <w:sz w:val="28"/>
        </w:rPr>
        <w:t>16.7</w:t>
      </w:r>
      <w:r w:rsidRPr="00194120">
        <w:rPr>
          <w:rFonts w:eastAsia="標楷體"/>
          <w:b/>
          <w:sz w:val="28"/>
        </w:rPr>
        <w:t>%</w:t>
      </w:r>
      <w:r w:rsidRPr="00194120">
        <w:rPr>
          <w:rFonts w:eastAsia="標楷體"/>
          <w:b/>
          <w:sz w:val="28"/>
        </w:rPr>
        <w:t>、進口</w:t>
      </w:r>
      <w:r>
        <w:rPr>
          <w:rFonts w:eastAsia="標楷體" w:hint="eastAsia"/>
          <w:b/>
          <w:sz w:val="28"/>
        </w:rPr>
        <w:t>增加</w:t>
      </w:r>
      <w:r>
        <w:rPr>
          <w:rFonts w:eastAsia="標楷體" w:hint="eastAsia"/>
          <w:b/>
          <w:sz w:val="28"/>
        </w:rPr>
        <w:t>10.4</w:t>
      </w:r>
      <w:r w:rsidRPr="00194120">
        <w:rPr>
          <w:rFonts w:eastAsia="標楷體"/>
          <w:b/>
          <w:sz w:val="28"/>
        </w:rPr>
        <w:t>%</w:t>
      </w:r>
    </w:p>
    <w:p w:rsidR="008E3FAF" w:rsidRPr="00194120" w:rsidRDefault="008E3FAF" w:rsidP="008E3FAF">
      <w:pPr>
        <w:tabs>
          <w:tab w:val="left" w:pos="1134"/>
        </w:tabs>
        <w:snapToGrid w:val="0"/>
        <w:spacing w:before="120" w:line="300" w:lineRule="auto"/>
        <w:ind w:right="-142" w:firstLineChars="202" w:firstLine="566"/>
        <w:jc w:val="both"/>
        <w:rPr>
          <w:rFonts w:eastAsia="標楷體"/>
          <w:sz w:val="28"/>
        </w:rPr>
      </w:pPr>
      <w:r w:rsidRPr="00194120">
        <w:rPr>
          <w:rFonts w:eastAsia="標楷體"/>
          <w:sz w:val="28"/>
        </w:rPr>
        <w:t>10</w:t>
      </w:r>
      <w:r w:rsidRPr="00194120">
        <w:rPr>
          <w:rFonts w:eastAsia="標楷體" w:hint="eastAsia"/>
          <w:sz w:val="28"/>
        </w:rPr>
        <w:t>7</w:t>
      </w:r>
      <w:r w:rsidRPr="00194120">
        <w:rPr>
          <w:rFonts w:eastAsia="標楷體"/>
          <w:sz w:val="28"/>
        </w:rPr>
        <w:t>年</w:t>
      </w:r>
      <w:r>
        <w:rPr>
          <w:rFonts w:eastAsia="標楷體" w:hint="eastAsia"/>
          <w:sz w:val="28"/>
        </w:rPr>
        <w:t>3</w:t>
      </w:r>
      <w:r w:rsidRPr="00194120">
        <w:rPr>
          <w:rFonts w:eastAsia="標楷體" w:hint="eastAsia"/>
          <w:sz w:val="28"/>
        </w:rPr>
        <w:t>月</w:t>
      </w:r>
      <w:r w:rsidRPr="00194120">
        <w:rPr>
          <w:rFonts w:eastAsia="標楷體"/>
          <w:sz w:val="28"/>
        </w:rPr>
        <w:t>出口總值</w:t>
      </w:r>
      <w:r w:rsidRPr="002D0304">
        <w:rPr>
          <w:rFonts w:eastAsia="標楷體"/>
          <w:sz w:val="28"/>
        </w:rPr>
        <w:t>2</w:t>
      </w:r>
      <w:r>
        <w:rPr>
          <w:rFonts w:eastAsia="標楷體" w:hint="eastAsia"/>
          <w:sz w:val="28"/>
        </w:rPr>
        <w:t>99.9</w:t>
      </w:r>
      <w:r w:rsidRPr="00194120">
        <w:rPr>
          <w:rFonts w:eastAsia="標楷體"/>
          <w:sz w:val="28"/>
        </w:rPr>
        <w:t>億美元，</w:t>
      </w:r>
      <w:r>
        <w:rPr>
          <w:rFonts w:eastAsia="標楷體" w:hint="eastAsia"/>
          <w:color w:val="000000" w:themeColor="text1"/>
          <w:sz w:val="28"/>
        </w:rPr>
        <w:t>創</w:t>
      </w:r>
      <w:r w:rsidRPr="002D0304">
        <w:rPr>
          <w:rFonts w:eastAsia="標楷體" w:hint="eastAsia"/>
          <w:color w:val="000000" w:themeColor="text1"/>
          <w:sz w:val="28"/>
        </w:rPr>
        <w:t>歷年</w:t>
      </w:r>
      <w:r>
        <w:rPr>
          <w:rFonts w:eastAsia="標楷體" w:hint="eastAsia"/>
          <w:color w:val="000000" w:themeColor="text1"/>
          <w:sz w:val="28"/>
        </w:rPr>
        <w:t>單月</w:t>
      </w:r>
      <w:r w:rsidRPr="002D0304">
        <w:rPr>
          <w:rFonts w:eastAsia="標楷體" w:hint="eastAsia"/>
          <w:color w:val="000000" w:themeColor="text1"/>
          <w:sz w:val="28"/>
        </w:rPr>
        <w:t>新高，</w:t>
      </w:r>
      <w:r w:rsidRPr="00194120">
        <w:rPr>
          <w:rFonts w:eastAsia="標楷體"/>
          <w:sz w:val="28"/>
        </w:rPr>
        <w:t>較上年同月</w:t>
      </w:r>
      <w:r>
        <w:rPr>
          <w:rFonts w:eastAsia="標楷體" w:hint="eastAsia"/>
          <w:sz w:val="28"/>
        </w:rPr>
        <w:t>增加</w:t>
      </w:r>
      <w:r>
        <w:rPr>
          <w:rFonts w:eastAsia="標楷體" w:hint="eastAsia"/>
          <w:sz w:val="28"/>
        </w:rPr>
        <w:t>16.7</w:t>
      </w:r>
      <w:r w:rsidRPr="00194120">
        <w:rPr>
          <w:rFonts w:eastAsia="標楷體"/>
          <w:sz w:val="28"/>
        </w:rPr>
        <w:t>%</w:t>
      </w:r>
      <w:r w:rsidRPr="00194120">
        <w:rPr>
          <w:rFonts w:eastAsia="標楷體"/>
          <w:sz w:val="28"/>
        </w:rPr>
        <w:t>；進口總值</w:t>
      </w:r>
      <w:r>
        <w:rPr>
          <w:rFonts w:eastAsia="標楷體" w:hint="eastAsia"/>
          <w:sz w:val="28"/>
        </w:rPr>
        <w:t>239.9</w:t>
      </w:r>
      <w:r w:rsidRPr="00194120">
        <w:rPr>
          <w:rFonts w:eastAsia="標楷體"/>
          <w:sz w:val="28"/>
        </w:rPr>
        <w:t>億美元，增加</w:t>
      </w:r>
      <w:r>
        <w:rPr>
          <w:rFonts w:eastAsia="標楷體" w:hint="eastAsia"/>
          <w:sz w:val="28"/>
        </w:rPr>
        <w:t>10.4</w:t>
      </w:r>
      <w:r w:rsidRPr="00194120">
        <w:rPr>
          <w:rFonts w:eastAsia="標楷體"/>
          <w:sz w:val="28"/>
        </w:rPr>
        <w:t>%</w:t>
      </w:r>
      <w:r w:rsidRPr="00194120">
        <w:rPr>
          <w:rFonts w:eastAsia="標楷體"/>
          <w:sz w:val="28"/>
        </w:rPr>
        <w:t>；出超</w:t>
      </w:r>
      <w:r>
        <w:rPr>
          <w:rFonts w:eastAsia="標楷體" w:hint="eastAsia"/>
          <w:sz w:val="28"/>
        </w:rPr>
        <w:t>60.0</w:t>
      </w:r>
      <w:r w:rsidRPr="00194120">
        <w:rPr>
          <w:rFonts w:eastAsia="標楷體"/>
          <w:sz w:val="28"/>
        </w:rPr>
        <w:t>億美元。</w:t>
      </w:r>
      <w:r w:rsidRPr="0032186E">
        <w:rPr>
          <w:rFonts w:eastAsia="標楷體" w:hint="eastAsia"/>
          <w:color w:val="000000" w:themeColor="text1"/>
          <w:sz w:val="28"/>
        </w:rPr>
        <w:t>累計</w:t>
      </w:r>
      <w:r w:rsidRPr="0032186E">
        <w:rPr>
          <w:rFonts w:eastAsia="標楷體" w:hint="eastAsia"/>
          <w:color w:val="000000" w:themeColor="text1"/>
          <w:sz w:val="28"/>
        </w:rPr>
        <w:t>1</w:t>
      </w:r>
      <w:r w:rsidRPr="0032186E">
        <w:rPr>
          <w:rFonts w:eastAsia="標楷體" w:hint="eastAsia"/>
          <w:color w:val="000000" w:themeColor="text1"/>
          <w:sz w:val="28"/>
        </w:rPr>
        <w:t>至</w:t>
      </w:r>
      <w:r>
        <w:rPr>
          <w:rFonts w:eastAsia="標楷體" w:hint="eastAsia"/>
          <w:color w:val="000000" w:themeColor="text1"/>
          <w:sz w:val="28"/>
        </w:rPr>
        <w:t>3</w:t>
      </w:r>
      <w:r w:rsidRPr="0032186E">
        <w:rPr>
          <w:rFonts w:eastAsia="標楷體" w:hint="eastAsia"/>
          <w:color w:val="000000" w:themeColor="text1"/>
          <w:sz w:val="28"/>
        </w:rPr>
        <w:t>月出口</w:t>
      </w:r>
      <w:r>
        <w:rPr>
          <w:rFonts w:eastAsia="標楷體" w:hint="eastAsia"/>
          <w:color w:val="000000" w:themeColor="text1"/>
          <w:sz w:val="28"/>
        </w:rPr>
        <w:t>797.4</w:t>
      </w:r>
      <w:r w:rsidRPr="0032186E">
        <w:rPr>
          <w:rFonts w:eastAsia="標楷體" w:hint="eastAsia"/>
          <w:color w:val="000000" w:themeColor="text1"/>
          <w:sz w:val="28"/>
        </w:rPr>
        <w:t>億美元</w:t>
      </w:r>
      <w:r w:rsidRPr="002D0304">
        <w:rPr>
          <w:rFonts w:eastAsia="標楷體" w:hint="eastAsia"/>
          <w:color w:val="000000" w:themeColor="text1"/>
          <w:sz w:val="28"/>
        </w:rPr>
        <w:t>，</w:t>
      </w:r>
      <w:r w:rsidRPr="0032186E">
        <w:rPr>
          <w:rFonts w:eastAsia="標楷體" w:hint="eastAsia"/>
          <w:color w:val="000000" w:themeColor="text1"/>
          <w:sz w:val="28"/>
        </w:rPr>
        <w:t>進口</w:t>
      </w:r>
      <w:r>
        <w:rPr>
          <w:rFonts w:eastAsia="標楷體" w:hint="eastAsia"/>
          <w:color w:val="000000" w:themeColor="text1"/>
          <w:sz w:val="28"/>
        </w:rPr>
        <w:t>681.4</w:t>
      </w:r>
      <w:r w:rsidRPr="0032186E">
        <w:rPr>
          <w:rFonts w:eastAsia="標楷體" w:hint="eastAsia"/>
          <w:color w:val="000000" w:themeColor="text1"/>
          <w:sz w:val="28"/>
        </w:rPr>
        <w:t>億美元，分別較上年同期增加</w:t>
      </w:r>
      <w:r>
        <w:rPr>
          <w:rFonts w:eastAsia="標楷體" w:hint="eastAsia"/>
          <w:color w:val="000000" w:themeColor="text1"/>
          <w:sz w:val="28"/>
        </w:rPr>
        <w:t>10.6</w:t>
      </w:r>
      <w:r w:rsidRPr="0032186E">
        <w:rPr>
          <w:rFonts w:eastAsia="標楷體" w:hint="eastAsia"/>
          <w:color w:val="000000" w:themeColor="text1"/>
          <w:sz w:val="28"/>
        </w:rPr>
        <w:t>%</w:t>
      </w:r>
      <w:r w:rsidRPr="0032186E">
        <w:rPr>
          <w:rFonts w:eastAsia="標楷體" w:hint="eastAsia"/>
          <w:color w:val="000000" w:themeColor="text1"/>
          <w:sz w:val="28"/>
        </w:rPr>
        <w:t>及</w:t>
      </w:r>
      <w:r>
        <w:rPr>
          <w:rFonts w:eastAsia="標楷體" w:hint="eastAsia"/>
          <w:color w:val="000000" w:themeColor="text1"/>
          <w:sz w:val="28"/>
        </w:rPr>
        <w:t>11</w:t>
      </w:r>
      <w:r w:rsidRPr="0032186E">
        <w:rPr>
          <w:rFonts w:eastAsia="標楷體" w:hint="eastAsia"/>
          <w:color w:val="000000" w:themeColor="text1"/>
          <w:sz w:val="28"/>
        </w:rPr>
        <w:t>.</w:t>
      </w:r>
      <w:r>
        <w:rPr>
          <w:rFonts w:eastAsia="標楷體" w:hint="eastAsia"/>
          <w:color w:val="000000" w:themeColor="text1"/>
          <w:sz w:val="28"/>
        </w:rPr>
        <w:t>3</w:t>
      </w:r>
      <w:r w:rsidRPr="0032186E">
        <w:rPr>
          <w:rFonts w:eastAsia="標楷體" w:hint="eastAsia"/>
          <w:color w:val="000000" w:themeColor="text1"/>
          <w:sz w:val="28"/>
        </w:rPr>
        <w:t>%</w:t>
      </w:r>
      <w:r w:rsidRPr="0032186E">
        <w:rPr>
          <w:rFonts w:eastAsia="標楷體" w:hint="eastAsia"/>
          <w:color w:val="000000" w:themeColor="text1"/>
          <w:sz w:val="28"/>
        </w:rPr>
        <w:t>；出超</w:t>
      </w:r>
      <w:r>
        <w:rPr>
          <w:rFonts w:eastAsia="標楷體" w:hint="eastAsia"/>
          <w:color w:val="000000" w:themeColor="text1"/>
          <w:sz w:val="28"/>
        </w:rPr>
        <w:t>11</w:t>
      </w:r>
      <w:r w:rsidRPr="0032186E">
        <w:rPr>
          <w:rFonts w:eastAsia="標楷體" w:hint="eastAsia"/>
          <w:color w:val="000000" w:themeColor="text1"/>
          <w:sz w:val="28"/>
        </w:rPr>
        <w:t>6.</w:t>
      </w:r>
      <w:r>
        <w:rPr>
          <w:rFonts w:eastAsia="標楷體" w:hint="eastAsia"/>
          <w:color w:val="000000" w:themeColor="text1"/>
          <w:sz w:val="28"/>
        </w:rPr>
        <w:t>0</w:t>
      </w:r>
      <w:r w:rsidRPr="0032186E">
        <w:rPr>
          <w:rFonts w:eastAsia="標楷體" w:hint="eastAsia"/>
          <w:color w:val="000000" w:themeColor="text1"/>
          <w:sz w:val="28"/>
        </w:rPr>
        <w:t>億美元。</w:t>
      </w:r>
    </w:p>
    <w:p w:rsidR="008E3FAF" w:rsidRPr="00AE0D77" w:rsidRDefault="008E3FAF" w:rsidP="008E3FAF">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2-4-1   </w:t>
      </w:r>
      <w:r w:rsidRPr="00AE0D7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8E3FAF" w:rsidRPr="00AE0D77" w:rsidTr="00D362DB">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w:t>
            </w:r>
            <w:r w:rsidRPr="00AE0D77">
              <w:rPr>
                <w:rFonts w:eastAsia="標楷體"/>
              </w:rPr>
              <w:t xml:space="preserve">  </w:t>
            </w:r>
            <w:r w:rsidRPr="00AE0D7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進</w:t>
            </w:r>
            <w:r w:rsidRPr="00AE0D77">
              <w:rPr>
                <w:rFonts w:eastAsia="標楷體"/>
              </w:rPr>
              <w:t xml:space="preserve">  </w:t>
            </w:r>
            <w:r w:rsidRPr="00AE0D7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出入超</w:t>
            </w:r>
          </w:p>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w:t>
            </w:r>
            <w:r w:rsidRPr="00AE0D77">
              <w:rPr>
                <w:rFonts w:eastAsia="標楷體"/>
              </w:rPr>
              <w:t>億美元</w:t>
            </w:r>
            <w:r w:rsidRPr="00AE0D77">
              <w:rPr>
                <w:rFonts w:eastAsia="標楷體"/>
              </w:rPr>
              <w:t>)</w:t>
            </w:r>
          </w:p>
        </w:tc>
      </w:tr>
      <w:tr w:rsidR="008E3FAF" w:rsidRPr="00AE0D77" w:rsidTr="00D362DB">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8E3FAF" w:rsidRPr="00AE0D77" w:rsidRDefault="008E3FAF" w:rsidP="00D362DB">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8E3FAF" w:rsidRPr="00AE0D77" w:rsidRDefault="008E3FAF" w:rsidP="00D362DB">
            <w:pPr>
              <w:widowControl/>
              <w:rPr>
                <w:rFonts w:eastAsia="標楷體"/>
              </w:rPr>
            </w:pP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102</w:t>
            </w:r>
            <w:r w:rsidRPr="002347B6">
              <w:rPr>
                <w:rFonts w:eastAsia="標楷體"/>
                <w:b/>
                <w:bCs/>
              </w:rPr>
              <w:t>年</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b/>
              </w:rPr>
            </w:pPr>
            <w:r w:rsidRPr="002347B6">
              <w:rPr>
                <w:rFonts w:eastAsia="標楷體"/>
                <w:b/>
              </w:rPr>
              <w:t>3,114.3</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b/>
              </w:rPr>
              <w:t>1.6</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b/>
              </w:rPr>
            </w:pPr>
            <w:r w:rsidRPr="002347B6">
              <w:rPr>
                <w:rFonts w:eastAsia="標楷體"/>
                <w:b/>
              </w:rPr>
              <w:t>2,780.1</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b/>
              </w:rPr>
              <w:t>0.</w:t>
            </w:r>
            <w:r w:rsidRPr="002347B6">
              <w:rPr>
                <w:rFonts w:eastAsia="標楷體" w:hint="eastAsia"/>
                <w:b/>
              </w:rPr>
              <w:t>2</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b/>
              </w:rPr>
            </w:pPr>
            <w:r w:rsidRPr="002347B6">
              <w:rPr>
                <w:rFonts w:eastAsia="標楷體"/>
                <w:b/>
              </w:rPr>
              <w:t>334.2</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103</w:t>
            </w:r>
            <w:r w:rsidRPr="002347B6">
              <w:rPr>
                <w:rFonts w:eastAsia="標楷體"/>
                <w:b/>
                <w:bCs/>
              </w:rPr>
              <w:t>年</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b/>
              </w:rPr>
            </w:pPr>
            <w:r w:rsidRPr="002347B6">
              <w:rPr>
                <w:rFonts w:eastAsia="標楷體"/>
                <w:b/>
              </w:rPr>
              <w:t>3,200.9</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b/>
              </w:rPr>
              <w:t>2.8</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b/>
              </w:rPr>
            </w:pPr>
            <w:r w:rsidRPr="002347B6">
              <w:rPr>
                <w:rFonts w:eastAsia="標楷體"/>
                <w:b/>
              </w:rPr>
              <w:t>2,818.5</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b/>
              </w:rPr>
              <w:t>1.4</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b/>
              </w:rPr>
            </w:pPr>
            <w:r w:rsidRPr="002347B6">
              <w:rPr>
                <w:rFonts w:eastAsia="標楷體"/>
                <w:b/>
              </w:rPr>
              <w:t>382.4</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104</w:t>
            </w:r>
            <w:r w:rsidRPr="002347B6">
              <w:rPr>
                <w:rFonts w:eastAsia="標楷體"/>
                <w:b/>
                <w:bCs/>
              </w:rPr>
              <w:t>年</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b/>
              </w:rPr>
            </w:pPr>
            <w:r w:rsidRPr="002347B6">
              <w:rPr>
                <w:rFonts w:eastAsia="標楷體"/>
                <w:b/>
              </w:rPr>
              <w:t>2,853.4</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b/>
              </w:rPr>
              <w:t>-10.9</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b/>
              </w:rPr>
            </w:pPr>
            <w:r w:rsidRPr="002347B6">
              <w:rPr>
                <w:rFonts w:eastAsia="標楷體"/>
                <w:b/>
              </w:rPr>
              <w:t>2,372.2</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b/>
              </w:rPr>
              <w:t>-15.8</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b/>
              </w:rPr>
            </w:pPr>
            <w:r w:rsidRPr="002347B6">
              <w:rPr>
                <w:rFonts w:eastAsia="標楷體"/>
                <w:b/>
              </w:rPr>
              <w:t>481.2</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105</w:t>
            </w:r>
            <w:r w:rsidRPr="002347B6">
              <w:rPr>
                <w:rFonts w:eastAsia="標楷體"/>
                <w:b/>
                <w:bCs/>
              </w:rPr>
              <w:t>年</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b/>
              </w:rPr>
            </w:pPr>
            <w:r w:rsidRPr="002347B6">
              <w:rPr>
                <w:rFonts w:eastAsia="標楷體"/>
                <w:b/>
              </w:rPr>
              <w:t>2,803.2</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b/>
              </w:rPr>
              <w:t>-1.8</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b/>
              </w:rPr>
            </w:pPr>
            <w:r w:rsidRPr="002347B6">
              <w:rPr>
                <w:rFonts w:eastAsia="標楷體"/>
                <w:b/>
              </w:rPr>
              <w:t>2,305.7</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b/>
              </w:rPr>
              <w:t>-2.8</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b/>
              </w:rPr>
            </w:pPr>
            <w:r w:rsidRPr="002347B6">
              <w:rPr>
                <w:rFonts w:eastAsia="標楷體"/>
                <w:b/>
              </w:rPr>
              <w:t>497.5</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2347B6">
              <w:rPr>
                <w:rFonts w:eastAsia="標楷體"/>
                <w:b/>
                <w:bCs/>
              </w:rPr>
              <w:t>106</w:t>
            </w:r>
            <w:r w:rsidRPr="002347B6">
              <w:rPr>
                <w:rFonts w:eastAsia="標楷體"/>
                <w:b/>
                <w:bCs/>
              </w:rPr>
              <w:t>年</w:t>
            </w:r>
          </w:p>
        </w:tc>
        <w:tc>
          <w:tcPr>
            <w:tcW w:w="1800" w:type="dxa"/>
            <w:tcBorders>
              <w:top w:val="nil"/>
              <w:left w:val="single" w:sz="4" w:space="0" w:color="auto"/>
              <w:bottom w:val="nil"/>
              <w:right w:val="nil"/>
            </w:tcBorders>
            <w:vAlign w:val="bottom"/>
          </w:tcPr>
          <w:p w:rsidR="008E3FAF" w:rsidRPr="002347B6" w:rsidRDefault="008E3FAF" w:rsidP="00D362DB">
            <w:pPr>
              <w:snapToGrid w:val="0"/>
              <w:spacing w:line="320" w:lineRule="exact"/>
              <w:ind w:right="480"/>
              <w:jc w:val="right"/>
              <w:rPr>
                <w:rFonts w:eastAsia="標楷體"/>
                <w:b/>
              </w:rPr>
            </w:pPr>
            <w:r w:rsidRPr="00B76B56">
              <w:rPr>
                <w:rFonts w:eastAsia="標楷體"/>
                <w:b/>
              </w:rPr>
              <w:t>3,17</w:t>
            </w:r>
            <w:r>
              <w:rPr>
                <w:rFonts w:eastAsia="標楷體" w:hint="eastAsia"/>
                <w:b/>
              </w:rPr>
              <w:t>2.5</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b/>
              </w:rPr>
            </w:pPr>
            <w:r w:rsidRPr="002347B6">
              <w:rPr>
                <w:rFonts w:eastAsia="標楷體" w:hint="eastAsia"/>
                <w:b/>
              </w:rPr>
              <w:t>13.</w:t>
            </w:r>
            <w:r>
              <w:rPr>
                <w:rFonts w:eastAsia="標楷體" w:hint="eastAsia"/>
                <w:b/>
              </w:rPr>
              <w:t>2</w:t>
            </w:r>
          </w:p>
        </w:tc>
        <w:tc>
          <w:tcPr>
            <w:tcW w:w="1800" w:type="dxa"/>
            <w:tcBorders>
              <w:top w:val="nil"/>
              <w:left w:val="nil"/>
              <w:bottom w:val="nil"/>
              <w:right w:val="nil"/>
            </w:tcBorders>
            <w:vAlign w:val="bottom"/>
          </w:tcPr>
          <w:p w:rsidR="008E3FAF" w:rsidRPr="002347B6" w:rsidRDefault="008E3FAF" w:rsidP="00D362DB">
            <w:pPr>
              <w:snapToGrid w:val="0"/>
              <w:spacing w:line="320" w:lineRule="exact"/>
              <w:ind w:right="536"/>
              <w:jc w:val="right"/>
              <w:rPr>
                <w:rFonts w:eastAsia="標楷體"/>
                <w:b/>
              </w:rPr>
            </w:pPr>
            <w:r w:rsidRPr="00B76B56">
              <w:rPr>
                <w:rFonts w:eastAsia="標楷體"/>
                <w:b/>
              </w:rPr>
              <w:t>2,59</w:t>
            </w:r>
            <w:r>
              <w:rPr>
                <w:rFonts w:eastAsia="標楷體" w:hint="eastAsia"/>
                <w:b/>
              </w:rPr>
              <w:t>2.7</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b/>
              </w:rPr>
            </w:pPr>
            <w:r w:rsidRPr="002347B6">
              <w:rPr>
                <w:rFonts w:eastAsia="標楷體" w:hint="eastAsia"/>
                <w:b/>
              </w:rPr>
              <w:t>1</w:t>
            </w:r>
            <w:r>
              <w:rPr>
                <w:rFonts w:eastAsia="標楷體" w:hint="eastAsia"/>
                <w:b/>
              </w:rPr>
              <w:t>2</w:t>
            </w:r>
            <w:r w:rsidRPr="002347B6">
              <w:rPr>
                <w:rFonts w:eastAsia="標楷體" w:hint="eastAsia"/>
                <w:b/>
              </w:rPr>
              <w:t>.</w:t>
            </w:r>
            <w:r>
              <w:rPr>
                <w:rFonts w:eastAsia="標楷體" w:hint="eastAsia"/>
                <w:b/>
              </w:rPr>
              <w:t>4</w:t>
            </w:r>
          </w:p>
        </w:tc>
        <w:tc>
          <w:tcPr>
            <w:tcW w:w="1460" w:type="dxa"/>
            <w:tcBorders>
              <w:top w:val="nil"/>
              <w:left w:val="nil"/>
              <w:bottom w:val="nil"/>
              <w:right w:val="nil"/>
            </w:tcBorders>
            <w:vAlign w:val="bottom"/>
          </w:tcPr>
          <w:p w:rsidR="008E3FAF" w:rsidRPr="002347B6" w:rsidRDefault="008E3FAF" w:rsidP="00D362DB">
            <w:pPr>
              <w:snapToGrid w:val="0"/>
              <w:spacing w:line="320" w:lineRule="exact"/>
              <w:ind w:right="460"/>
              <w:jc w:val="right"/>
              <w:rPr>
                <w:rFonts w:eastAsia="標楷體"/>
                <w:b/>
              </w:rPr>
            </w:pPr>
            <w:r w:rsidRPr="00B76B56">
              <w:rPr>
                <w:rFonts w:eastAsia="標楷體"/>
                <w:b/>
              </w:rPr>
              <w:t>57</w:t>
            </w:r>
            <w:r>
              <w:rPr>
                <w:rFonts w:eastAsia="標楷體" w:hint="eastAsia"/>
                <w:b/>
              </w:rPr>
              <w:t>9</w:t>
            </w:r>
            <w:r w:rsidRPr="00B76B56">
              <w:rPr>
                <w:rFonts w:eastAsia="標楷體"/>
                <w:b/>
              </w:rPr>
              <w:t>.8</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3</w:t>
            </w:r>
            <w:r w:rsidRPr="002347B6">
              <w:rPr>
                <w:rFonts w:eastAsia="標楷體"/>
              </w:rPr>
              <w:t>月</w:t>
            </w:r>
          </w:p>
        </w:tc>
        <w:tc>
          <w:tcPr>
            <w:tcW w:w="1800" w:type="dxa"/>
            <w:tcBorders>
              <w:top w:val="nil"/>
              <w:left w:val="single" w:sz="4" w:space="0" w:color="auto"/>
              <w:bottom w:val="nil"/>
              <w:right w:val="nil"/>
            </w:tcBorders>
            <w:vAlign w:val="bottom"/>
          </w:tcPr>
          <w:p w:rsidR="008E3FAF" w:rsidRPr="002347B6" w:rsidRDefault="008E3FAF" w:rsidP="00D362DB">
            <w:pPr>
              <w:snapToGrid w:val="0"/>
              <w:spacing w:line="320" w:lineRule="exact"/>
              <w:ind w:right="480"/>
              <w:jc w:val="right"/>
              <w:rPr>
                <w:rFonts w:eastAsia="標楷體"/>
              </w:rPr>
            </w:pPr>
            <w:r w:rsidRPr="002347B6">
              <w:rPr>
                <w:rFonts w:eastAsia="標楷體"/>
              </w:rPr>
              <w:t>257.0</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rPr>
            </w:pPr>
            <w:r w:rsidRPr="002347B6">
              <w:rPr>
                <w:rFonts w:eastAsia="標楷體"/>
              </w:rPr>
              <w:t>13.1</w:t>
            </w:r>
          </w:p>
        </w:tc>
        <w:tc>
          <w:tcPr>
            <w:tcW w:w="1800" w:type="dxa"/>
            <w:tcBorders>
              <w:top w:val="nil"/>
              <w:left w:val="nil"/>
              <w:bottom w:val="nil"/>
              <w:right w:val="nil"/>
            </w:tcBorders>
            <w:vAlign w:val="bottom"/>
          </w:tcPr>
          <w:p w:rsidR="008E3FAF" w:rsidRPr="002347B6" w:rsidRDefault="008E3FAF" w:rsidP="00D362DB">
            <w:pPr>
              <w:snapToGrid w:val="0"/>
              <w:spacing w:line="320" w:lineRule="exact"/>
              <w:ind w:right="536"/>
              <w:jc w:val="right"/>
              <w:rPr>
                <w:rFonts w:eastAsia="標楷體"/>
              </w:rPr>
            </w:pPr>
            <w:r w:rsidRPr="002347B6">
              <w:rPr>
                <w:rFonts w:eastAsia="標楷體"/>
              </w:rPr>
              <w:t>217.</w:t>
            </w:r>
            <w:r>
              <w:rPr>
                <w:rFonts w:eastAsia="標楷體" w:hint="eastAsia"/>
              </w:rPr>
              <w:t>2</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rPr>
            </w:pPr>
            <w:r w:rsidRPr="002347B6">
              <w:rPr>
                <w:rFonts w:eastAsia="標楷體"/>
              </w:rPr>
              <w:t>19.</w:t>
            </w:r>
            <w:r>
              <w:rPr>
                <w:rFonts w:eastAsia="標楷體" w:hint="eastAsia"/>
              </w:rPr>
              <w:t>5</w:t>
            </w:r>
          </w:p>
        </w:tc>
        <w:tc>
          <w:tcPr>
            <w:tcW w:w="1460" w:type="dxa"/>
            <w:tcBorders>
              <w:top w:val="nil"/>
              <w:left w:val="nil"/>
              <w:bottom w:val="nil"/>
              <w:right w:val="nil"/>
            </w:tcBorders>
            <w:vAlign w:val="bottom"/>
          </w:tcPr>
          <w:p w:rsidR="008E3FAF" w:rsidRPr="002347B6" w:rsidRDefault="008E3FAF" w:rsidP="00D362DB">
            <w:pPr>
              <w:snapToGrid w:val="0"/>
              <w:spacing w:line="320" w:lineRule="exact"/>
              <w:ind w:right="460"/>
              <w:jc w:val="right"/>
              <w:rPr>
                <w:rFonts w:eastAsia="標楷體"/>
              </w:rPr>
            </w:pPr>
            <w:r w:rsidRPr="002347B6">
              <w:rPr>
                <w:rFonts w:eastAsia="標楷體"/>
              </w:rPr>
              <w:t>39.</w:t>
            </w:r>
            <w:r>
              <w:rPr>
                <w:rFonts w:eastAsia="標楷體" w:hint="eastAsia"/>
              </w:rPr>
              <w:t>7</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bCs/>
              </w:rPr>
              <w:t>4</w:t>
            </w:r>
            <w:r w:rsidRPr="002347B6">
              <w:rPr>
                <w:rFonts w:eastAsia="標楷體"/>
                <w:bCs/>
              </w:rPr>
              <w:t>月</w:t>
            </w:r>
          </w:p>
        </w:tc>
        <w:tc>
          <w:tcPr>
            <w:tcW w:w="1800" w:type="dxa"/>
            <w:tcBorders>
              <w:top w:val="nil"/>
              <w:left w:val="single" w:sz="4" w:space="0" w:color="auto"/>
              <w:bottom w:val="nil"/>
              <w:right w:val="nil"/>
            </w:tcBorders>
            <w:vAlign w:val="bottom"/>
          </w:tcPr>
          <w:p w:rsidR="008E3FAF" w:rsidRPr="002347B6" w:rsidRDefault="008E3FAF" w:rsidP="00D362DB">
            <w:pPr>
              <w:snapToGrid w:val="0"/>
              <w:spacing w:line="320" w:lineRule="exact"/>
              <w:ind w:right="480"/>
              <w:jc w:val="right"/>
              <w:rPr>
                <w:rFonts w:eastAsia="標楷體"/>
              </w:rPr>
            </w:pPr>
            <w:r w:rsidRPr="002347B6">
              <w:rPr>
                <w:rFonts w:eastAsia="標楷體"/>
              </w:rPr>
              <w:t>24</w:t>
            </w:r>
            <w:r>
              <w:rPr>
                <w:rFonts w:eastAsia="標楷體" w:hint="eastAsia"/>
              </w:rPr>
              <w:t>2.9</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rPr>
            </w:pPr>
            <w:r w:rsidRPr="002347B6">
              <w:rPr>
                <w:rFonts w:eastAsia="標楷體"/>
              </w:rPr>
              <w:t>9.</w:t>
            </w:r>
            <w:r w:rsidRPr="002347B6">
              <w:rPr>
                <w:rFonts w:eastAsia="標楷體" w:hint="eastAsia"/>
              </w:rPr>
              <w:t>3</w:t>
            </w:r>
          </w:p>
        </w:tc>
        <w:tc>
          <w:tcPr>
            <w:tcW w:w="1800" w:type="dxa"/>
            <w:tcBorders>
              <w:top w:val="nil"/>
              <w:left w:val="nil"/>
              <w:bottom w:val="nil"/>
              <w:right w:val="nil"/>
            </w:tcBorders>
            <w:vAlign w:val="bottom"/>
          </w:tcPr>
          <w:p w:rsidR="008E3FAF" w:rsidRPr="002347B6" w:rsidRDefault="008E3FAF" w:rsidP="00D362DB">
            <w:pPr>
              <w:snapToGrid w:val="0"/>
              <w:spacing w:line="320" w:lineRule="exact"/>
              <w:ind w:right="536"/>
              <w:jc w:val="right"/>
              <w:rPr>
                <w:rFonts w:eastAsia="標楷體"/>
              </w:rPr>
            </w:pPr>
            <w:r w:rsidRPr="002347B6">
              <w:rPr>
                <w:rFonts w:eastAsia="標楷體"/>
              </w:rPr>
              <w:t>215.</w:t>
            </w:r>
            <w:r>
              <w:rPr>
                <w:rFonts w:eastAsia="標楷體" w:hint="eastAsia"/>
              </w:rPr>
              <w:t>2</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rPr>
            </w:pPr>
            <w:r w:rsidRPr="002347B6">
              <w:rPr>
                <w:rFonts w:eastAsia="標楷體"/>
              </w:rPr>
              <w:t>23.</w:t>
            </w:r>
            <w:r>
              <w:rPr>
                <w:rFonts w:eastAsia="標楷體" w:hint="eastAsia"/>
              </w:rPr>
              <w:t>4</w:t>
            </w:r>
          </w:p>
        </w:tc>
        <w:tc>
          <w:tcPr>
            <w:tcW w:w="1460" w:type="dxa"/>
            <w:tcBorders>
              <w:top w:val="nil"/>
              <w:left w:val="nil"/>
              <w:bottom w:val="nil"/>
              <w:right w:val="nil"/>
            </w:tcBorders>
            <w:vAlign w:val="bottom"/>
          </w:tcPr>
          <w:p w:rsidR="008E3FAF" w:rsidRPr="002347B6" w:rsidRDefault="008E3FAF" w:rsidP="00D362DB">
            <w:pPr>
              <w:snapToGrid w:val="0"/>
              <w:spacing w:line="320" w:lineRule="exact"/>
              <w:ind w:right="460"/>
              <w:jc w:val="right"/>
              <w:rPr>
                <w:rFonts w:eastAsia="標楷體"/>
              </w:rPr>
            </w:pPr>
            <w:r w:rsidRPr="002347B6">
              <w:rPr>
                <w:rFonts w:eastAsia="標楷體"/>
              </w:rPr>
              <w:t>27.8</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bCs/>
              </w:rPr>
              <w:t>5</w:t>
            </w:r>
            <w:r w:rsidRPr="002347B6">
              <w:rPr>
                <w:rFonts w:eastAsia="標楷體"/>
                <w:bCs/>
              </w:rPr>
              <w:t>月</w:t>
            </w:r>
          </w:p>
        </w:tc>
        <w:tc>
          <w:tcPr>
            <w:tcW w:w="1800" w:type="dxa"/>
            <w:tcBorders>
              <w:top w:val="nil"/>
              <w:left w:val="single" w:sz="4" w:space="0" w:color="auto"/>
              <w:bottom w:val="nil"/>
              <w:right w:val="nil"/>
            </w:tcBorders>
            <w:vAlign w:val="bottom"/>
          </w:tcPr>
          <w:p w:rsidR="008E3FAF" w:rsidRPr="002347B6" w:rsidRDefault="008E3FAF" w:rsidP="00D362DB">
            <w:pPr>
              <w:snapToGrid w:val="0"/>
              <w:spacing w:line="320" w:lineRule="exact"/>
              <w:ind w:right="480"/>
              <w:jc w:val="right"/>
              <w:rPr>
                <w:rFonts w:eastAsia="標楷體"/>
              </w:rPr>
            </w:pPr>
            <w:r w:rsidRPr="002347B6">
              <w:rPr>
                <w:rFonts w:eastAsia="標楷體"/>
              </w:rPr>
              <w:t>255.</w:t>
            </w:r>
            <w:r w:rsidRPr="002347B6">
              <w:rPr>
                <w:rFonts w:eastAsia="標楷體" w:hint="eastAsia"/>
              </w:rPr>
              <w:t>1</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rPr>
            </w:pPr>
            <w:r w:rsidRPr="002347B6">
              <w:rPr>
                <w:rFonts w:eastAsia="標楷體"/>
              </w:rPr>
              <w:t>8.4</w:t>
            </w:r>
          </w:p>
        </w:tc>
        <w:tc>
          <w:tcPr>
            <w:tcW w:w="1800" w:type="dxa"/>
            <w:tcBorders>
              <w:top w:val="nil"/>
              <w:left w:val="nil"/>
              <w:bottom w:val="nil"/>
              <w:right w:val="nil"/>
            </w:tcBorders>
            <w:vAlign w:val="bottom"/>
          </w:tcPr>
          <w:p w:rsidR="008E3FAF" w:rsidRPr="002347B6" w:rsidRDefault="008E3FAF" w:rsidP="00D362DB">
            <w:pPr>
              <w:snapToGrid w:val="0"/>
              <w:spacing w:line="320" w:lineRule="exact"/>
              <w:ind w:right="536"/>
              <w:jc w:val="right"/>
              <w:rPr>
                <w:rFonts w:eastAsia="標楷體"/>
              </w:rPr>
            </w:pPr>
            <w:r>
              <w:rPr>
                <w:rFonts w:eastAsia="標楷體" w:hint="eastAsia"/>
              </w:rPr>
              <w:t>220.6</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rPr>
            </w:pPr>
            <w:r w:rsidRPr="002347B6">
              <w:rPr>
                <w:rFonts w:eastAsia="標楷體"/>
              </w:rPr>
              <w:t>10.2</w:t>
            </w:r>
          </w:p>
        </w:tc>
        <w:tc>
          <w:tcPr>
            <w:tcW w:w="1460" w:type="dxa"/>
            <w:tcBorders>
              <w:top w:val="nil"/>
              <w:left w:val="nil"/>
              <w:bottom w:val="nil"/>
              <w:right w:val="nil"/>
            </w:tcBorders>
            <w:vAlign w:val="bottom"/>
          </w:tcPr>
          <w:p w:rsidR="008E3FAF" w:rsidRPr="002347B6" w:rsidRDefault="008E3FAF" w:rsidP="00D362DB">
            <w:pPr>
              <w:snapToGrid w:val="0"/>
              <w:spacing w:line="320" w:lineRule="exact"/>
              <w:ind w:right="460"/>
              <w:jc w:val="right"/>
              <w:rPr>
                <w:rFonts w:eastAsia="標楷體"/>
              </w:rPr>
            </w:pPr>
            <w:r w:rsidRPr="002347B6">
              <w:rPr>
                <w:rFonts w:eastAsia="標楷體"/>
              </w:rPr>
              <w:t>34.</w:t>
            </w:r>
            <w:r w:rsidRPr="002347B6">
              <w:rPr>
                <w:rFonts w:eastAsia="標楷體" w:hint="eastAsia"/>
              </w:rPr>
              <w:t>5</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6</w:t>
            </w:r>
            <w:r w:rsidRPr="002347B6">
              <w:rPr>
                <w:rFonts w:eastAsia="標楷體"/>
                <w:bCs/>
              </w:rPr>
              <w:t>月</w:t>
            </w:r>
          </w:p>
        </w:tc>
        <w:tc>
          <w:tcPr>
            <w:tcW w:w="1800" w:type="dxa"/>
            <w:tcBorders>
              <w:top w:val="nil"/>
              <w:left w:val="single" w:sz="4" w:space="0" w:color="auto"/>
              <w:bottom w:val="nil"/>
              <w:right w:val="nil"/>
            </w:tcBorders>
            <w:vAlign w:val="bottom"/>
          </w:tcPr>
          <w:p w:rsidR="008E3FAF" w:rsidRPr="002347B6" w:rsidRDefault="008E3FAF" w:rsidP="00D362DB">
            <w:pPr>
              <w:snapToGrid w:val="0"/>
              <w:spacing w:line="320" w:lineRule="exact"/>
              <w:ind w:right="480"/>
              <w:jc w:val="right"/>
              <w:rPr>
                <w:rFonts w:eastAsia="標楷體"/>
              </w:rPr>
            </w:pPr>
            <w:r w:rsidRPr="002347B6">
              <w:rPr>
                <w:rFonts w:eastAsia="標楷體"/>
              </w:rPr>
              <w:t>25</w:t>
            </w:r>
            <w:r w:rsidRPr="002347B6">
              <w:rPr>
                <w:rFonts w:eastAsia="標楷體" w:hint="eastAsia"/>
              </w:rPr>
              <w:t>8</w:t>
            </w:r>
            <w:r w:rsidRPr="002347B6">
              <w:rPr>
                <w:rFonts w:eastAsia="標楷體"/>
              </w:rPr>
              <w:t>.</w:t>
            </w:r>
            <w:r w:rsidRPr="002347B6">
              <w:rPr>
                <w:rFonts w:eastAsia="標楷體" w:hint="eastAsia"/>
              </w:rPr>
              <w:t>1</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9</w:t>
            </w:r>
          </w:p>
        </w:tc>
        <w:tc>
          <w:tcPr>
            <w:tcW w:w="1800" w:type="dxa"/>
            <w:tcBorders>
              <w:top w:val="nil"/>
              <w:left w:val="nil"/>
              <w:bottom w:val="nil"/>
              <w:right w:val="nil"/>
            </w:tcBorders>
            <w:vAlign w:val="bottom"/>
          </w:tcPr>
          <w:p w:rsidR="008E3FAF" w:rsidRPr="002347B6" w:rsidRDefault="008E3FAF" w:rsidP="00D362DB">
            <w:pPr>
              <w:snapToGrid w:val="0"/>
              <w:spacing w:line="320" w:lineRule="exact"/>
              <w:ind w:right="536"/>
              <w:jc w:val="right"/>
              <w:rPr>
                <w:rFonts w:eastAsia="標楷體"/>
              </w:rPr>
            </w:pPr>
            <w:r>
              <w:rPr>
                <w:rFonts w:eastAsia="標楷體" w:hint="eastAsia"/>
              </w:rPr>
              <w:t>199.6</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rPr>
            </w:pPr>
            <w:r w:rsidRPr="002347B6">
              <w:rPr>
                <w:rFonts w:eastAsia="標楷體" w:hint="eastAsia"/>
              </w:rPr>
              <w:t>3</w:t>
            </w:r>
            <w:r w:rsidRPr="002347B6">
              <w:rPr>
                <w:rFonts w:eastAsia="標楷體"/>
              </w:rPr>
              <w:t>.</w:t>
            </w:r>
            <w:r>
              <w:rPr>
                <w:rFonts w:eastAsia="標楷體" w:hint="eastAsia"/>
              </w:rPr>
              <w:t>4</w:t>
            </w:r>
          </w:p>
        </w:tc>
        <w:tc>
          <w:tcPr>
            <w:tcW w:w="1460" w:type="dxa"/>
            <w:tcBorders>
              <w:top w:val="nil"/>
              <w:left w:val="nil"/>
              <w:bottom w:val="nil"/>
              <w:right w:val="nil"/>
            </w:tcBorders>
            <w:vAlign w:val="bottom"/>
          </w:tcPr>
          <w:p w:rsidR="008E3FAF" w:rsidRPr="002347B6" w:rsidRDefault="008E3FAF" w:rsidP="00D362DB">
            <w:pPr>
              <w:snapToGrid w:val="0"/>
              <w:spacing w:line="320" w:lineRule="exact"/>
              <w:ind w:right="460"/>
              <w:jc w:val="right"/>
              <w:rPr>
                <w:rFonts w:eastAsia="標楷體"/>
              </w:rPr>
            </w:pPr>
            <w:r w:rsidRPr="002347B6">
              <w:rPr>
                <w:rFonts w:eastAsia="標楷體" w:hint="eastAsia"/>
              </w:rPr>
              <w:t>58</w:t>
            </w:r>
            <w:r w:rsidRPr="002347B6">
              <w:rPr>
                <w:rFonts w:eastAsia="標楷體"/>
              </w:rPr>
              <w:t>.</w:t>
            </w:r>
            <w:r>
              <w:rPr>
                <w:rFonts w:eastAsia="標楷體" w:hint="eastAsia"/>
              </w:rPr>
              <w:t>5</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7</w:t>
            </w:r>
            <w:r w:rsidRPr="002347B6">
              <w:rPr>
                <w:rFonts w:eastAsia="標楷體"/>
                <w:bCs/>
              </w:rPr>
              <w:t>月</w:t>
            </w:r>
          </w:p>
        </w:tc>
        <w:tc>
          <w:tcPr>
            <w:tcW w:w="1800" w:type="dxa"/>
            <w:tcBorders>
              <w:top w:val="nil"/>
              <w:left w:val="single" w:sz="4" w:space="0" w:color="auto"/>
              <w:bottom w:val="nil"/>
              <w:right w:val="nil"/>
            </w:tcBorders>
            <w:vAlign w:val="bottom"/>
          </w:tcPr>
          <w:p w:rsidR="008E3FAF" w:rsidRPr="002347B6" w:rsidRDefault="008E3FAF" w:rsidP="00D362DB">
            <w:pPr>
              <w:snapToGrid w:val="0"/>
              <w:spacing w:line="320" w:lineRule="exact"/>
              <w:ind w:right="480"/>
              <w:jc w:val="right"/>
              <w:rPr>
                <w:rFonts w:eastAsia="標楷體"/>
              </w:rPr>
            </w:pPr>
            <w:r w:rsidRPr="002347B6">
              <w:rPr>
                <w:rFonts w:eastAsia="標楷體"/>
              </w:rPr>
              <w:t>27</w:t>
            </w:r>
            <w:r>
              <w:rPr>
                <w:rFonts w:eastAsia="標楷體" w:hint="eastAsia"/>
              </w:rPr>
              <w:t>0.9</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rPr>
            </w:pPr>
            <w:r w:rsidRPr="002347B6">
              <w:rPr>
                <w:rFonts w:eastAsia="標楷體" w:hint="eastAsia"/>
              </w:rPr>
              <w:t>12</w:t>
            </w:r>
            <w:r w:rsidRPr="002347B6">
              <w:rPr>
                <w:rFonts w:eastAsia="標楷體"/>
              </w:rPr>
              <w:t>.</w:t>
            </w:r>
            <w:r>
              <w:rPr>
                <w:rFonts w:eastAsia="標楷體" w:hint="eastAsia"/>
              </w:rPr>
              <w:t>4</w:t>
            </w:r>
          </w:p>
        </w:tc>
        <w:tc>
          <w:tcPr>
            <w:tcW w:w="1800" w:type="dxa"/>
            <w:tcBorders>
              <w:top w:val="nil"/>
              <w:left w:val="nil"/>
              <w:bottom w:val="nil"/>
              <w:right w:val="nil"/>
            </w:tcBorders>
            <w:vAlign w:val="bottom"/>
          </w:tcPr>
          <w:p w:rsidR="008E3FAF" w:rsidRPr="002347B6" w:rsidRDefault="008E3FAF" w:rsidP="00D362DB">
            <w:pPr>
              <w:snapToGrid w:val="0"/>
              <w:spacing w:line="320" w:lineRule="exact"/>
              <w:ind w:right="536"/>
              <w:jc w:val="right"/>
              <w:rPr>
                <w:rFonts w:eastAsia="標楷體"/>
              </w:rPr>
            </w:pPr>
            <w:r w:rsidRPr="002347B6">
              <w:rPr>
                <w:rFonts w:eastAsia="標楷體"/>
              </w:rPr>
              <w:t>21</w:t>
            </w:r>
            <w:r>
              <w:rPr>
                <w:rFonts w:eastAsia="標楷體" w:hint="eastAsia"/>
              </w:rPr>
              <w:t>6.8</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rPr>
            </w:pPr>
            <w:r w:rsidRPr="002347B6">
              <w:rPr>
                <w:rFonts w:eastAsia="標楷體" w:hint="eastAsia"/>
              </w:rPr>
              <w:t>6</w:t>
            </w:r>
            <w:r w:rsidRPr="002347B6">
              <w:rPr>
                <w:rFonts w:eastAsia="標楷體"/>
              </w:rPr>
              <w:t>.</w:t>
            </w:r>
            <w:r>
              <w:rPr>
                <w:rFonts w:eastAsia="標楷體" w:hint="eastAsia"/>
              </w:rPr>
              <w:t>2</w:t>
            </w:r>
          </w:p>
        </w:tc>
        <w:tc>
          <w:tcPr>
            <w:tcW w:w="1460" w:type="dxa"/>
            <w:tcBorders>
              <w:top w:val="nil"/>
              <w:left w:val="nil"/>
              <w:bottom w:val="nil"/>
              <w:right w:val="nil"/>
            </w:tcBorders>
            <w:vAlign w:val="bottom"/>
          </w:tcPr>
          <w:p w:rsidR="008E3FAF" w:rsidRPr="002347B6" w:rsidRDefault="008E3FAF" w:rsidP="00D362DB">
            <w:pPr>
              <w:snapToGrid w:val="0"/>
              <w:spacing w:line="320" w:lineRule="exact"/>
              <w:ind w:right="460"/>
              <w:jc w:val="right"/>
              <w:rPr>
                <w:rFonts w:eastAsia="標楷體"/>
              </w:rPr>
            </w:pPr>
            <w:r w:rsidRPr="002347B6">
              <w:rPr>
                <w:rFonts w:eastAsia="標楷體" w:hint="eastAsia"/>
              </w:rPr>
              <w:t>5</w:t>
            </w:r>
            <w:r>
              <w:rPr>
                <w:rFonts w:eastAsia="標楷體" w:hint="eastAsia"/>
              </w:rPr>
              <w:t>4.0</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8</w:t>
            </w:r>
            <w:r w:rsidRPr="002347B6">
              <w:rPr>
                <w:rFonts w:eastAsia="標楷體"/>
              </w:rPr>
              <w:t>月</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rPr>
            </w:pPr>
            <w:r w:rsidRPr="002347B6">
              <w:rPr>
                <w:rFonts w:eastAsia="標楷體"/>
              </w:rPr>
              <w:t>2</w:t>
            </w:r>
            <w:r w:rsidRPr="002347B6">
              <w:rPr>
                <w:rFonts w:eastAsia="標楷體" w:hint="eastAsia"/>
              </w:rPr>
              <w:t>77</w:t>
            </w:r>
            <w:r w:rsidRPr="002347B6">
              <w:rPr>
                <w:rFonts w:eastAsia="標楷體"/>
              </w:rPr>
              <w:t>.</w:t>
            </w:r>
            <w:r>
              <w:rPr>
                <w:rFonts w:eastAsia="標楷體" w:hint="eastAsia"/>
              </w:rPr>
              <w:t>6</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7</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rPr>
            </w:pPr>
            <w:r w:rsidRPr="002347B6">
              <w:rPr>
                <w:rFonts w:eastAsia="標楷體"/>
              </w:rPr>
              <w:t>2</w:t>
            </w:r>
            <w:r w:rsidRPr="002347B6">
              <w:rPr>
                <w:rFonts w:eastAsia="標楷體" w:hint="eastAsia"/>
              </w:rPr>
              <w:t>20</w:t>
            </w:r>
            <w:r w:rsidRPr="002347B6">
              <w:rPr>
                <w:rFonts w:eastAsia="標楷體"/>
              </w:rPr>
              <w:t>.</w:t>
            </w:r>
            <w:r>
              <w:rPr>
                <w:rFonts w:eastAsia="標楷體" w:hint="eastAsia"/>
              </w:rPr>
              <w:t>3</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rPr>
            </w:pPr>
            <w:r w:rsidRPr="002347B6">
              <w:rPr>
                <w:rFonts w:eastAsia="標楷體" w:hint="eastAsia"/>
              </w:rPr>
              <w:t>6.</w:t>
            </w:r>
            <w:r>
              <w:rPr>
                <w:rFonts w:eastAsia="標楷體" w:hint="eastAsia"/>
              </w:rPr>
              <w:t>8</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rPr>
            </w:pPr>
            <w:r w:rsidRPr="002347B6">
              <w:rPr>
                <w:rFonts w:eastAsia="標楷體" w:hint="eastAsia"/>
              </w:rPr>
              <w:t>57</w:t>
            </w:r>
            <w:r w:rsidRPr="002347B6">
              <w:rPr>
                <w:rFonts w:eastAsia="標楷體"/>
              </w:rPr>
              <w:t>.</w:t>
            </w:r>
            <w:r>
              <w:rPr>
                <w:rFonts w:eastAsia="標楷體" w:hint="eastAsia"/>
              </w:rPr>
              <w:t>3</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hint="eastAsia"/>
              </w:rPr>
              <w:t>9</w:t>
            </w:r>
            <w:r w:rsidRPr="002347B6">
              <w:rPr>
                <w:rFonts w:eastAsia="標楷體" w:hint="eastAsia"/>
              </w:rPr>
              <w:t>月</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rPr>
            </w:pPr>
            <w:r w:rsidRPr="002347B6">
              <w:rPr>
                <w:rFonts w:eastAsia="標楷體" w:hint="eastAsia"/>
              </w:rPr>
              <w:t>288.</w:t>
            </w:r>
            <w:r>
              <w:rPr>
                <w:rFonts w:eastAsia="標楷體" w:hint="eastAsia"/>
              </w:rPr>
              <w:t>7</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rPr>
            </w:pPr>
            <w:r w:rsidRPr="002347B6">
              <w:rPr>
                <w:rFonts w:eastAsia="標楷體" w:hint="eastAsia"/>
              </w:rPr>
              <w:t>28.0</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rPr>
            </w:pPr>
            <w:r w:rsidRPr="002347B6">
              <w:rPr>
                <w:rFonts w:eastAsia="標楷體" w:hint="eastAsia"/>
              </w:rPr>
              <w:t>222.</w:t>
            </w:r>
            <w:r>
              <w:rPr>
                <w:rFonts w:eastAsia="標楷體" w:hint="eastAsia"/>
              </w:rPr>
              <w:t>0</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rPr>
            </w:pPr>
            <w:r w:rsidRPr="002347B6">
              <w:rPr>
                <w:rFonts w:eastAsia="標楷體" w:hint="eastAsia"/>
              </w:rPr>
              <w:t>22.2</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rPr>
            </w:pPr>
            <w:r w:rsidRPr="002347B6">
              <w:rPr>
                <w:rFonts w:eastAsia="標楷體" w:hint="eastAsia"/>
              </w:rPr>
              <w:t>66.</w:t>
            </w:r>
            <w:r>
              <w:rPr>
                <w:rFonts w:eastAsia="標楷體" w:hint="eastAsia"/>
              </w:rPr>
              <w:t>6</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10</w:t>
            </w:r>
            <w:r w:rsidRPr="002347B6">
              <w:rPr>
                <w:rFonts w:eastAsia="標楷體"/>
              </w:rPr>
              <w:t>月</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rPr>
            </w:pPr>
            <w:r w:rsidRPr="002347B6">
              <w:rPr>
                <w:rFonts w:eastAsia="標楷體" w:hint="eastAsia"/>
              </w:rPr>
              <w:t>275.</w:t>
            </w:r>
            <w:r>
              <w:rPr>
                <w:rFonts w:eastAsia="標楷體" w:hint="eastAsia"/>
              </w:rPr>
              <w:t>4</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rPr>
            </w:pPr>
            <w:r w:rsidRPr="002347B6">
              <w:rPr>
                <w:rFonts w:eastAsia="標楷體" w:hint="eastAsia"/>
              </w:rPr>
              <w:t>3.0</w:t>
            </w:r>
          </w:p>
        </w:tc>
        <w:tc>
          <w:tcPr>
            <w:tcW w:w="1800" w:type="dxa"/>
            <w:tcBorders>
              <w:top w:val="nil"/>
              <w:left w:val="nil"/>
              <w:bottom w:val="nil"/>
              <w:right w:val="nil"/>
            </w:tcBorders>
            <w:vAlign w:val="center"/>
          </w:tcPr>
          <w:p w:rsidR="008E3FAF" w:rsidRPr="002347B6" w:rsidRDefault="008E3FAF" w:rsidP="00D362DB">
            <w:pPr>
              <w:snapToGrid w:val="0"/>
              <w:spacing w:line="320" w:lineRule="exact"/>
              <w:ind w:right="536"/>
              <w:jc w:val="right"/>
              <w:rPr>
                <w:rFonts w:eastAsia="標楷體"/>
              </w:rPr>
            </w:pPr>
            <w:r w:rsidRPr="002347B6">
              <w:rPr>
                <w:rFonts w:eastAsia="標楷體" w:hint="eastAsia"/>
              </w:rPr>
              <w:t>22</w:t>
            </w:r>
            <w:r>
              <w:rPr>
                <w:rFonts w:eastAsia="標楷體" w:hint="eastAsia"/>
              </w:rPr>
              <w:t>2.8</w:t>
            </w:r>
          </w:p>
        </w:tc>
        <w:tc>
          <w:tcPr>
            <w:tcW w:w="1440" w:type="dxa"/>
            <w:tcBorders>
              <w:top w:val="nil"/>
              <w:left w:val="nil"/>
              <w:bottom w:val="nil"/>
              <w:right w:val="nil"/>
            </w:tcBorders>
            <w:vAlign w:val="center"/>
          </w:tcPr>
          <w:p w:rsidR="008E3FAF" w:rsidRPr="002347B6" w:rsidRDefault="008E3FAF" w:rsidP="00D362DB">
            <w:pPr>
              <w:snapToGrid w:val="0"/>
              <w:spacing w:line="320" w:lineRule="exact"/>
              <w:ind w:right="417"/>
              <w:jc w:val="right"/>
              <w:rPr>
                <w:rFonts w:eastAsia="標楷體"/>
              </w:rPr>
            </w:pPr>
            <w:r>
              <w:rPr>
                <w:rFonts w:eastAsia="標楷體" w:hint="eastAsia"/>
              </w:rPr>
              <w:t>-</w:t>
            </w:r>
            <w:r w:rsidRPr="002347B6">
              <w:rPr>
                <w:rFonts w:eastAsia="標楷體" w:hint="eastAsia"/>
              </w:rPr>
              <w:t>0.1</w:t>
            </w:r>
          </w:p>
        </w:tc>
        <w:tc>
          <w:tcPr>
            <w:tcW w:w="1460" w:type="dxa"/>
            <w:tcBorders>
              <w:top w:val="nil"/>
              <w:left w:val="nil"/>
              <w:bottom w:val="nil"/>
              <w:right w:val="nil"/>
            </w:tcBorders>
            <w:vAlign w:val="center"/>
          </w:tcPr>
          <w:p w:rsidR="008E3FAF" w:rsidRPr="002347B6" w:rsidRDefault="008E3FAF" w:rsidP="00D362DB">
            <w:pPr>
              <w:snapToGrid w:val="0"/>
              <w:spacing w:line="320" w:lineRule="exact"/>
              <w:ind w:right="460"/>
              <w:jc w:val="right"/>
              <w:rPr>
                <w:rFonts w:eastAsia="標楷體"/>
              </w:rPr>
            </w:pPr>
            <w:r w:rsidRPr="002347B6">
              <w:rPr>
                <w:rFonts w:eastAsia="標楷體" w:hint="eastAsia"/>
              </w:rPr>
              <w:t>52.</w:t>
            </w:r>
            <w:r>
              <w:rPr>
                <w:rFonts w:eastAsia="標楷體" w:hint="eastAsia"/>
              </w:rPr>
              <w:t>6</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w:t>
            </w:r>
            <w:r>
              <w:rPr>
                <w:rFonts w:eastAsia="標楷體" w:hint="eastAsia"/>
              </w:rPr>
              <w:t>1</w:t>
            </w:r>
            <w:r w:rsidRPr="002347B6">
              <w:rPr>
                <w:rFonts w:eastAsia="標楷體"/>
              </w:rPr>
              <w:t>月</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rPr>
            </w:pPr>
            <w:r w:rsidRPr="002347B6">
              <w:rPr>
                <w:rFonts w:eastAsia="標楷體" w:hint="eastAsia"/>
              </w:rPr>
              <w:t>2</w:t>
            </w:r>
            <w:r>
              <w:rPr>
                <w:rFonts w:eastAsia="標楷體" w:hint="eastAsia"/>
              </w:rPr>
              <w:t>88</w:t>
            </w:r>
            <w:r w:rsidRPr="002347B6">
              <w:rPr>
                <w:rFonts w:eastAsia="標楷體" w:hint="eastAsia"/>
              </w:rPr>
              <w:t>.</w:t>
            </w:r>
            <w:r>
              <w:rPr>
                <w:rFonts w:eastAsia="標楷體" w:hint="eastAsia"/>
              </w:rPr>
              <w:t>0</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rPr>
            </w:pPr>
            <w:r>
              <w:rPr>
                <w:rFonts w:eastAsia="標楷體" w:hint="eastAsia"/>
              </w:rPr>
              <w:t>13.7</w:t>
            </w:r>
          </w:p>
        </w:tc>
        <w:tc>
          <w:tcPr>
            <w:tcW w:w="1800" w:type="dxa"/>
            <w:tcBorders>
              <w:top w:val="nil"/>
              <w:left w:val="nil"/>
              <w:bottom w:val="nil"/>
              <w:right w:val="nil"/>
            </w:tcBorders>
          </w:tcPr>
          <w:p w:rsidR="008E3FAF" w:rsidRPr="00B76B56" w:rsidRDefault="008E3FAF" w:rsidP="00D362DB">
            <w:pPr>
              <w:snapToGrid w:val="0"/>
              <w:spacing w:line="320" w:lineRule="exact"/>
              <w:ind w:right="536"/>
              <w:jc w:val="right"/>
              <w:rPr>
                <w:rFonts w:eastAsia="標楷體"/>
              </w:rPr>
            </w:pPr>
            <w:r w:rsidRPr="00B76B56">
              <w:rPr>
                <w:rFonts w:eastAsia="標楷體"/>
              </w:rPr>
              <w:t>229.1</w:t>
            </w:r>
          </w:p>
        </w:tc>
        <w:tc>
          <w:tcPr>
            <w:tcW w:w="1440" w:type="dxa"/>
            <w:tcBorders>
              <w:top w:val="nil"/>
              <w:left w:val="nil"/>
              <w:bottom w:val="nil"/>
              <w:right w:val="nil"/>
            </w:tcBorders>
          </w:tcPr>
          <w:p w:rsidR="008E3FAF" w:rsidRPr="00B76B56" w:rsidRDefault="008E3FAF" w:rsidP="00D362DB">
            <w:pPr>
              <w:snapToGrid w:val="0"/>
              <w:spacing w:line="320" w:lineRule="exact"/>
              <w:ind w:right="417"/>
              <w:jc w:val="right"/>
              <w:rPr>
                <w:rFonts w:eastAsia="標楷體"/>
              </w:rPr>
            </w:pPr>
            <w:r w:rsidRPr="00B76B56">
              <w:rPr>
                <w:rFonts w:eastAsia="標楷體"/>
              </w:rPr>
              <w:t>9.0</w:t>
            </w:r>
          </w:p>
        </w:tc>
        <w:tc>
          <w:tcPr>
            <w:tcW w:w="1460" w:type="dxa"/>
            <w:tcBorders>
              <w:top w:val="nil"/>
              <w:left w:val="nil"/>
              <w:bottom w:val="nil"/>
              <w:right w:val="nil"/>
            </w:tcBorders>
          </w:tcPr>
          <w:p w:rsidR="008E3FAF" w:rsidRPr="00B76B56" w:rsidRDefault="008E3FAF" w:rsidP="00D362DB">
            <w:pPr>
              <w:snapToGrid w:val="0"/>
              <w:spacing w:line="320" w:lineRule="exact"/>
              <w:ind w:right="460"/>
              <w:jc w:val="right"/>
              <w:rPr>
                <w:rFonts w:eastAsia="標楷體"/>
              </w:rPr>
            </w:pPr>
            <w:r w:rsidRPr="00B76B56">
              <w:rPr>
                <w:rFonts w:eastAsia="標楷體"/>
              </w:rPr>
              <w:t>5</w:t>
            </w:r>
            <w:r>
              <w:rPr>
                <w:rFonts w:eastAsia="標楷體" w:hint="eastAsia"/>
              </w:rPr>
              <w:t>8.8</w:t>
            </w:r>
          </w:p>
        </w:tc>
      </w:tr>
      <w:tr w:rsidR="008E3FAF" w:rsidRPr="002347B6" w:rsidTr="00D362DB">
        <w:trPr>
          <w:trHeight w:val="351"/>
        </w:trPr>
        <w:tc>
          <w:tcPr>
            <w:tcW w:w="1544" w:type="dxa"/>
            <w:tcBorders>
              <w:top w:val="nil"/>
              <w:left w:val="nil"/>
              <w:bottom w:val="nil"/>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12</w:t>
            </w:r>
            <w:r>
              <w:rPr>
                <w:rFonts w:eastAsia="標楷體"/>
              </w:rPr>
              <w:t>月</w:t>
            </w:r>
          </w:p>
        </w:tc>
        <w:tc>
          <w:tcPr>
            <w:tcW w:w="1800" w:type="dxa"/>
            <w:tcBorders>
              <w:top w:val="nil"/>
              <w:left w:val="single" w:sz="4" w:space="0" w:color="auto"/>
              <w:bottom w:val="nil"/>
              <w:right w:val="nil"/>
            </w:tcBorders>
            <w:vAlign w:val="center"/>
          </w:tcPr>
          <w:p w:rsidR="008E3FAF" w:rsidRPr="002347B6" w:rsidRDefault="008E3FAF" w:rsidP="00D362DB">
            <w:pPr>
              <w:snapToGrid w:val="0"/>
              <w:spacing w:line="320" w:lineRule="exact"/>
              <w:ind w:right="480"/>
              <w:jc w:val="right"/>
              <w:rPr>
                <w:rFonts w:eastAsia="標楷體"/>
              </w:rPr>
            </w:pPr>
            <w:r w:rsidRPr="00B76B56">
              <w:rPr>
                <w:rFonts w:eastAsia="標楷體"/>
              </w:rPr>
              <w:t>295.</w:t>
            </w:r>
            <w:r>
              <w:rPr>
                <w:rFonts w:eastAsia="標楷體" w:hint="eastAsia"/>
              </w:rPr>
              <w:t>0</w:t>
            </w:r>
          </w:p>
        </w:tc>
        <w:tc>
          <w:tcPr>
            <w:tcW w:w="1233" w:type="dxa"/>
            <w:tcBorders>
              <w:top w:val="nil"/>
              <w:left w:val="nil"/>
              <w:bottom w:val="nil"/>
              <w:right w:val="nil"/>
            </w:tcBorders>
            <w:vAlign w:val="center"/>
          </w:tcPr>
          <w:p w:rsidR="008E3FAF" w:rsidRPr="002347B6" w:rsidRDefault="008E3FAF" w:rsidP="00D362DB">
            <w:pPr>
              <w:snapToGrid w:val="0"/>
              <w:spacing w:line="320" w:lineRule="exact"/>
              <w:ind w:right="296"/>
              <w:jc w:val="right"/>
              <w:rPr>
                <w:rFonts w:eastAsia="標楷體"/>
              </w:rPr>
            </w:pPr>
            <w:r>
              <w:rPr>
                <w:rFonts w:eastAsia="標楷體" w:hint="eastAsia"/>
              </w:rPr>
              <w:t>14</w:t>
            </w:r>
            <w:r w:rsidRPr="002347B6">
              <w:rPr>
                <w:rFonts w:eastAsia="標楷體" w:hint="eastAsia"/>
              </w:rPr>
              <w:t>.</w:t>
            </w:r>
            <w:r>
              <w:rPr>
                <w:rFonts w:eastAsia="標楷體" w:hint="eastAsia"/>
              </w:rPr>
              <w:t>8</w:t>
            </w:r>
          </w:p>
        </w:tc>
        <w:tc>
          <w:tcPr>
            <w:tcW w:w="1800" w:type="dxa"/>
            <w:tcBorders>
              <w:top w:val="nil"/>
              <w:left w:val="nil"/>
              <w:bottom w:val="nil"/>
              <w:right w:val="nil"/>
            </w:tcBorders>
          </w:tcPr>
          <w:p w:rsidR="008E3FAF" w:rsidRPr="00B76B56" w:rsidRDefault="008E3FAF" w:rsidP="00D362DB">
            <w:pPr>
              <w:snapToGrid w:val="0"/>
              <w:spacing w:line="320" w:lineRule="exact"/>
              <w:ind w:right="536"/>
              <w:jc w:val="right"/>
              <w:rPr>
                <w:rFonts w:eastAsia="標楷體"/>
              </w:rPr>
            </w:pPr>
            <w:r w:rsidRPr="00B76B56">
              <w:rPr>
                <w:rFonts w:eastAsia="標楷體"/>
              </w:rPr>
              <w:t>233.</w:t>
            </w:r>
            <w:r>
              <w:rPr>
                <w:rFonts w:eastAsia="標楷體" w:hint="eastAsia"/>
              </w:rPr>
              <w:t>7</w:t>
            </w:r>
          </w:p>
        </w:tc>
        <w:tc>
          <w:tcPr>
            <w:tcW w:w="1440" w:type="dxa"/>
            <w:tcBorders>
              <w:top w:val="nil"/>
              <w:left w:val="nil"/>
              <w:bottom w:val="nil"/>
              <w:right w:val="nil"/>
            </w:tcBorders>
          </w:tcPr>
          <w:p w:rsidR="008E3FAF" w:rsidRPr="00B76B56" w:rsidRDefault="008E3FAF" w:rsidP="00D362DB">
            <w:pPr>
              <w:snapToGrid w:val="0"/>
              <w:spacing w:line="320" w:lineRule="exact"/>
              <w:ind w:right="417"/>
              <w:jc w:val="right"/>
              <w:rPr>
                <w:rFonts w:eastAsia="標楷體"/>
              </w:rPr>
            </w:pPr>
            <w:r w:rsidRPr="00B76B56">
              <w:rPr>
                <w:rFonts w:eastAsia="標楷體"/>
              </w:rPr>
              <w:t>12.2</w:t>
            </w:r>
          </w:p>
        </w:tc>
        <w:tc>
          <w:tcPr>
            <w:tcW w:w="1460" w:type="dxa"/>
            <w:tcBorders>
              <w:top w:val="nil"/>
              <w:left w:val="nil"/>
              <w:bottom w:val="nil"/>
              <w:right w:val="nil"/>
            </w:tcBorders>
          </w:tcPr>
          <w:p w:rsidR="008E3FAF" w:rsidRPr="00B76B56" w:rsidRDefault="008E3FAF" w:rsidP="00D362DB">
            <w:pPr>
              <w:snapToGrid w:val="0"/>
              <w:spacing w:line="320" w:lineRule="exact"/>
              <w:ind w:right="460"/>
              <w:jc w:val="right"/>
              <w:rPr>
                <w:rFonts w:eastAsia="標楷體"/>
              </w:rPr>
            </w:pPr>
            <w:r w:rsidRPr="00B76B56">
              <w:rPr>
                <w:rFonts w:eastAsia="標楷體"/>
              </w:rPr>
              <w:t>61.3</w:t>
            </w:r>
          </w:p>
        </w:tc>
      </w:tr>
      <w:tr w:rsidR="008E3FAF" w:rsidRPr="002347B6" w:rsidTr="00D362DB">
        <w:trPr>
          <w:trHeight w:val="351"/>
        </w:trPr>
        <w:tc>
          <w:tcPr>
            <w:tcW w:w="1544" w:type="dxa"/>
            <w:tcBorders>
              <w:top w:val="nil"/>
              <w:left w:val="nil"/>
              <w:bottom w:val="nil"/>
              <w:right w:val="single" w:sz="4" w:space="0" w:color="auto"/>
            </w:tcBorders>
          </w:tcPr>
          <w:p w:rsidR="008E3FAF" w:rsidRPr="00194120" w:rsidRDefault="008E3FAF" w:rsidP="00740D7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194120">
              <w:rPr>
                <w:rFonts w:eastAsia="標楷體"/>
                <w:b/>
                <w:bCs/>
              </w:rPr>
              <w:t>10</w:t>
            </w:r>
            <w:r w:rsidRPr="00194120">
              <w:rPr>
                <w:rFonts w:eastAsia="標楷體" w:hint="eastAsia"/>
                <w:b/>
                <w:bCs/>
              </w:rPr>
              <w:t>7</w:t>
            </w:r>
            <w:r w:rsidRPr="00194120">
              <w:rPr>
                <w:rFonts w:eastAsia="標楷體"/>
                <w:b/>
                <w:bCs/>
              </w:rPr>
              <w:t>年</w:t>
            </w:r>
            <w:r w:rsidR="00740D78">
              <w:rPr>
                <w:rFonts w:eastAsia="標楷體" w:hint="eastAsia"/>
                <w:b/>
                <w:color w:val="000000" w:themeColor="text1"/>
              </w:rPr>
              <w:t>1~3</w:t>
            </w:r>
            <w:r w:rsidRPr="000E7637">
              <w:rPr>
                <w:rFonts w:eastAsia="標楷體" w:hint="eastAsia"/>
                <w:b/>
                <w:color w:val="000000" w:themeColor="text1"/>
              </w:rPr>
              <w:t>月</w:t>
            </w:r>
          </w:p>
        </w:tc>
        <w:tc>
          <w:tcPr>
            <w:tcW w:w="1800" w:type="dxa"/>
            <w:tcBorders>
              <w:top w:val="nil"/>
              <w:left w:val="single" w:sz="4" w:space="0" w:color="auto"/>
              <w:bottom w:val="nil"/>
              <w:right w:val="nil"/>
            </w:tcBorders>
            <w:vAlign w:val="bottom"/>
          </w:tcPr>
          <w:p w:rsidR="008E3FAF" w:rsidRPr="00447124" w:rsidRDefault="008E3FAF" w:rsidP="00D362DB">
            <w:pPr>
              <w:snapToGrid w:val="0"/>
              <w:spacing w:line="320" w:lineRule="exact"/>
              <w:ind w:right="480"/>
              <w:jc w:val="right"/>
              <w:rPr>
                <w:rFonts w:eastAsia="標楷體"/>
                <w:b/>
              </w:rPr>
            </w:pPr>
            <w:r>
              <w:rPr>
                <w:rFonts w:eastAsia="標楷體" w:hint="eastAsia"/>
                <w:b/>
              </w:rPr>
              <w:t>797.4</w:t>
            </w:r>
          </w:p>
        </w:tc>
        <w:tc>
          <w:tcPr>
            <w:tcW w:w="1233" w:type="dxa"/>
            <w:tcBorders>
              <w:top w:val="nil"/>
              <w:left w:val="nil"/>
              <w:bottom w:val="nil"/>
              <w:right w:val="nil"/>
            </w:tcBorders>
            <w:vAlign w:val="bottom"/>
          </w:tcPr>
          <w:p w:rsidR="008E3FAF" w:rsidRPr="00447124" w:rsidRDefault="008E3FAF" w:rsidP="00D362DB">
            <w:pPr>
              <w:snapToGrid w:val="0"/>
              <w:spacing w:line="320" w:lineRule="exact"/>
              <w:ind w:right="296"/>
              <w:jc w:val="right"/>
              <w:rPr>
                <w:rFonts w:eastAsia="標楷體"/>
                <w:b/>
              </w:rPr>
            </w:pPr>
            <w:r>
              <w:rPr>
                <w:rFonts w:eastAsia="標楷體" w:hint="eastAsia"/>
                <w:b/>
              </w:rPr>
              <w:t>10.6</w:t>
            </w:r>
          </w:p>
        </w:tc>
        <w:tc>
          <w:tcPr>
            <w:tcW w:w="1800" w:type="dxa"/>
            <w:tcBorders>
              <w:top w:val="nil"/>
              <w:left w:val="nil"/>
              <w:bottom w:val="nil"/>
              <w:right w:val="nil"/>
            </w:tcBorders>
            <w:vAlign w:val="bottom"/>
          </w:tcPr>
          <w:p w:rsidR="008E3FAF" w:rsidRPr="00447124" w:rsidRDefault="008E3FAF" w:rsidP="00D362DB">
            <w:pPr>
              <w:snapToGrid w:val="0"/>
              <w:spacing w:line="320" w:lineRule="exact"/>
              <w:ind w:right="536"/>
              <w:jc w:val="right"/>
              <w:rPr>
                <w:rFonts w:eastAsia="標楷體"/>
                <w:b/>
              </w:rPr>
            </w:pPr>
            <w:r>
              <w:rPr>
                <w:rFonts w:eastAsia="標楷體" w:hint="eastAsia"/>
                <w:b/>
              </w:rPr>
              <w:t>681.4</w:t>
            </w:r>
          </w:p>
        </w:tc>
        <w:tc>
          <w:tcPr>
            <w:tcW w:w="1440" w:type="dxa"/>
            <w:tcBorders>
              <w:top w:val="nil"/>
              <w:left w:val="nil"/>
              <w:bottom w:val="nil"/>
              <w:right w:val="nil"/>
            </w:tcBorders>
            <w:vAlign w:val="bottom"/>
          </w:tcPr>
          <w:p w:rsidR="008E3FAF" w:rsidRPr="00447124" w:rsidRDefault="008E3FAF" w:rsidP="00D362DB">
            <w:pPr>
              <w:snapToGrid w:val="0"/>
              <w:spacing w:line="320" w:lineRule="exact"/>
              <w:ind w:right="417"/>
              <w:jc w:val="right"/>
              <w:rPr>
                <w:rFonts w:eastAsia="標楷體"/>
                <w:b/>
              </w:rPr>
            </w:pPr>
            <w:r>
              <w:rPr>
                <w:rFonts w:eastAsia="標楷體" w:hint="eastAsia"/>
                <w:b/>
              </w:rPr>
              <w:t>11.3</w:t>
            </w:r>
          </w:p>
        </w:tc>
        <w:tc>
          <w:tcPr>
            <w:tcW w:w="1460" w:type="dxa"/>
            <w:tcBorders>
              <w:top w:val="nil"/>
              <w:left w:val="nil"/>
              <w:bottom w:val="nil"/>
              <w:right w:val="nil"/>
            </w:tcBorders>
            <w:vAlign w:val="bottom"/>
          </w:tcPr>
          <w:p w:rsidR="008E3FAF" w:rsidRPr="00447124" w:rsidRDefault="008E3FAF" w:rsidP="00D362DB">
            <w:pPr>
              <w:snapToGrid w:val="0"/>
              <w:spacing w:line="320" w:lineRule="exact"/>
              <w:ind w:right="480"/>
              <w:jc w:val="right"/>
              <w:rPr>
                <w:rFonts w:eastAsia="標楷體"/>
                <w:b/>
              </w:rPr>
            </w:pPr>
            <w:r>
              <w:rPr>
                <w:rFonts w:eastAsia="標楷體" w:hint="eastAsia"/>
                <w:b/>
              </w:rPr>
              <w:t>116.0</w:t>
            </w:r>
          </w:p>
        </w:tc>
      </w:tr>
      <w:tr w:rsidR="008E3FAF" w:rsidRPr="002347B6" w:rsidTr="00D362DB">
        <w:trPr>
          <w:trHeight w:val="351"/>
        </w:trPr>
        <w:tc>
          <w:tcPr>
            <w:tcW w:w="1544" w:type="dxa"/>
            <w:tcBorders>
              <w:top w:val="nil"/>
              <w:left w:val="nil"/>
              <w:bottom w:val="nil"/>
              <w:right w:val="single" w:sz="4" w:space="0" w:color="auto"/>
            </w:tcBorders>
          </w:tcPr>
          <w:p w:rsidR="008E3FAF" w:rsidRPr="00194120"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194120">
              <w:rPr>
                <w:rFonts w:eastAsia="標楷體"/>
                <w:bCs/>
              </w:rPr>
              <w:t>1</w:t>
            </w:r>
            <w:r w:rsidRPr="00194120">
              <w:rPr>
                <w:rFonts w:eastAsia="標楷體"/>
                <w:bCs/>
              </w:rPr>
              <w:t>月</w:t>
            </w:r>
          </w:p>
        </w:tc>
        <w:tc>
          <w:tcPr>
            <w:tcW w:w="1800" w:type="dxa"/>
            <w:tcBorders>
              <w:top w:val="nil"/>
              <w:left w:val="single" w:sz="4" w:space="0" w:color="auto"/>
              <w:bottom w:val="nil"/>
              <w:right w:val="nil"/>
            </w:tcBorders>
            <w:vAlign w:val="bottom"/>
          </w:tcPr>
          <w:p w:rsidR="008E3FAF" w:rsidRPr="00447124" w:rsidRDefault="008E3FAF" w:rsidP="00D362DB">
            <w:pPr>
              <w:snapToGrid w:val="0"/>
              <w:spacing w:line="320" w:lineRule="exact"/>
              <w:ind w:right="480"/>
              <w:jc w:val="right"/>
              <w:rPr>
                <w:rFonts w:eastAsia="標楷體"/>
              </w:rPr>
            </w:pPr>
            <w:r w:rsidRPr="00447124">
              <w:rPr>
                <w:rFonts w:eastAsia="標楷體"/>
              </w:rPr>
              <w:t>273.8</w:t>
            </w:r>
          </w:p>
        </w:tc>
        <w:tc>
          <w:tcPr>
            <w:tcW w:w="1233" w:type="dxa"/>
            <w:tcBorders>
              <w:top w:val="nil"/>
              <w:left w:val="nil"/>
              <w:bottom w:val="nil"/>
              <w:right w:val="nil"/>
            </w:tcBorders>
            <w:vAlign w:val="bottom"/>
          </w:tcPr>
          <w:p w:rsidR="008E3FAF" w:rsidRPr="00447124" w:rsidRDefault="008E3FAF" w:rsidP="00D362DB">
            <w:pPr>
              <w:snapToGrid w:val="0"/>
              <w:spacing w:line="320" w:lineRule="exact"/>
              <w:ind w:right="296"/>
              <w:jc w:val="right"/>
              <w:rPr>
                <w:rFonts w:eastAsia="標楷體"/>
              </w:rPr>
            </w:pPr>
            <w:r w:rsidRPr="00447124">
              <w:rPr>
                <w:rFonts w:eastAsia="標楷體"/>
              </w:rPr>
              <w:t>15.3</w:t>
            </w:r>
          </w:p>
        </w:tc>
        <w:tc>
          <w:tcPr>
            <w:tcW w:w="1800" w:type="dxa"/>
            <w:tcBorders>
              <w:top w:val="nil"/>
              <w:left w:val="nil"/>
              <w:bottom w:val="nil"/>
              <w:right w:val="nil"/>
            </w:tcBorders>
            <w:vAlign w:val="bottom"/>
          </w:tcPr>
          <w:p w:rsidR="008E3FAF" w:rsidRPr="00447124" w:rsidRDefault="008E3FAF" w:rsidP="00D362DB">
            <w:pPr>
              <w:snapToGrid w:val="0"/>
              <w:spacing w:line="320" w:lineRule="exact"/>
              <w:ind w:right="536"/>
              <w:jc w:val="right"/>
              <w:rPr>
                <w:rFonts w:eastAsia="標楷體"/>
              </w:rPr>
            </w:pPr>
            <w:r w:rsidRPr="00447124">
              <w:rPr>
                <w:rFonts w:eastAsia="標楷體"/>
              </w:rPr>
              <w:t>247.0</w:t>
            </w:r>
          </w:p>
        </w:tc>
        <w:tc>
          <w:tcPr>
            <w:tcW w:w="1440" w:type="dxa"/>
            <w:tcBorders>
              <w:top w:val="nil"/>
              <w:left w:val="nil"/>
              <w:bottom w:val="nil"/>
              <w:right w:val="nil"/>
            </w:tcBorders>
            <w:vAlign w:val="bottom"/>
          </w:tcPr>
          <w:p w:rsidR="008E3FAF" w:rsidRPr="00447124" w:rsidRDefault="008E3FAF" w:rsidP="00D362DB">
            <w:pPr>
              <w:snapToGrid w:val="0"/>
              <w:spacing w:line="320" w:lineRule="exact"/>
              <w:ind w:right="417"/>
              <w:jc w:val="right"/>
              <w:rPr>
                <w:rFonts w:eastAsia="標楷體"/>
              </w:rPr>
            </w:pPr>
            <w:r w:rsidRPr="00447124">
              <w:rPr>
                <w:rFonts w:eastAsia="標楷體"/>
              </w:rPr>
              <w:t>22.0</w:t>
            </w:r>
          </w:p>
        </w:tc>
        <w:tc>
          <w:tcPr>
            <w:tcW w:w="1460" w:type="dxa"/>
            <w:tcBorders>
              <w:top w:val="nil"/>
              <w:left w:val="nil"/>
              <w:bottom w:val="nil"/>
              <w:right w:val="nil"/>
            </w:tcBorders>
            <w:vAlign w:val="bottom"/>
          </w:tcPr>
          <w:p w:rsidR="008E3FAF" w:rsidRPr="00447124" w:rsidRDefault="008E3FAF" w:rsidP="00D362DB">
            <w:pPr>
              <w:snapToGrid w:val="0"/>
              <w:spacing w:line="320" w:lineRule="exact"/>
              <w:ind w:right="480"/>
              <w:jc w:val="right"/>
              <w:rPr>
                <w:rFonts w:eastAsia="標楷體"/>
              </w:rPr>
            </w:pPr>
            <w:r w:rsidRPr="00447124">
              <w:rPr>
                <w:rFonts w:eastAsia="標楷體"/>
              </w:rPr>
              <w:t>26.9</w:t>
            </w:r>
          </w:p>
        </w:tc>
      </w:tr>
      <w:tr w:rsidR="008E3FAF" w:rsidRPr="002347B6" w:rsidTr="00D362DB">
        <w:trPr>
          <w:trHeight w:val="351"/>
        </w:trPr>
        <w:tc>
          <w:tcPr>
            <w:tcW w:w="1544" w:type="dxa"/>
            <w:tcBorders>
              <w:top w:val="nil"/>
              <w:left w:val="nil"/>
              <w:bottom w:val="nil"/>
              <w:right w:val="single" w:sz="4" w:space="0" w:color="auto"/>
            </w:tcBorders>
          </w:tcPr>
          <w:p w:rsidR="008E3FAF" w:rsidRPr="00194120"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rPr>
              <w:t>2</w:t>
            </w:r>
            <w:r w:rsidRPr="002347B6">
              <w:rPr>
                <w:rFonts w:eastAsia="標楷體"/>
              </w:rPr>
              <w:t>月</w:t>
            </w:r>
          </w:p>
        </w:tc>
        <w:tc>
          <w:tcPr>
            <w:tcW w:w="1800" w:type="dxa"/>
            <w:tcBorders>
              <w:top w:val="nil"/>
              <w:left w:val="single" w:sz="4" w:space="0" w:color="auto"/>
              <w:bottom w:val="nil"/>
              <w:right w:val="nil"/>
            </w:tcBorders>
            <w:vAlign w:val="bottom"/>
          </w:tcPr>
          <w:p w:rsidR="008E3FAF" w:rsidRPr="00447124" w:rsidRDefault="008E3FAF" w:rsidP="00D362DB">
            <w:pPr>
              <w:snapToGrid w:val="0"/>
              <w:spacing w:line="320" w:lineRule="exact"/>
              <w:ind w:right="480"/>
              <w:jc w:val="right"/>
              <w:rPr>
                <w:rFonts w:eastAsia="標楷體"/>
              </w:rPr>
            </w:pPr>
            <w:r w:rsidRPr="00447124">
              <w:rPr>
                <w:rFonts w:eastAsia="標楷體"/>
              </w:rPr>
              <w:t>223.7</w:t>
            </w:r>
          </w:p>
        </w:tc>
        <w:tc>
          <w:tcPr>
            <w:tcW w:w="1233" w:type="dxa"/>
            <w:tcBorders>
              <w:top w:val="nil"/>
              <w:left w:val="nil"/>
              <w:bottom w:val="nil"/>
              <w:right w:val="nil"/>
            </w:tcBorders>
            <w:vAlign w:val="bottom"/>
          </w:tcPr>
          <w:p w:rsidR="008E3FAF" w:rsidRPr="00447124" w:rsidRDefault="008E3FAF" w:rsidP="00D362DB">
            <w:pPr>
              <w:snapToGrid w:val="0"/>
              <w:spacing w:line="320" w:lineRule="exact"/>
              <w:ind w:right="296"/>
              <w:jc w:val="right"/>
              <w:rPr>
                <w:rFonts w:eastAsia="標楷體"/>
              </w:rPr>
            </w:pPr>
            <w:r w:rsidRPr="00447124">
              <w:rPr>
                <w:rFonts w:eastAsia="標楷體"/>
              </w:rPr>
              <w:t>-1.2</w:t>
            </w:r>
          </w:p>
        </w:tc>
        <w:tc>
          <w:tcPr>
            <w:tcW w:w="1800" w:type="dxa"/>
            <w:tcBorders>
              <w:top w:val="nil"/>
              <w:left w:val="nil"/>
              <w:bottom w:val="nil"/>
              <w:right w:val="nil"/>
            </w:tcBorders>
            <w:vAlign w:val="bottom"/>
          </w:tcPr>
          <w:p w:rsidR="008E3FAF" w:rsidRPr="00447124" w:rsidRDefault="008E3FAF" w:rsidP="00D362DB">
            <w:pPr>
              <w:snapToGrid w:val="0"/>
              <w:spacing w:line="320" w:lineRule="exact"/>
              <w:ind w:right="536"/>
              <w:jc w:val="right"/>
              <w:rPr>
                <w:rFonts w:eastAsia="標楷體"/>
              </w:rPr>
            </w:pPr>
            <w:r w:rsidRPr="00447124">
              <w:rPr>
                <w:rFonts w:eastAsia="標楷體"/>
              </w:rPr>
              <w:t>194.6</w:t>
            </w:r>
          </w:p>
        </w:tc>
        <w:tc>
          <w:tcPr>
            <w:tcW w:w="1440" w:type="dxa"/>
            <w:tcBorders>
              <w:top w:val="nil"/>
              <w:left w:val="nil"/>
              <w:bottom w:val="nil"/>
              <w:right w:val="nil"/>
            </w:tcBorders>
            <w:vAlign w:val="bottom"/>
          </w:tcPr>
          <w:p w:rsidR="008E3FAF" w:rsidRPr="00447124" w:rsidRDefault="008E3FAF" w:rsidP="00D362DB">
            <w:pPr>
              <w:snapToGrid w:val="0"/>
              <w:spacing w:line="320" w:lineRule="exact"/>
              <w:ind w:right="417"/>
              <w:jc w:val="right"/>
              <w:rPr>
                <w:rFonts w:eastAsia="標楷體"/>
              </w:rPr>
            </w:pPr>
            <w:r w:rsidRPr="00447124">
              <w:rPr>
                <w:rFonts w:eastAsia="標楷體"/>
              </w:rPr>
              <w:t>0.9</w:t>
            </w:r>
          </w:p>
        </w:tc>
        <w:tc>
          <w:tcPr>
            <w:tcW w:w="1460" w:type="dxa"/>
            <w:tcBorders>
              <w:top w:val="nil"/>
              <w:left w:val="nil"/>
              <w:bottom w:val="nil"/>
              <w:right w:val="nil"/>
            </w:tcBorders>
            <w:vAlign w:val="bottom"/>
          </w:tcPr>
          <w:p w:rsidR="008E3FAF" w:rsidRPr="00447124" w:rsidRDefault="008E3FAF" w:rsidP="00D362DB">
            <w:pPr>
              <w:snapToGrid w:val="0"/>
              <w:spacing w:line="320" w:lineRule="exact"/>
              <w:ind w:right="480"/>
              <w:jc w:val="right"/>
              <w:rPr>
                <w:rFonts w:eastAsia="標楷體"/>
              </w:rPr>
            </w:pPr>
            <w:r w:rsidRPr="00447124">
              <w:rPr>
                <w:rFonts w:eastAsia="標楷體"/>
              </w:rPr>
              <w:t>29.</w:t>
            </w:r>
            <w:r>
              <w:rPr>
                <w:rFonts w:eastAsia="標楷體" w:hint="eastAsia"/>
              </w:rPr>
              <w:t>2</w:t>
            </w:r>
          </w:p>
        </w:tc>
      </w:tr>
      <w:tr w:rsidR="008E3FAF" w:rsidRPr="002347B6" w:rsidTr="00D362DB">
        <w:trPr>
          <w:trHeight w:val="351"/>
        </w:trPr>
        <w:tc>
          <w:tcPr>
            <w:tcW w:w="1544" w:type="dxa"/>
            <w:tcBorders>
              <w:top w:val="nil"/>
              <w:left w:val="nil"/>
              <w:bottom w:val="single" w:sz="4" w:space="0" w:color="auto"/>
              <w:right w:val="single" w:sz="4" w:space="0" w:color="auto"/>
            </w:tcBorders>
          </w:tcPr>
          <w:p w:rsidR="008E3FAF" w:rsidRPr="002347B6" w:rsidRDefault="008E3FAF" w:rsidP="00D362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3</w:t>
            </w:r>
            <w:r>
              <w:rPr>
                <w:rFonts w:eastAsia="標楷體" w:hint="eastAsia"/>
              </w:rPr>
              <w:t>月</w:t>
            </w:r>
          </w:p>
        </w:tc>
        <w:tc>
          <w:tcPr>
            <w:tcW w:w="1800" w:type="dxa"/>
            <w:tcBorders>
              <w:top w:val="nil"/>
              <w:left w:val="single" w:sz="4" w:space="0" w:color="auto"/>
              <w:bottom w:val="single" w:sz="4" w:space="0" w:color="auto"/>
              <w:right w:val="nil"/>
            </w:tcBorders>
            <w:vAlign w:val="bottom"/>
          </w:tcPr>
          <w:p w:rsidR="008E3FAF" w:rsidRPr="00447124" w:rsidRDefault="008E3FAF" w:rsidP="00D362DB">
            <w:pPr>
              <w:snapToGrid w:val="0"/>
              <w:spacing w:line="320" w:lineRule="exact"/>
              <w:ind w:right="480"/>
              <w:jc w:val="right"/>
              <w:rPr>
                <w:rFonts w:eastAsia="標楷體"/>
              </w:rPr>
            </w:pPr>
            <w:r>
              <w:rPr>
                <w:rFonts w:eastAsia="標楷體" w:hint="eastAsia"/>
              </w:rPr>
              <w:t>299.9</w:t>
            </w:r>
          </w:p>
        </w:tc>
        <w:tc>
          <w:tcPr>
            <w:tcW w:w="1233" w:type="dxa"/>
            <w:tcBorders>
              <w:top w:val="nil"/>
              <w:left w:val="nil"/>
              <w:bottom w:val="single" w:sz="4" w:space="0" w:color="auto"/>
              <w:right w:val="nil"/>
            </w:tcBorders>
            <w:vAlign w:val="bottom"/>
          </w:tcPr>
          <w:p w:rsidR="008E3FAF" w:rsidRPr="00447124" w:rsidRDefault="008E3FAF" w:rsidP="00D362DB">
            <w:pPr>
              <w:snapToGrid w:val="0"/>
              <w:spacing w:line="320" w:lineRule="exact"/>
              <w:ind w:right="296"/>
              <w:jc w:val="right"/>
              <w:rPr>
                <w:rFonts w:eastAsia="標楷體"/>
              </w:rPr>
            </w:pPr>
            <w:r>
              <w:rPr>
                <w:rFonts w:eastAsia="標楷體" w:hint="eastAsia"/>
              </w:rPr>
              <w:t>16.7</w:t>
            </w:r>
          </w:p>
        </w:tc>
        <w:tc>
          <w:tcPr>
            <w:tcW w:w="1800" w:type="dxa"/>
            <w:tcBorders>
              <w:top w:val="nil"/>
              <w:left w:val="nil"/>
              <w:bottom w:val="single" w:sz="4" w:space="0" w:color="auto"/>
              <w:right w:val="nil"/>
            </w:tcBorders>
            <w:vAlign w:val="bottom"/>
          </w:tcPr>
          <w:p w:rsidR="008E3FAF" w:rsidRPr="00447124" w:rsidRDefault="008E3FAF" w:rsidP="00D362DB">
            <w:pPr>
              <w:snapToGrid w:val="0"/>
              <w:spacing w:line="320" w:lineRule="exact"/>
              <w:ind w:right="536"/>
              <w:jc w:val="right"/>
              <w:rPr>
                <w:rFonts w:eastAsia="標楷體"/>
              </w:rPr>
            </w:pPr>
            <w:r>
              <w:rPr>
                <w:rFonts w:eastAsia="標楷體" w:hint="eastAsia"/>
              </w:rPr>
              <w:t>239.9</w:t>
            </w:r>
          </w:p>
        </w:tc>
        <w:tc>
          <w:tcPr>
            <w:tcW w:w="1440" w:type="dxa"/>
            <w:tcBorders>
              <w:top w:val="nil"/>
              <w:left w:val="nil"/>
              <w:bottom w:val="single" w:sz="4" w:space="0" w:color="auto"/>
              <w:right w:val="nil"/>
            </w:tcBorders>
            <w:vAlign w:val="bottom"/>
          </w:tcPr>
          <w:p w:rsidR="008E3FAF" w:rsidRPr="00447124" w:rsidRDefault="008E3FAF" w:rsidP="00D362DB">
            <w:pPr>
              <w:snapToGrid w:val="0"/>
              <w:spacing w:line="320" w:lineRule="exact"/>
              <w:ind w:right="417"/>
              <w:jc w:val="right"/>
              <w:rPr>
                <w:rFonts w:eastAsia="標楷體"/>
              </w:rPr>
            </w:pPr>
            <w:r>
              <w:rPr>
                <w:rFonts w:eastAsia="標楷體" w:hint="eastAsia"/>
              </w:rPr>
              <w:t>10.4</w:t>
            </w:r>
          </w:p>
        </w:tc>
        <w:tc>
          <w:tcPr>
            <w:tcW w:w="1460" w:type="dxa"/>
            <w:tcBorders>
              <w:top w:val="nil"/>
              <w:left w:val="nil"/>
              <w:bottom w:val="single" w:sz="4" w:space="0" w:color="auto"/>
              <w:right w:val="nil"/>
            </w:tcBorders>
            <w:vAlign w:val="bottom"/>
          </w:tcPr>
          <w:p w:rsidR="008E3FAF" w:rsidRPr="00447124" w:rsidRDefault="008E3FAF" w:rsidP="00D362DB">
            <w:pPr>
              <w:snapToGrid w:val="0"/>
              <w:spacing w:line="320" w:lineRule="exact"/>
              <w:ind w:right="480"/>
              <w:jc w:val="right"/>
              <w:rPr>
                <w:rFonts w:eastAsia="標楷體"/>
              </w:rPr>
            </w:pPr>
            <w:r>
              <w:rPr>
                <w:rFonts w:eastAsia="標楷體" w:hint="eastAsia"/>
              </w:rPr>
              <w:t>60.0</w:t>
            </w:r>
          </w:p>
        </w:tc>
      </w:tr>
    </w:tbl>
    <w:p w:rsidR="008E3FAF" w:rsidRPr="002347B6" w:rsidRDefault="008E3FAF" w:rsidP="008E3FAF">
      <w:pPr>
        <w:spacing w:line="300" w:lineRule="exact"/>
        <w:ind w:left="642" w:rightChars="-187" w:right="-449" w:hangingChars="292" w:hanging="642"/>
        <w:rPr>
          <w:rFonts w:eastAsia="標楷體"/>
          <w:sz w:val="22"/>
          <w:szCs w:val="22"/>
        </w:rPr>
      </w:pPr>
      <w:r w:rsidRPr="002347B6">
        <w:rPr>
          <w:rFonts w:eastAsia="標楷體"/>
          <w:sz w:val="22"/>
          <w:szCs w:val="22"/>
        </w:rPr>
        <w:t>註：</w:t>
      </w:r>
      <w:r w:rsidRPr="002347B6">
        <w:rPr>
          <w:rFonts w:eastAsia="標楷體"/>
          <w:sz w:val="22"/>
          <w:szCs w:val="22"/>
        </w:rPr>
        <w:t>1.</w:t>
      </w:r>
      <w:r w:rsidRPr="002347B6">
        <w:rPr>
          <w:rFonts w:eastAsia="標楷體"/>
          <w:sz w:val="22"/>
          <w:szCs w:val="22"/>
        </w:rPr>
        <w:t>自</w:t>
      </w:r>
      <w:r w:rsidRPr="002347B6">
        <w:rPr>
          <w:rFonts w:eastAsia="標楷體"/>
          <w:sz w:val="22"/>
          <w:szCs w:val="22"/>
        </w:rPr>
        <w:t>95</w:t>
      </w:r>
      <w:r w:rsidRPr="002347B6">
        <w:rPr>
          <w:rFonts w:eastAsia="標楷體"/>
          <w:sz w:val="22"/>
          <w:szCs w:val="22"/>
        </w:rPr>
        <w:t>年</w:t>
      </w:r>
      <w:r w:rsidRPr="002347B6">
        <w:rPr>
          <w:rFonts w:eastAsia="標楷體"/>
          <w:sz w:val="22"/>
          <w:szCs w:val="22"/>
        </w:rPr>
        <w:t>1</w:t>
      </w:r>
      <w:r w:rsidRPr="002347B6">
        <w:rPr>
          <w:rFonts w:eastAsia="標楷體"/>
          <w:sz w:val="22"/>
          <w:szCs w:val="22"/>
        </w:rPr>
        <w:t>月起，進出口貿易統計改依聯合國</w:t>
      </w:r>
      <w:r w:rsidRPr="002347B6">
        <w:rPr>
          <w:rFonts w:eastAsia="標楷體"/>
          <w:sz w:val="22"/>
          <w:szCs w:val="22"/>
        </w:rPr>
        <w:t>2004</w:t>
      </w:r>
      <w:r w:rsidRPr="002347B6">
        <w:rPr>
          <w:rFonts w:eastAsia="標楷體"/>
          <w:sz w:val="22"/>
          <w:szCs w:val="22"/>
        </w:rPr>
        <w:t>年版「國際商品貿易統計手冊」規範之準則編布，出口及進口總值改採「出口總值＝出口＋復出口」、「進口總值＝進口＋復進口」之編法列示。</w:t>
      </w:r>
    </w:p>
    <w:p w:rsidR="008E3FAF" w:rsidRPr="002347B6" w:rsidRDefault="008E3FAF" w:rsidP="008E3FAF">
      <w:pPr>
        <w:spacing w:line="300" w:lineRule="exact"/>
        <w:ind w:leftChars="177" w:left="612" w:rightChars="-187" w:right="-449" w:hangingChars="85" w:hanging="187"/>
        <w:rPr>
          <w:rFonts w:eastAsia="標楷體"/>
          <w:sz w:val="22"/>
          <w:szCs w:val="22"/>
        </w:rPr>
      </w:pPr>
      <w:r w:rsidRPr="002347B6">
        <w:rPr>
          <w:rFonts w:eastAsia="標楷體"/>
          <w:sz w:val="22"/>
          <w:szCs w:val="22"/>
        </w:rPr>
        <w:t>2.</w:t>
      </w:r>
      <w:r w:rsidRPr="002347B6">
        <w:rPr>
          <w:rFonts w:eastAsia="標楷體"/>
          <w:sz w:val="22"/>
          <w:szCs w:val="22"/>
        </w:rPr>
        <w:t>依據財政部定義，復出口：為外貨進口後因故退回或再轉售國外、或經簡易加工後再出口者。復進口：為國貨出口後因故退回或委外簡易加工後再進口。</w:t>
      </w:r>
    </w:p>
    <w:p w:rsidR="008E3FAF" w:rsidRPr="002347B6" w:rsidRDefault="008E3FAF" w:rsidP="008E3FAF">
      <w:pPr>
        <w:spacing w:line="300" w:lineRule="exact"/>
        <w:ind w:leftChars="177" w:left="612" w:rightChars="-187" w:right="-449" w:hangingChars="85" w:hanging="187"/>
        <w:rPr>
          <w:rFonts w:eastAsia="標楷體"/>
          <w:sz w:val="22"/>
          <w:szCs w:val="22"/>
        </w:rPr>
      </w:pPr>
      <w:r w:rsidRPr="002347B6">
        <w:rPr>
          <w:rFonts w:eastAsia="標楷體"/>
          <w:sz w:val="22"/>
          <w:szCs w:val="22"/>
        </w:rPr>
        <w:t>3.</w:t>
      </w:r>
      <w:r w:rsidRPr="002347B6">
        <w:rPr>
          <w:rFonts w:eastAsia="標楷體"/>
          <w:sz w:val="22"/>
          <w:szCs w:val="22"/>
        </w:rPr>
        <w:t>為與國際接軌，我國進出口貿易統計自</w:t>
      </w:r>
      <w:r w:rsidRPr="002347B6">
        <w:rPr>
          <w:rFonts w:eastAsia="標楷體"/>
          <w:sz w:val="22"/>
          <w:szCs w:val="22"/>
        </w:rPr>
        <w:t xml:space="preserve"> 105 </w:t>
      </w:r>
      <w:r w:rsidRPr="002347B6">
        <w:rPr>
          <w:rFonts w:eastAsia="標楷體"/>
          <w:sz w:val="22"/>
          <w:szCs w:val="22"/>
        </w:rPr>
        <w:t>年起由廣義特殊貿制度改採一般貿易制度，納計自國外進儲自由貿易港區倉儲物流業或海關保稅倉庫、物流中心後，又自該區域運往國外之貨物，新制資料追溯</w:t>
      </w:r>
      <w:r w:rsidRPr="002347B6">
        <w:rPr>
          <w:rFonts w:eastAsia="標楷體"/>
          <w:sz w:val="22"/>
          <w:szCs w:val="22"/>
        </w:rPr>
        <w:t>(</w:t>
      </w:r>
      <w:r w:rsidRPr="002347B6">
        <w:rPr>
          <w:rFonts w:eastAsia="標楷體"/>
          <w:sz w:val="22"/>
          <w:szCs w:val="22"/>
        </w:rPr>
        <w:t>推估</w:t>
      </w:r>
      <w:r w:rsidRPr="002347B6">
        <w:rPr>
          <w:rFonts w:eastAsia="標楷體"/>
          <w:sz w:val="22"/>
          <w:szCs w:val="22"/>
        </w:rPr>
        <w:t>)</w:t>
      </w:r>
      <w:r w:rsidRPr="002347B6">
        <w:rPr>
          <w:rFonts w:eastAsia="標楷體"/>
          <w:sz w:val="22"/>
          <w:szCs w:val="22"/>
        </w:rPr>
        <w:t>至</w:t>
      </w:r>
      <w:r w:rsidRPr="002347B6">
        <w:rPr>
          <w:rFonts w:eastAsia="標楷體"/>
          <w:sz w:val="22"/>
          <w:szCs w:val="22"/>
        </w:rPr>
        <w:t>90</w:t>
      </w:r>
      <w:r w:rsidRPr="002347B6">
        <w:rPr>
          <w:rFonts w:eastAsia="標楷體"/>
          <w:sz w:val="22"/>
          <w:szCs w:val="22"/>
        </w:rPr>
        <w:t>年。</w:t>
      </w:r>
    </w:p>
    <w:p w:rsidR="008E3FAF" w:rsidRPr="002347B6" w:rsidRDefault="008E3FAF" w:rsidP="008E3FAF">
      <w:pPr>
        <w:spacing w:line="300" w:lineRule="exact"/>
        <w:rPr>
          <w:rFonts w:eastAsia="標楷體"/>
        </w:rPr>
      </w:pPr>
      <w:r w:rsidRPr="002347B6">
        <w:rPr>
          <w:rFonts w:eastAsia="標楷體"/>
          <w:sz w:val="22"/>
          <w:szCs w:val="22"/>
        </w:rPr>
        <w:t>資料來源：財政部進出口貿易統計。</w:t>
      </w:r>
    </w:p>
    <w:p w:rsidR="008E3FAF" w:rsidRPr="00194120" w:rsidRDefault="008E3FAF" w:rsidP="008E3FAF">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2347B6">
        <w:rPr>
          <w:rFonts w:eastAsia="標楷體"/>
          <w:b/>
          <w:bCs/>
          <w:kern w:val="0"/>
          <w:sz w:val="22"/>
          <w:szCs w:val="22"/>
        </w:rPr>
        <w:br w:type="page"/>
      </w:r>
      <w:r w:rsidRPr="00194120">
        <w:rPr>
          <w:rFonts w:eastAsia="標楷體"/>
          <w:b/>
          <w:bCs/>
          <w:kern w:val="0"/>
          <w:sz w:val="28"/>
          <w:szCs w:val="20"/>
        </w:rPr>
        <w:lastRenderedPageBreak/>
        <w:t>２、</w:t>
      </w:r>
      <w:r w:rsidRPr="00194120">
        <w:rPr>
          <w:rFonts w:eastAsia="標楷體"/>
          <w:b/>
          <w:bCs/>
          <w:kern w:val="0"/>
          <w:sz w:val="28"/>
          <w:szCs w:val="20"/>
        </w:rPr>
        <w:t>10</w:t>
      </w:r>
      <w:r w:rsidRPr="00194120">
        <w:rPr>
          <w:rFonts w:eastAsia="標楷體" w:hint="eastAsia"/>
          <w:b/>
          <w:bCs/>
          <w:kern w:val="0"/>
          <w:sz w:val="28"/>
          <w:szCs w:val="20"/>
        </w:rPr>
        <w:t>7</w:t>
      </w:r>
      <w:r w:rsidRPr="00194120">
        <w:rPr>
          <w:rFonts w:eastAsia="標楷體"/>
          <w:b/>
          <w:bCs/>
          <w:kern w:val="0"/>
          <w:sz w:val="28"/>
          <w:szCs w:val="20"/>
        </w:rPr>
        <w:t>年</w:t>
      </w:r>
      <w:r>
        <w:rPr>
          <w:rFonts w:eastAsia="標楷體" w:hint="eastAsia"/>
          <w:b/>
          <w:bCs/>
          <w:kern w:val="0"/>
          <w:sz w:val="28"/>
          <w:szCs w:val="20"/>
        </w:rPr>
        <w:t>3</w:t>
      </w:r>
      <w:r w:rsidRPr="00194120">
        <w:rPr>
          <w:rFonts w:eastAsia="標楷體" w:hint="eastAsia"/>
          <w:b/>
          <w:bCs/>
          <w:kern w:val="0"/>
          <w:sz w:val="28"/>
          <w:szCs w:val="20"/>
        </w:rPr>
        <w:t>月</w:t>
      </w:r>
      <w:r w:rsidRPr="00194120">
        <w:rPr>
          <w:rFonts w:eastAsia="標楷體"/>
          <w:b/>
          <w:bCs/>
          <w:kern w:val="0"/>
          <w:sz w:val="28"/>
          <w:szCs w:val="20"/>
        </w:rPr>
        <w:t>我對主要國家</w:t>
      </w:r>
      <w:r w:rsidRPr="00194120">
        <w:rPr>
          <w:rFonts w:eastAsia="標楷體"/>
          <w:b/>
          <w:bCs/>
          <w:kern w:val="0"/>
          <w:sz w:val="28"/>
          <w:szCs w:val="20"/>
        </w:rPr>
        <w:t>(</w:t>
      </w:r>
      <w:r w:rsidRPr="00194120">
        <w:rPr>
          <w:rFonts w:eastAsia="標楷體"/>
          <w:b/>
          <w:bCs/>
          <w:kern w:val="0"/>
          <w:sz w:val="28"/>
          <w:szCs w:val="20"/>
        </w:rPr>
        <w:t>地區</w:t>
      </w:r>
      <w:r w:rsidRPr="00194120">
        <w:rPr>
          <w:rFonts w:eastAsia="標楷體"/>
          <w:b/>
          <w:bCs/>
          <w:kern w:val="0"/>
          <w:sz w:val="28"/>
          <w:szCs w:val="20"/>
        </w:rPr>
        <w:t>)</w:t>
      </w:r>
      <w:r w:rsidRPr="00194120">
        <w:rPr>
          <w:rFonts w:eastAsia="標楷體"/>
          <w:b/>
          <w:bCs/>
          <w:kern w:val="0"/>
          <w:sz w:val="28"/>
          <w:szCs w:val="20"/>
        </w:rPr>
        <w:t>出口增幅最多為</w:t>
      </w:r>
      <w:r>
        <w:rPr>
          <w:rFonts w:eastAsia="標楷體" w:hint="eastAsia"/>
          <w:b/>
          <w:bCs/>
          <w:kern w:val="0"/>
          <w:sz w:val="28"/>
          <w:szCs w:val="20"/>
        </w:rPr>
        <w:t>中國大陸</w:t>
      </w:r>
      <w:r w:rsidRPr="00194120">
        <w:rPr>
          <w:rFonts w:eastAsia="標楷體"/>
          <w:b/>
          <w:bCs/>
          <w:kern w:val="0"/>
          <w:sz w:val="28"/>
          <w:szCs w:val="20"/>
        </w:rPr>
        <w:t>，進口為</w:t>
      </w:r>
      <w:r>
        <w:rPr>
          <w:rFonts w:eastAsia="標楷體" w:hint="eastAsia"/>
          <w:b/>
          <w:bCs/>
          <w:kern w:val="0"/>
          <w:sz w:val="28"/>
          <w:szCs w:val="20"/>
        </w:rPr>
        <w:t>科威特</w:t>
      </w:r>
    </w:p>
    <w:p w:rsidR="008E3FAF" w:rsidRPr="00194120" w:rsidRDefault="008E3FAF" w:rsidP="008E3FAF">
      <w:pPr>
        <w:numPr>
          <w:ilvl w:val="0"/>
          <w:numId w:val="3"/>
        </w:numPr>
        <w:snapToGrid w:val="0"/>
        <w:spacing w:beforeLines="50" w:before="180" w:line="300" w:lineRule="auto"/>
        <w:jc w:val="both"/>
        <w:rPr>
          <w:rFonts w:eastAsia="標楷體"/>
          <w:bCs/>
          <w:sz w:val="28"/>
          <w:szCs w:val="22"/>
        </w:rPr>
      </w:pPr>
      <w:r>
        <w:rPr>
          <w:rFonts w:eastAsia="標楷體" w:hint="eastAsia"/>
          <w:bCs/>
          <w:sz w:val="28"/>
          <w:szCs w:val="22"/>
        </w:rPr>
        <w:t>3</w:t>
      </w:r>
      <w:r w:rsidRPr="00194120">
        <w:rPr>
          <w:rFonts w:eastAsia="標楷體" w:hint="eastAsia"/>
          <w:bCs/>
          <w:sz w:val="28"/>
          <w:szCs w:val="22"/>
        </w:rPr>
        <w:t>月</w:t>
      </w:r>
      <w:r w:rsidRPr="00194120">
        <w:rPr>
          <w:rFonts w:eastAsia="標楷體"/>
          <w:bCs/>
          <w:sz w:val="28"/>
          <w:szCs w:val="22"/>
        </w:rPr>
        <w:t>我對主要國家</w:t>
      </w:r>
      <w:r w:rsidRPr="00194120">
        <w:rPr>
          <w:rFonts w:eastAsia="標楷體"/>
          <w:bCs/>
          <w:sz w:val="28"/>
          <w:szCs w:val="22"/>
        </w:rPr>
        <w:t>(</w:t>
      </w:r>
      <w:r w:rsidRPr="00194120">
        <w:rPr>
          <w:rFonts w:eastAsia="標楷體"/>
          <w:bCs/>
          <w:sz w:val="28"/>
          <w:szCs w:val="22"/>
        </w:rPr>
        <w:t>地區</w:t>
      </w:r>
      <w:r w:rsidRPr="00194120">
        <w:rPr>
          <w:rFonts w:eastAsia="標楷體"/>
          <w:bCs/>
          <w:sz w:val="28"/>
          <w:szCs w:val="22"/>
        </w:rPr>
        <w:t>)</w:t>
      </w:r>
      <w:r w:rsidRPr="00194120">
        <w:rPr>
          <w:rFonts w:eastAsia="標楷體"/>
          <w:bCs/>
          <w:sz w:val="28"/>
          <w:szCs w:val="22"/>
        </w:rPr>
        <w:t>出口增幅最多為</w:t>
      </w:r>
      <w:r>
        <w:rPr>
          <w:rFonts w:eastAsia="標楷體" w:hint="eastAsia"/>
          <w:bCs/>
          <w:sz w:val="28"/>
          <w:szCs w:val="22"/>
        </w:rPr>
        <w:t>中國大陸</w:t>
      </w:r>
      <w:r w:rsidRPr="00194120">
        <w:rPr>
          <w:rFonts w:eastAsia="標楷體"/>
          <w:bCs/>
          <w:sz w:val="28"/>
          <w:szCs w:val="22"/>
        </w:rPr>
        <w:t>，</w:t>
      </w:r>
      <w:r w:rsidRPr="00194120">
        <w:rPr>
          <w:rFonts w:eastAsia="標楷體" w:hint="eastAsia"/>
          <w:bCs/>
          <w:sz w:val="28"/>
          <w:szCs w:val="22"/>
        </w:rPr>
        <w:t>為</w:t>
      </w:r>
      <w:r>
        <w:rPr>
          <w:rFonts w:eastAsia="標楷體" w:hint="eastAsia"/>
          <w:bCs/>
          <w:sz w:val="28"/>
          <w:szCs w:val="22"/>
        </w:rPr>
        <w:t>41.3</w:t>
      </w:r>
      <w:r w:rsidRPr="00194120">
        <w:rPr>
          <w:rFonts w:eastAsia="標楷體"/>
          <w:bCs/>
          <w:sz w:val="28"/>
          <w:szCs w:val="22"/>
        </w:rPr>
        <w:t>%</w:t>
      </w:r>
      <w:r w:rsidRPr="00194120">
        <w:rPr>
          <w:rFonts w:eastAsia="標楷體"/>
          <w:bCs/>
          <w:sz w:val="28"/>
          <w:szCs w:val="22"/>
        </w:rPr>
        <w:t>；進口增幅最多為</w:t>
      </w:r>
      <w:r>
        <w:rPr>
          <w:rFonts w:eastAsia="標楷體" w:hint="eastAsia"/>
          <w:bCs/>
          <w:sz w:val="28"/>
          <w:szCs w:val="22"/>
        </w:rPr>
        <w:t>科威特</w:t>
      </w:r>
      <w:r w:rsidRPr="00194120">
        <w:rPr>
          <w:rFonts w:eastAsia="標楷體"/>
          <w:bCs/>
          <w:sz w:val="28"/>
          <w:szCs w:val="22"/>
        </w:rPr>
        <w:t>，</w:t>
      </w:r>
      <w:r w:rsidRPr="00194120">
        <w:rPr>
          <w:rFonts w:eastAsia="標楷體" w:hint="eastAsia"/>
          <w:bCs/>
          <w:sz w:val="28"/>
          <w:szCs w:val="22"/>
        </w:rPr>
        <w:t>為</w:t>
      </w:r>
      <w:r>
        <w:rPr>
          <w:rFonts w:eastAsia="標楷體" w:hint="eastAsia"/>
          <w:bCs/>
          <w:sz w:val="28"/>
          <w:szCs w:val="22"/>
        </w:rPr>
        <w:t>100.4</w:t>
      </w:r>
      <w:r w:rsidRPr="00194120">
        <w:rPr>
          <w:rFonts w:eastAsia="標楷體"/>
          <w:bCs/>
          <w:sz w:val="28"/>
          <w:szCs w:val="22"/>
        </w:rPr>
        <w:t>%</w:t>
      </w:r>
      <w:r w:rsidRPr="00194120">
        <w:rPr>
          <w:rFonts w:eastAsia="標楷體"/>
          <w:bCs/>
          <w:sz w:val="28"/>
          <w:szCs w:val="22"/>
        </w:rPr>
        <w:t>。</w:t>
      </w:r>
    </w:p>
    <w:p w:rsidR="008E3FAF" w:rsidRPr="00194120" w:rsidRDefault="008E3FAF" w:rsidP="008E3FAF">
      <w:pPr>
        <w:numPr>
          <w:ilvl w:val="0"/>
          <w:numId w:val="3"/>
        </w:numPr>
        <w:snapToGrid w:val="0"/>
        <w:spacing w:beforeLines="50" w:before="180" w:line="300" w:lineRule="auto"/>
        <w:jc w:val="both"/>
        <w:rPr>
          <w:rFonts w:eastAsia="標楷體"/>
          <w:bCs/>
          <w:sz w:val="28"/>
          <w:szCs w:val="22"/>
        </w:rPr>
      </w:pPr>
      <w:r>
        <w:rPr>
          <w:rFonts w:eastAsia="標楷體" w:hint="eastAsia"/>
          <w:bCs/>
          <w:sz w:val="28"/>
          <w:szCs w:val="22"/>
        </w:rPr>
        <w:t>3</w:t>
      </w:r>
      <w:r w:rsidRPr="00194120">
        <w:rPr>
          <w:rFonts w:eastAsia="標楷體" w:hint="eastAsia"/>
          <w:bCs/>
          <w:sz w:val="28"/>
          <w:szCs w:val="22"/>
        </w:rPr>
        <w:t>月</w:t>
      </w:r>
      <w:r w:rsidRPr="00194120">
        <w:rPr>
          <w:rFonts w:eastAsia="標楷體"/>
          <w:bCs/>
          <w:sz w:val="28"/>
          <w:szCs w:val="22"/>
        </w:rPr>
        <w:t>我對主要貿易夥伴出口，</w:t>
      </w:r>
      <w:r>
        <w:rPr>
          <w:rFonts w:eastAsia="標楷體" w:hint="eastAsia"/>
          <w:bCs/>
          <w:sz w:val="28"/>
          <w:szCs w:val="22"/>
        </w:rPr>
        <w:t>中國大陸</w:t>
      </w:r>
      <w:r>
        <w:rPr>
          <w:rFonts w:eastAsia="標楷體" w:hint="eastAsia"/>
          <w:bCs/>
          <w:sz w:val="28"/>
          <w:szCs w:val="22"/>
        </w:rPr>
        <w:t>(</w:t>
      </w:r>
      <w:r>
        <w:rPr>
          <w:rFonts w:eastAsia="標楷體" w:hint="eastAsia"/>
          <w:bCs/>
          <w:sz w:val="28"/>
          <w:szCs w:val="22"/>
        </w:rPr>
        <w:t>含香港</w:t>
      </w:r>
      <w:r>
        <w:rPr>
          <w:rFonts w:eastAsia="標楷體" w:hint="eastAsia"/>
          <w:bCs/>
          <w:sz w:val="28"/>
          <w:szCs w:val="22"/>
        </w:rPr>
        <w:t>)</w:t>
      </w:r>
      <w:r>
        <w:rPr>
          <w:rFonts w:eastAsia="標楷體" w:hint="eastAsia"/>
          <w:bCs/>
          <w:sz w:val="28"/>
          <w:szCs w:val="22"/>
        </w:rPr>
        <w:t>、日本</w:t>
      </w:r>
      <w:r w:rsidRPr="00194120">
        <w:rPr>
          <w:rFonts w:eastAsia="標楷體" w:hint="eastAsia"/>
          <w:bCs/>
          <w:sz w:val="28"/>
          <w:szCs w:val="22"/>
        </w:rPr>
        <w:t>及</w:t>
      </w:r>
      <w:r>
        <w:rPr>
          <w:rFonts w:eastAsia="標楷體" w:hint="eastAsia"/>
          <w:bCs/>
          <w:sz w:val="28"/>
          <w:szCs w:val="22"/>
        </w:rPr>
        <w:t>美國</w:t>
      </w:r>
      <w:r w:rsidRPr="00194120">
        <w:rPr>
          <w:rFonts w:eastAsia="標楷體"/>
          <w:bCs/>
          <w:sz w:val="28"/>
          <w:szCs w:val="22"/>
        </w:rPr>
        <w:t>分別增加</w:t>
      </w:r>
      <w:r>
        <w:rPr>
          <w:rFonts w:eastAsia="標楷體" w:hint="eastAsia"/>
          <w:bCs/>
          <w:sz w:val="28"/>
          <w:szCs w:val="22"/>
        </w:rPr>
        <w:t>30.9%</w:t>
      </w:r>
      <w:r>
        <w:rPr>
          <w:rFonts w:eastAsia="標楷體" w:hint="eastAsia"/>
          <w:bCs/>
          <w:sz w:val="28"/>
          <w:szCs w:val="22"/>
        </w:rPr>
        <w:t>、</w:t>
      </w:r>
      <w:r>
        <w:rPr>
          <w:rFonts w:eastAsia="標楷體" w:hint="eastAsia"/>
          <w:bCs/>
          <w:sz w:val="28"/>
          <w:szCs w:val="22"/>
        </w:rPr>
        <w:t>18.8</w:t>
      </w:r>
      <w:r w:rsidRPr="00194120">
        <w:rPr>
          <w:rFonts w:eastAsia="標楷體" w:hint="eastAsia"/>
          <w:bCs/>
          <w:sz w:val="28"/>
          <w:szCs w:val="22"/>
        </w:rPr>
        <w:t>%</w:t>
      </w:r>
      <w:r>
        <w:rPr>
          <w:rFonts w:eastAsia="標楷體" w:hint="eastAsia"/>
          <w:bCs/>
          <w:sz w:val="28"/>
          <w:szCs w:val="22"/>
        </w:rPr>
        <w:t>及</w:t>
      </w:r>
      <w:r>
        <w:rPr>
          <w:rFonts w:eastAsia="標楷體" w:hint="eastAsia"/>
          <w:bCs/>
          <w:sz w:val="28"/>
          <w:szCs w:val="22"/>
        </w:rPr>
        <w:t>4.3</w:t>
      </w:r>
      <w:r w:rsidRPr="00194120">
        <w:rPr>
          <w:rFonts w:eastAsia="標楷體"/>
          <w:bCs/>
          <w:sz w:val="28"/>
          <w:szCs w:val="22"/>
        </w:rPr>
        <w:t>%</w:t>
      </w:r>
      <w:r>
        <w:rPr>
          <w:rFonts w:eastAsia="標楷體" w:hint="eastAsia"/>
          <w:bCs/>
          <w:sz w:val="28"/>
          <w:szCs w:val="22"/>
        </w:rPr>
        <w:t>，</w:t>
      </w:r>
      <w:r w:rsidRPr="00194120">
        <w:rPr>
          <w:rFonts w:eastAsia="標楷體" w:hint="eastAsia"/>
          <w:bCs/>
          <w:sz w:val="28"/>
          <w:szCs w:val="22"/>
        </w:rPr>
        <w:t>韓國及新加坡則</w:t>
      </w:r>
      <w:r w:rsidRPr="00194120">
        <w:rPr>
          <w:rFonts w:eastAsia="標楷體"/>
          <w:bCs/>
          <w:sz w:val="28"/>
          <w:szCs w:val="22"/>
        </w:rPr>
        <w:t>分別</w:t>
      </w:r>
      <w:r>
        <w:rPr>
          <w:rFonts w:eastAsia="標楷體" w:hint="eastAsia"/>
          <w:bCs/>
          <w:sz w:val="28"/>
          <w:szCs w:val="22"/>
        </w:rPr>
        <w:t>減少</w:t>
      </w:r>
      <w:r>
        <w:rPr>
          <w:rFonts w:eastAsia="標楷體" w:hint="eastAsia"/>
          <w:bCs/>
          <w:sz w:val="28"/>
          <w:szCs w:val="22"/>
        </w:rPr>
        <w:t>4.9</w:t>
      </w:r>
      <w:r w:rsidRPr="00194120">
        <w:rPr>
          <w:rFonts w:eastAsia="標楷體"/>
          <w:bCs/>
          <w:sz w:val="28"/>
          <w:szCs w:val="22"/>
        </w:rPr>
        <w:t>%</w:t>
      </w:r>
      <w:r w:rsidRPr="00194120">
        <w:rPr>
          <w:rFonts w:eastAsia="標楷體" w:hint="eastAsia"/>
          <w:bCs/>
          <w:sz w:val="28"/>
          <w:szCs w:val="22"/>
        </w:rPr>
        <w:t>、</w:t>
      </w:r>
      <w:r>
        <w:rPr>
          <w:rFonts w:eastAsia="標楷體" w:hint="eastAsia"/>
          <w:bCs/>
          <w:sz w:val="28"/>
          <w:szCs w:val="22"/>
        </w:rPr>
        <w:t>13.8</w:t>
      </w:r>
      <w:r w:rsidRPr="00194120">
        <w:rPr>
          <w:rFonts w:eastAsia="標楷體"/>
          <w:bCs/>
          <w:sz w:val="28"/>
          <w:szCs w:val="22"/>
        </w:rPr>
        <w:t>%</w:t>
      </w:r>
      <w:r w:rsidRPr="00194120">
        <w:rPr>
          <w:rFonts w:eastAsia="標楷體"/>
          <w:bCs/>
          <w:sz w:val="28"/>
          <w:szCs w:val="22"/>
        </w:rPr>
        <w:t>；進口方面，</w:t>
      </w:r>
      <w:r w:rsidRPr="00194120">
        <w:rPr>
          <w:rFonts w:eastAsia="標楷體" w:hint="eastAsia"/>
          <w:bCs/>
          <w:sz w:val="28"/>
          <w:szCs w:val="22"/>
        </w:rPr>
        <w:t>美國</w:t>
      </w:r>
      <w:r>
        <w:rPr>
          <w:rFonts w:eastAsia="標楷體" w:hint="eastAsia"/>
          <w:bCs/>
          <w:sz w:val="28"/>
          <w:szCs w:val="22"/>
        </w:rPr>
        <w:t>、</w:t>
      </w:r>
      <w:r w:rsidRPr="00194120">
        <w:rPr>
          <w:rFonts w:eastAsia="標楷體" w:hint="eastAsia"/>
          <w:bCs/>
          <w:sz w:val="28"/>
          <w:szCs w:val="22"/>
        </w:rPr>
        <w:t>韓國</w:t>
      </w:r>
      <w:r>
        <w:rPr>
          <w:rFonts w:eastAsia="標楷體" w:hint="eastAsia"/>
          <w:bCs/>
          <w:sz w:val="28"/>
          <w:szCs w:val="22"/>
        </w:rPr>
        <w:t>、日本及</w:t>
      </w:r>
      <w:r w:rsidRPr="00194120">
        <w:rPr>
          <w:rFonts w:eastAsia="標楷體" w:hint="eastAsia"/>
          <w:bCs/>
          <w:sz w:val="28"/>
          <w:szCs w:val="22"/>
        </w:rPr>
        <w:t>中國大陸</w:t>
      </w:r>
      <w:r w:rsidRPr="00194120">
        <w:rPr>
          <w:rFonts w:eastAsia="標楷體" w:hint="eastAsia"/>
          <w:bCs/>
          <w:sz w:val="28"/>
          <w:szCs w:val="22"/>
        </w:rPr>
        <w:t>(</w:t>
      </w:r>
      <w:r w:rsidRPr="00194120">
        <w:rPr>
          <w:rFonts w:eastAsia="標楷體" w:hint="eastAsia"/>
          <w:bCs/>
          <w:sz w:val="28"/>
          <w:szCs w:val="22"/>
        </w:rPr>
        <w:t>含香港</w:t>
      </w:r>
      <w:r w:rsidRPr="00194120">
        <w:rPr>
          <w:rFonts w:eastAsia="標楷體" w:hint="eastAsia"/>
          <w:bCs/>
          <w:sz w:val="28"/>
          <w:szCs w:val="22"/>
        </w:rPr>
        <w:t>)</w:t>
      </w:r>
      <w:r w:rsidRPr="00194120">
        <w:rPr>
          <w:rFonts w:eastAsia="標楷體" w:hint="eastAsia"/>
          <w:bCs/>
          <w:sz w:val="28"/>
          <w:szCs w:val="22"/>
        </w:rPr>
        <w:t>分別增加</w:t>
      </w:r>
      <w:r>
        <w:rPr>
          <w:rFonts w:eastAsia="標楷體" w:hint="eastAsia"/>
          <w:bCs/>
          <w:sz w:val="28"/>
          <w:szCs w:val="22"/>
        </w:rPr>
        <w:t>11.9</w:t>
      </w:r>
      <w:r w:rsidRPr="00194120">
        <w:rPr>
          <w:rFonts w:eastAsia="標楷體" w:hint="eastAsia"/>
          <w:bCs/>
          <w:sz w:val="28"/>
          <w:szCs w:val="22"/>
        </w:rPr>
        <w:t>%</w:t>
      </w:r>
      <w:r>
        <w:rPr>
          <w:rFonts w:eastAsia="標楷體" w:hint="eastAsia"/>
          <w:bCs/>
          <w:sz w:val="28"/>
          <w:szCs w:val="22"/>
        </w:rPr>
        <w:t>、</w:t>
      </w:r>
      <w:r>
        <w:rPr>
          <w:rFonts w:eastAsia="標楷體" w:hint="eastAsia"/>
          <w:bCs/>
          <w:sz w:val="28"/>
          <w:szCs w:val="22"/>
        </w:rPr>
        <w:t>8.7</w:t>
      </w:r>
      <w:r w:rsidRPr="00194120">
        <w:rPr>
          <w:rFonts w:eastAsia="標楷體" w:hint="eastAsia"/>
          <w:bCs/>
          <w:sz w:val="28"/>
          <w:szCs w:val="22"/>
        </w:rPr>
        <w:t>%</w:t>
      </w:r>
      <w:r>
        <w:rPr>
          <w:rFonts w:eastAsia="標楷體" w:hint="eastAsia"/>
          <w:bCs/>
          <w:sz w:val="28"/>
          <w:szCs w:val="22"/>
        </w:rPr>
        <w:t>、</w:t>
      </w:r>
      <w:r>
        <w:rPr>
          <w:rFonts w:eastAsia="標楷體" w:hint="eastAsia"/>
          <w:bCs/>
          <w:sz w:val="28"/>
          <w:szCs w:val="22"/>
        </w:rPr>
        <w:t>6.5</w:t>
      </w:r>
      <w:r w:rsidRPr="00194120">
        <w:rPr>
          <w:rFonts w:eastAsia="標楷體" w:hint="eastAsia"/>
          <w:bCs/>
          <w:sz w:val="28"/>
          <w:szCs w:val="22"/>
        </w:rPr>
        <w:t>%</w:t>
      </w:r>
      <w:r>
        <w:rPr>
          <w:rFonts w:eastAsia="標楷體" w:hint="eastAsia"/>
          <w:bCs/>
          <w:sz w:val="28"/>
          <w:szCs w:val="22"/>
        </w:rPr>
        <w:t>及</w:t>
      </w:r>
      <w:r>
        <w:rPr>
          <w:rFonts w:eastAsia="標楷體" w:hint="eastAsia"/>
          <w:bCs/>
          <w:sz w:val="28"/>
          <w:szCs w:val="22"/>
        </w:rPr>
        <w:t>1.1%</w:t>
      </w:r>
      <w:r>
        <w:rPr>
          <w:rFonts w:eastAsia="標楷體" w:hint="eastAsia"/>
          <w:bCs/>
          <w:sz w:val="28"/>
          <w:szCs w:val="22"/>
        </w:rPr>
        <w:t>，</w:t>
      </w:r>
      <w:r w:rsidRPr="00194120">
        <w:rPr>
          <w:rFonts w:eastAsia="標楷體" w:hint="eastAsia"/>
          <w:bCs/>
          <w:sz w:val="28"/>
          <w:szCs w:val="22"/>
        </w:rPr>
        <w:t>新加坡</w:t>
      </w:r>
      <w:r>
        <w:rPr>
          <w:rFonts w:eastAsia="標楷體" w:hint="eastAsia"/>
          <w:bCs/>
          <w:sz w:val="28"/>
          <w:szCs w:val="22"/>
        </w:rPr>
        <w:t>減少</w:t>
      </w:r>
      <w:r>
        <w:rPr>
          <w:rFonts w:eastAsia="標楷體" w:hint="eastAsia"/>
          <w:bCs/>
          <w:sz w:val="28"/>
          <w:szCs w:val="22"/>
        </w:rPr>
        <w:t>8.0%</w:t>
      </w:r>
      <w:r>
        <w:rPr>
          <w:rFonts w:eastAsia="標楷體" w:hint="eastAsia"/>
          <w:bCs/>
          <w:sz w:val="28"/>
          <w:szCs w:val="22"/>
        </w:rPr>
        <w:t>。</w:t>
      </w:r>
    </w:p>
    <w:p w:rsidR="008E3FAF" w:rsidRPr="00194120" w:rsidRDefault="008E3FAF" w:rsidP="008E3FAF">
      <w:pPr>
        <w:numPr>
          <w:ilvl w:val="0"/>
          <w:numId w:val="3"/>
        </w:numPr>
        <w:snapToGrid w:val="0"/>
        <w:spacing w:beforeLines="50" w:before="180" w:line="300" w:lineRule="auto"/>
        <w:ind w:right="-142"/>
        <w:jc w:val="both"/>
        <w:rPr>
          <w:rFonts w:eastAsia="標楷體"/>
          <w:bCs/>
          <w:sz w:val="28"/>
          <w:szCs w:val="22"/>
        </w:rPr>
      </w:pPr>
      <w:r>
        <w:rPr>
          <w:rFonts w:eastAsia="標楷體" w:hint="eastAsia"/>
          <w:bCs/>
          <w:sz w:val="28"/>
          <w:szCs w:val="22"/>
        </w:rPr>
        <w:t>3</w:t>
      </w:r>
      <w:r w:rsidRPr="00194120">
        <w:rPr>
          <w:rFonts w:eastAsia="標楷體" w:hint="eastAsia"/>
          <w:bCs/>
          <w:sz w:val="28"/>
          <w:szCs w:val="22"/>
        </w:rPr>
        <w:t>月</w:t>
      </w:r>
      <w:r w:rsidRPr="00194120">
        <w:rPr>
          <w:rFonts w:eastAsia="標楷體"/>
          <w:bCs/>
          <w:sz w:val="28"/>
          <w:szCs w:val="22"/>
        </w:rPr>
        <w:t>以中國大陸</w:t>
      </w:r>
      <w:r w:rsidRPr="00194120">
        <w:rPr>
          <w:rFonts w:eastAsia="標楷體"/>
          <w:bCs/>
          <w:sz w:val="28"/>
          <w:szCs w:val="22"/>
        </w:rPr>
        <w:t>(</w:t>
      </w:r>
      <w:r w:rsidRPr="00194120">
        <w:rPr>
          <w:rFonts w:eastAsia="標楷體"/>
          <w:bCs/>
          <w:sz w:val="28"/>
          <w:szCs w:val="22"/>
        </w:rPr>
        <w:t>含香港</w:t>
      </w:r>
      <w:r w:rsidRPr="00194120">
        <w:rPr>
          <w:rFonts w:eastAsia="標楷體"/>
          <w:bCs/>
          <w:sz w:val="28"/>
          <w:szCs w:val="22"/>
        </w:rPr>
        <w:t>)</w:t>
      </w:r>
      <w:r w:rsidRPr="00194120">
        <w:rPr>
          <w:rFonts w:eastAsia="標楷體"/>
          <w:bCs/>
          <w:sz w:val="28"/>
          <w:szCs w:val="22"/>
        </w:rPr>
        <w:t>為我最大出口國</w:t>
      </w:r>
      <w:r w:rsidRPr="00194120">
        <w:rPr>
          <w:rFonts w:eastAsia="標楷體"/>
          <w:bCs/>
          <w:sz w:val="28"/>
          <w:szCs w:val="22"/>
        </w:rPr>
        <w:t>(</w:t>
      </w:r>
      <w:r w:rsidRPr="00194120">
        <w:rPr>
          <w:rFonts w:eastAsia="標楷體"/>
          <w:bCs/>
          <w:sz w:val="28"/>
          <w:szCs w:val="22"/>
        </w:rPr>
        <w:t>地區</w:t>
      </w:r>
      <w:r w:rsidRPr="00194120">
        <w:rPr>
          <w:rFonts w:eastAsia="標楷體"/>
          <w:bCs/>
          <w:sz w:val="28"/>
          <w:szCs w:val="22"/>
        </w:rPr>
        <w:t>)</w:t>
      </w:r>
      <w:r w:rsidRPr="00194120">
        <w:rPr>
          <w:rFonts w:eastAsia="標楷體"/>
          <w:bCs/>
          <w:sz w:val="28"/>
          <w:szCs w:val="22"/>
        </w:rPr>
        <w:t>及進口國</w:t>
      </w:r>
      <w:r w:rsidRPr="00194120">
        <w:rPr>
          <w:rFonts w:eastAsia="標楷體"/>
          <w:bCs/>
          <w:sz w:val="28"/>
          <w:szCs w:val="22"/>
        </w:rPr>
        <w:t>(</w:t>
      </w:r>
      <w:r w:rsidRPr="00194120">
        <w:rPr>
          <w:rFonts w:eastAsia="標楷體"/>
          <w:bCs/>
          <w:sz w:val="28"/>
          <w:szCs w:val="22"/>
        </w:rPr>
        <w:t>地區</w:t>
      </w:r>
      <w:r w:rsidRPr="00194120">
        <w:rPr>
          <w:rFonts w:eastAsia="標楷體"/>
          <w:bCs/>
          <w:sz w:val="28"/>
          <w:szCs w:val="22"/>
        </w:rPr>
        <w:t>)</w:t>
      </w:r>
      <w:r w:rsidRPr="00194120">
        <w:rPr>
          <w:rFonts w:eastAsia="標楷體"/>
          <w:bCs/>
          <w:sz w:val="28"/>
          <w:szCs w:val="22"/>
        </w:rPr>
        <w:t>，亦為主要出超來源國</w:t>
      </w:r>
      <w:r w:rsidRPr="00194120">
        <w:rPr>
          <w:rFonts w:eastAsia="標楷體"/>
          <w:bCs/>
          <w:sz w:val="28"/>
          <w:szCs w:val="22"/>
        </w:rPr>
        <w:t>(</w:t>
      </w:r>
      <w:r w:rsidRPr="00194120">
        <w:rPr>
          <w:rFonts w:eastAsia="標楷體"/>
          <w:bCs/>
          <w:sz w:val="28"/>
          <w:szCs w:val="22"/>
        </w:rPr>
        <w:t>地區</w:t>
      </w:r>
      <w:r w:rsidRPr="00194120">
        <w:rPr>
          <w:rFonts w:eastAsia="標楷體"/>
          <w:bCs/>
          <w:sz w:val="28"/>
          <w:szCs w:val="22"/>
        </w:rPr>
        <w:t>)</w:t>
      </w:r>
      <w:r w:rsidRPr="00194120">
        <w:rPr>
          <w:rFonts w:eastAsia="標楷體"/>
          <w:bCs/>
          <w:sz w:val="28"/>
          <w:szCs w:val="22"/>
        </w:rPr>
        <w:t>，出超</w:t>
      </w:r>
      <w:r>
        <w:rPr>
          <w:rFonts w:eastAsia="標楷體" w:hint="eastAsia"/>
          <w:bCs/>
          <w:sz w:val="28"/>
          <w:szCs w:val="22"/>
        </w:rPr>
        <w:t>90</w:t>
      </w:r>
      <w:r w:rsidRPr="00194120">
        <w:rPr>
          <w:rFonts w:eastAsia="標楷體" w:hint="eastAsia"/>
          <w:bCs/>
          <w:sz w:val="28"/>
          <w:szCs w:val="22"/>
        </w:rPr>
        <w:t>.</w:t>
      </w:r>
      <w:r>
        <w:rPr>
          <w:rFonts w:eastAsia="標楷體" w:hint="eastAsia"/>
          <w:bCs/>
          <w:sz w:val="28"/>
          <w:szCs w:val="22"/>
        </w:rPr>
        <w:t>6</w:t>
      </w:r>
      <w:r w:rsidRPr="00194120">
        <w:rPr>
          <w:rFonts w:eastAsia="標楷體"/>
          <w:bCs/>
          <w:sz w:val="28"/>
          <w:szCs w:val="22"/>
        </w:rPr>
        <w:t>億美元；主要入超來源國為日本，入超</w:t>
      </w:r>
      <w:r w:rsidRPr="00194120">
        <w:rPr>
          <w:rFonts w:eastAsia="標楷體" w:hint="eastAsia"/>
          <w:bCs/>
          <w:sz w:val="28"/>
          <w:szCs w:val="22"/>
        </w:rPr>
        <w:t>1</w:t>
      </w:r>
      <w:r>
        <w:rPr>
          <w:rFonts w:eastAsia="標楷體" w:hint="eastAsia"/>
          <w:bCs/>
          <w:sz w:val="28"/>
          <w:szCs w:val="22"/>
        </w:rPr>
        <w:t>9</w:t>
      </w:r>
      <w:r w:rsidRPr="00194120">
        <w:rPr>
          <w:rFonts w:eastAsia="標楷體" w:hint="eastAsia"/>
          <w:bCs/>
          <w:sz w:val="28"/>
          <w:szCs w:val="22"/>
        </w:rPr>
        <w:t>.</w:t>
      </w:r>
      <w:r>
        <w:rPr>
          <w:rFonts w:eastAsia="標楷體" w:hint="eastAsia"/>
          <w:bCs/>
          <w:sz w:val="28"/>
          <w:szCs w:val="22"/>
        </w:rPr>
        <w:t>3</w:t>
      </w:r>
      <w:r w:rsidRPr="00194120">
        <w:rPr>
          <w:rFonts w:eastAsia="標楷體"/>
          <w:bCs/>
          <w:sz w:val="28"/>
          <w:szCs w:val="22"/>
        </w:rPr>
        <w:t>億美元。</w:t>
      </w:r>
    </w:p>
    <w:p w:rsidR="008E3FAF" w:rsidRPr="002347B6" w:rsidRDefault="008E3FAF" w:rsidP="008E3FAF">
      <w:pPr>
        <w:snapToGrid w:val="0"/>
        <w:spacing w:beforeLines="50" w:before="180" w:line="300" w:lineRule="auto"/>
        <w:ind w:left="480" w:right="-142"/>
        <w:jc w:val="both"/>
        <w:rPr>
          <w:rFonts w:eastAsia="標楷體"/>
          <w:bCs/>
          <w:sz w:val="28"/>
          <w:szCs w:val="22"/>
        </w:rPr>
      </w:pPr>
    </w:p>
    <w:p w:rsidR="008E3FAF" w:rsidRPr="00AE0D77" w:rsidRDefault="008E3FAF" w:rsidP="008E3FAF">
      <w:pPr>
        <w:snapToGrid w:val="0"/>
        <w:ind w:right="-153"/>
        <w:jc w:val="center"/>
        <w:rPr>
          <w:rFonts w:eastAsia="標楷體"/>
          <w:b/>
          <w:bCs/>
          <w:sz w:val="28"/>
        </w:rPr>
      </w:pPr>
      <w:r w:rsidRPr="00AE0D77">
        <w:rPr>
          <w:rFonts w:eastAsia="標楷體"/>
          <w:b/>
          <w:bCs/>
          <w:sz w:val="28"/>
        </w:rPr>
        <w:t>表</w:t>
      </w:r>
      <w:r w:rsidRPr="00AE0D77">
        <w:rPr>
          <w:rFonts w:eastAsia="標楷體"/>
          <w:b/>
          <w:bCs/>
          <w:sz w:val="28"/>
        </w:rPr>
        <w:t xml:space="preserve">2-4-2  </w:t>
      </w:r>
      <w:r w:rsidRPr="00AE0D77">
        <w:rPr>
          <w:rFonts w:eastAsia="標楷體"/>
          <w:b/>
          <w:bCs/>
          <w:sz w:val="28"/>
        </w:rPr>
        <w:t>主要貿易夥伴貿易概況</w:t>
      </w:r>
    </w:p>
    <w:p w:rsidR="008E3FAF" w:rsidRPr="00AE0D77" w:rsidRDefault="008E3FAF" w:rsidP="008E3FAF">
      <w:pPr>
        <w:snapToGrid w:val="0"/>
        <w:spacing w:line="300" w:lineRule="auto"/>
        <w:ind w:right="140"/>
        <w:jc w:val="right"/>
        <w:rPr>
          <w:rFonts w:eastAsia="標楷體"/>
        </w:rPr>
      </w:pPr>
      <w:r w:rsidRPr="00AE0D77">
        <w:rPr>
          <w:rFonts w:eastAsia="標楷體"/>
        </w:rPr>
        <w:t>單位：百萬美元；</w:t>
      </w:r>
      <w:r w:rsidRPr="00AE0D77">
        <w:rPr>
          <w:rFonts w:eastAsia="標楷體"/>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8E3FAF" w:rsidRPr="0032186E" w:rsidTr="00D362DB">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8E3FAF" w:rsidRPr="0032186E" w:rsidRDefault="008E3FAF" w:rsidP="00D362DB">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8E3FAF" w:rsidRPr="0032186E" w:rsidRDefault="008E3FAF" w:rsidP="00D362DB">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中國大陸</w:t>
            </w:r>
          </w:p>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含香港</w:t>
            </w:r>
            <w:r w:rsidRPr="0032186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8E3FAF" w:rsidRPr="0032186E" w:rsidRDefault="008E3FAF" w:rsidP="00D362DB">
            <w:pPr>
              <w:snapToGrid w:val="0"/>
              <w:spacing w:line="0" w:lineRule="atLeast"/>
              <w:ind w:left="28" w:right="-40"/>
              <w:jc w:val="center"/>
              <w:rPr>
                <w:rFonts w:eastAsia="標楷體"/>
                <w:color w:val="000000" w:themeColor="text1"/>
              </w:rPr>
            </w:pPr>
            <w:r w:rsidRPr="0032186E">
              <w:rPr>
                <w:rFonts w:eastAsia="標楷體"/>
                <w:color w:val="000000" w:themeColor="text1"/>
              </w:rPr>
              <w:t>韓國</w:t>
            </w:r>
          </w:p>
        </w:tc>
      </w:tr>
      <w:tr w:rsidR="008E3FAF" w:rsidRPr="0032186E" w:rsidTr="00D362DB">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8E3FAF" w:rsidRPr="0032186E" w:rsidRDefault="008E3FAF" w:rsidP="00D362DB">
            <w:pPr>
              <w:snapToGrid w:val="0"/>
              <w:spacing w:line="320" w:lineRule="exact"/>
              <w:ind w:left="113" w:right="113"/>
              <w:jc w:val="center"/>
              <w:rPr>
                <w:rFonts w:eastAsia="標楷體"/>
                <w:color w:val="000000" w:themeColor="text1"/>
              </w:rPr>
            </w:pPr>
            <w:r w:rsidRPr="0032186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w:t>
            </w:r>
            <w:r>
              <w:rPr>
                <w:rFonts w:eastAsia="標楷體" w:hint="eastAsia"/>
                <w:color w:val="000000" w:themeColor="text1"/>
              </w:rPr>
              <w:t>3</w:t>
            </w:r>
            <w:r w:rsidRPr="0032186E">
              <w:rPr>
                <w:rFonts w:eastAsia="標楷體" w:hint="eastAsia"/>
                <w:color w:val="000000" w:themeColor="text1"/>
              </w:rPr>
              <w:t>月</w:t>
            </w:r>
            <w:r w:rsidRPr="0032186E">
              <w:rPr>
                <w:rFonts w:eastAsia="標楷體"/>
                <w:color w:val="000000" w:themeColor="text1"/>
              </w:rPr>
              <w:t>金額</w:t>
            </w:r>
          </w:p>
        </w:tc>
        <w:tc>
          <w:tcPr>
            <w:tcW w:w="1386" w:type="dxa"/>
            <w:tcBorders>
              <w:top w:val="single" w:sz="4" w:space="0" w:color="auto"/>
              <w:left w:val="single" w:sz="4" w:space="0" w:color="auto"/>
              <w:bottom w:val="nil"/>
              <w:right w:val="nil"/>
            </w:tcBorders>
          </w:tcPr>
          <w:p w:rsidR="008E3FAF" w:rsidRPr="005620D2"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13,434</w:t>
            </w:r>
          </w:p>
        </w:tc>
        <w:tc>
          <w:tcPr>
            <w:tcW w:w="1047" w:type="dxa"/>
            <w:tcBorders>
              <w:top w:val="nil"/>
              <w:left w:val="nil"/>
              <w:bottom w:val="nil"/>
              <w:right w:val="nil"/>
            </w:tcBorders>
          </w:tcPr>
          <w:p w:rsidR="008E3FAF" w:rsidRPr="005620D2"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3,129</w:t>
            </w:r>
          </w:p>
        </w:tc>
        <w:tc>
          <w:tcPr>
            <w:tcW w:w="1046" w:type="dxa"/>
            <w:tcBorders>
              <w:top w:val="nil"/>
              <w:left w:val="nil"/>
              <w:bottom w:val="nil"/>
              <w:right w:val="nil"/>
            </w:tcBorders>
          </w:tcPr>
          <w:p w:rsidR="008E3FAF" w:rsidRPr="005620D2"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1,997</w:t>
            </w:r>
          </w:p>
        </w:tc>
        <w:tc>
          <w:tcPr>
            <w:tcW w:w="1047" w:type="dxa"/>
            <w:tcBorders>
              <w:top w:val="nil"/>
              <w:left w:val="nil"/>
              <w:bottom w:val="nil"/>
              <w:right w:val="nil"/>
            </w:tcBorders>
          </w:tcPr>
          <w:p w:rsidR="008E3FAF" w:rsidRPr="005620D2"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1,272</w:t>
            </w:r>
          </w:p>
        </w:tc>
        <w:tc>
          <w:tcPr>
            <w:tcW w:w="1046" w:type="dxa"/>
            <w:tcBorders>
              <w:top w:val="nil"/>
              <w:left w:val="nil"/>
              <w:bottom w:val="nil"/>
              <w:right w:val="nil"/>
            </w:tcBorders>
          </w:tcPr>
          <w:p w:rsidR="008E3FAF" w:rsidRPr="005620D2"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1,218</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8E3FAF" w:rsidRPr="005620D2"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44.8</w:t>
            </w:r>
          </w:p>
        </w:tc>
        <w:tc>
          <w:tcPr>
            <w:tcW w:w="1047" w:type="dxa"/>
            <w:tcBorders>
              <w:top w:val="nil"/>
              <w:left w:val="nil"/>
              <w:bottom w:val="nil"/>
              <w:right w:val="nil"/>
            </w:tcBorders>
          </w:tcPr>
          <w:p w:rsidR="008E3FAF" w:rsidRPr="005620D2"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10.4</w:t>
            </w:r>
          </w:p>
        </w:tc>
        <w:tc>
          <w:tcPr>
            <w:tcW w:w="1046" w:type="dxa"/>
            <w:tcBorders>
              <w:top w:val="nil"/>
              <w:left w:val="nil"/>
              <w:bottom w:val="nil"/>
              <w:right w:val="nil"/>
            </w:tcBorders>
          </w:tcPr>
          <w:p w:rsidR="008E3FAF" w:rsidRPr="005620D2"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6.7</w:t>
            </w:r>
          </w:p>
        </w:tc>
        <w:tc>
          <w:tcPr>
            <w:tcW w:w="1047" w:type="dxa"/>
            <w:tcBorders>
              <w:top w:val="nil"/>
              <w:left w:val="nil"/>
              <w:bottom w:val="nil"/>
              <w:right w:val="nil"/>
            </w:tcBorders>
          </w:tcPr>
          <w:p w:rsidR="008E3FAF" w:rsidRPr="005620D2"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4.2</w:t>
            </w:r>
          </w:p>
        </w:tc>
        <w:tc>
          <w:tcPr>
            <w:tcW w:w="1046" w:type="dxa"/>
            <w:tcBorders>
              <w:top w:val="nil"/>
              <w:left w:val="nil"/>
              <w:bottom w:val="nil"/>
              <w:right w:val="nil"/>
            </w:tcBorders>
          </w:tcPr>
          <w:p w:rsidR="008E3FAF" w:rsidRPr="005620D2"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4.1</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tcPr>
          <w:p w:rsidR="008E3FAF" w:rsidRPr="00C47BBC"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30.9</w:t>
            </w:r>
          </w:p>
        </w:tc>
        <w:tc>
          <w:tcPr>
            <w:tcW w:w="1047" w:type="dxa"/>
            <w:tcBorders>
              <w:top w:val="nil"/>
              <w:left w:val="nil"/>
              <w:right w:val="nil"/>
            </w:tcBorders>
          </w:tcPr>
          <w:p w:rsidR="008E3FAF" w:rsidRPr="00C47BBC"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4.3</w:t>
            </w:r>
          </w:p>
        </w:tc>
        <w:tc>
          <w:tcPr>
            <w:tcW w:w="1046" w:type="dxa"/>
            <w:tcBorders>
              <w:top w:val="nil"/>
              <w:left w:val="nil"/>
              <w:right w:val="nil"/>
            </w:tcBorders>
          </w:tcPr>
          <w:p w:rsidR="008E3FAF" w:rsidRPr="00C47BBC"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18.8</w:t>
            </w:r>
          </w:p>
        </w:tc>
        <w:tc>
          <w:tcPr>
            <w:tcW w:w="1047" w:type="dxa"/>
            <w:tcBorders>
              <w:top w:val="nil"/>
              <w:left w:val="nil"/>
              <w:right w:val="nil"/>
            </w:tcBorders>
          </w:tcPr>
          <w:p w:rsidR="008E3FAF" w:rsidRPr="00C47BBC"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-13.8</w:t>
            </w:r>
          </w:p>
        </w:tc>
        <w:tc>
          <w:tcPr>
            <w:tcW w:w="1046" w:type="dxa"/>
            <w:tcBorders>
              <w:top w:val="nil"/>
              <w:left w:val="nil"/>
              <w:right w:val="nil"/>
            </w:tcBorders>
          </w:tcPr>
          <w:p w:rsidR="008E3FAF" w:rsidRPr="00C47BBC"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-4.9</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Pr>
                <w:rFonts w:eastAsia="標楷體" w:hint="eastAsia"/>
                <w:color w:val="000000" w:themeColor="text1"/>
              </w:rPr>
              <w:t>3</w:t>
            </w:r>
            <w:r w:rsidRPr="0032186E">
              <w:rPr>
                <w:rFonts w:eastAsia="標楷體" w:hint="eastAsia"/>
                <w:color w:val="000000" w:themeColor="text1"/>
              </w:rPr>
              <w:t>月金額</w:t>
            </w:r>
          </w:p>
        </w:tc>
        <w:tc>
          <w:tcPr>
            <w:tcW w:w="1386" w:type="dxa"/>
            <w:tcBorders>
              <w:top w:val="nil"/>
              <w:left w:val="single" w:sz="4" w:space="0" w:color="auto"/>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32,914</w:t>
            </w:r>
          </w:p>
        </w:tc>
        <w:tc>
          <w:tcPr>
            <w:tcW w:w="1047"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8,901</w:t>
            </w:r>
          </w:p>
        </w:tc>
        <w:tc>
          <w:tcPr>
            <w:tcW w:w="1046"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5,514</w:t>
            </w:r>
          </w:p>
        </w:tc>
        <w:tc>
          <w:tcPr>
            <w:tcW w:w="1047"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3,830</w:t>
            </w:r>
          </w:p>
        </w:tc>
        <w:tc>
          <w:tcPr>
            <w:tcW w:w="1046"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3,515</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41.3</w:t>
            </w:r>
          </w:p>
        </w:tc>
        <w:tc>
          <w:tcPr>
            <w:tcW w:w="1047"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11.2</w:t>
            </w:r>
          </w:p>
        </w:tc>
        <w:tc>
          <w:tcPr>
            <w:tcW w:w="1046"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6.9</w:t>
            </w:r>
          </w:p>
        </w:tc>
        <w:tc>
          <w:tcPr>
            <w:tcW w:w="1047"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4.8</w:t>
            </w:r>
          </w:p>
        </w:tc>
        <w:tc>
          <w:tcPr>
            <w:tcW w:w="1046"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4.4</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14.3</w:t>
            </w:r>
          </w:p>
        </w:tc>
        <w:tc>
          <w:tcPr>
            <w:tcW w:w="1047"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9.0</w:t>
            </w:r>
          </w:p>
        </w:tc>
        <w:tc>
          <w:tcPr>
            <w:tcW w:w="1046"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14.5</w:t>
            </w:r>
          </w:p>
        </w:tc>
        <w:tc>
          <w:tcPr>
            <w:tcW w:w="1047"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-9.3</w:t>
            </w:r>
          </w:p>
        </w:tc>
        <w:tc>
          <w:tcPr>
            <w:tcW w:w="1046"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-3.6</w:t>
            </w:r>
          </w:p>
        </w:tc>
      </w:tr>
      <w:tr w:rsidR="008E3FAF" w:rsidRPr="0032186E" w:rsidTr="00D362DB">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8E3FAF" w:rsidRPr="0032186E" w:rsidRDefault="008E3FAF" w:rsidP="00D362DB">
            <w:pPr>
              <w:snapToGrid w:val="0"/>
              <w:spacing w:line="320" w:lineRule="exact"/>
              <w:jc w:val="center"/>
              <w:rPr>
                <w:rFonts w:eastAsia="標楷體"/>
                <w:bCs/>
                <w:color w:val="000000" w:themeColor="text1"/>
              </w:rPr>
            </w:pPr>
            <w:r w:rsidRPr="0032186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w:t>
            </w:r>
            <w:r>
              <w:rPr>
                <w:rFonts w:eastAsia="標楷體" w:hint="eastAsia"/>
                <w:color w:val="000000" w:themeColor="text1"/>
              </w:rPr>
              <w:t>3</w:t>
            </w:r>
            <w:r w:rsidRPr="0032186E">
              <w:rPr>
                <w:rFonts w:eastAsia="標楷體"/>
                <w:color w:val="000000" w:themeColor="text1"/>
              </w:rPr>
              <w:t>月金額</w:t>
            </w:r>
          </w:p>
        </w:tc>
        <w:tc>
          <w:tcPr>
            <w:tcW w:w="1386" w:type="dxa"/>
            <w:tcBorders>
              <w:top w:val="double" w:sz="4" w:space="0" w:color="auto"/>
              <w:left w:val="single" w:sz="4" w:space="0" w:color="auto"/>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4,375</w:t>
            </w:r>
          </w:p>
        </w:tc>
        <w:tc>
          <w:tcPr>
            <w:tcW w:w="1047" w:type="dxa"/>
            <w:tcBorders>
              <w:top w:val="double" w:sz="4" w:space="0" w:color="auto"/>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2,843</w:t>
            </w:r>
          </w:p>
        </w:tc>
        <w:tc>
          <w:tcPr>
            <w:tcW w:w="1046" w:type="dxa"/>
            <w:tcBorders>
              <w:top w:val="double" w:sz="4" w:space="0" w:color="auto"/>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3,926</w:t>
            </w:r>
          </w:p>
        </w:tc>
        <w:tc>
          <w:tcPr>
            <w:tcW w:w="1047" w:type="dxa"/>
            <w:tcBorders>
              <w:top w:val="double" w:sz="4" w:space="0" w:color="auto"/>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733</w:t>
            </w:r>
          </w:p>
        </w:tc>
        <w:tc>
          <w:tcPr>
            <w:tcW w:w="1046" w:type="dxa"/>
            <w:tcBorders>
              <w:top w:val="double" w:sz="4" w:space="0" w:color="auto"/>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1,501</w:t>
            </w:r>
          </w:p>
        </w:tc>
      </w:tr>
      <w:tr w:rsidR="008E3FAF" w:rsidRPr="0032186E" w:rsidTr="00D362DB">
        <w:trPr>
          <w:cantSplit/>
          <w:trHeight w:val="432"/>
          <w:jc w:val="center"/>
        </w:trPr>
        <w:tc>
          <w:tcPr>
            <w:tcW w:w="467" w:type="dxa"/>
            <w:vMerge/>
            <w:tcBorders>
              <w:left w:val="nil"/>
              <w:right w:val="single" w:sz="4" w:space="0" w:color="auto"/>
            </w:tcBorders>
            <w:textDirection w:val="tbRlV"/>
            <w:vAlign w:val="center"/>
          </w:tcPr>
          <w:p w:rsidR="008E3FAF" w:rsidRPr="0032186E" w:rsidRDefault="008E3FAF" w:rsidP="00D362DB">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18.2</w:t>
            </w:r>
          </w:p>
        </w:tc>
        <w:tc>
          <w:tcPr>
            <w:tcW w:w="1047"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11.9</w:t>
            </w:r>
          </w:p>
        </w:tc>
        <w:tc>
          <w:tcPr>
            <w:tcW w:w="1046"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16.4</w:t>
            </w:r>
          </w:p>
        </w:tc>
        <w:tc>
          <w:tcPr>
            <w:tcW w:w="1047"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3.1</w:t>
            </w:r>
          </w:p>
        </w:tc>
        <w:tc>
          <w:tcPr>
            <w:tcW w:w="1046"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6.3</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1.1</w:t>
            </w:r>
          </w:p>
        </w:tc>
        <w:tc>
          <w:tcPr>
            <w:tcW w:w="1047"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11.9</w:t>
            </w:r>
          </w:p>
        </w:tc>
        <w:tc>
          <w:tcPr>
            <w:tcW w:w="1046"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6.5</w:t>
            </w:r>
          </w:p>
        </w:tc>
        <w:tc>
          <w:tcPr>
            <w:tcW w:w="1047"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-8.0</w:t>
            </w:r>
          </w:p>
        </w:tc>
        <w:tc>
          <w:tcPr>
            <w:tcW w:w="1046"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8.7</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Pr>
                <w:rFonts w:eastAsia="標楷體" w:hint="eastAsia"/>
                <w:color w:val="000000" w:themeColor="text1"/>
              </w:rPr>
              <w:t>3</w:t>
            </w:r>
            <w:r w:rsidRPr="0032186E">
              <w:rPr>
                <w:rFonts w:eastAsia="標楷體" w:hint="eastAsia"/>
                <w:color w:val="000000" w:themeColor="text1"/>
              </w:rPr>
              <w:t>月金額</w:t>
            </w:r>
          </w:p>
        </w:tc>
        <w:tc>
          <w:tcPr>
            <w:tcW w:w="1386" w:type="dxa"/>
            <w:tcBorders>
              <w:top w:val="nil"/>
              <w:left w:val="single" w:sz="4" w:space="0" w:color="auto"/>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13,001</w:t>
            </w:r>
          </w:p>
        </w:tc>
        <w:tc>
          <w:tcPr>
            <w:tcW w:w="1047"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7,888</w:t>
            </w:r>
          </w:p>
        </w:tc>
        <w:tc>
          <w:tcPr>
            <w:tcW w:w="1046"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10,981</w:t>
            </w:r>
          </w:p>
        </w:tc>
        <w:tc>
          <w:tcPr>
            <w:tcW w:w="1047"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2,044</w:t>
            </w:r>
          </w:p>
        </w:tc>
        <w:tc>
          <w:tcPr>
            <w:tcW w:w="1046"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4,421</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19.1</w:t>
            </w:r>
          </w:p>
        </w:tc>
        <w:tc>
          <w:tcPr>
            <w:tcW w:w="1047"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11.6</w:t>
            </w:r>
          </w:p>
        </w:tc>
        <w:tc>
          <w:tcPr>
            <w:tcW w:w="1046"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16.1</w:t>
            </w:r>
          </w:p>
        </w:tc>
        <w:tc>
          <w:tcPr>
            <w:tcW w:w="1047"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3.0</w:t>
            </w:r>
          </w:p>
        </w:tc>
        <w:tc>
          <w:tcPr>
            <w:tcW w:w="1046" w:type="dxa"/>
            <w:tcBorders>
              <w:top w:val="nil"/>
              <w:left w:val="nil"/>
              <w:bottom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6.5</w:t>
            </w:r>
          </w:p>
        </w:tc>
      </w:tr>
      <w:tr w:rsidR="008E3FAF" w:rsidRPr="0032186E" w:rsidTr="00D362DB">
        <w:trPr>
          <w:cantSplit/>
          <w:trHeight w:val="432"/>
          <w:jc w:val="center"/>
        </w:trPr>
        <w:tc>
          <w:tcPr>
            <w:tcW w:w="467" w:type="dxa"/>
            <w:vMerge/>
            <w:tcBorders>
              <w:left w:val="nil"/>
              <w:right w:val="single" w:sz="4" w:space="0" w:color="auto"/>
            </w:tcBorders>
            <w:vAlign w:val="center"/>
          </w:tcPr>
          <w:p w:rsidR="008E3FAF" w:rsidRPr="0032186E" w:rsidRDefault="008E3FAF" w:rsidP="00D362DB">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8E3FAF" w:rsidRPr="0032186E" w:rsidRDefault="008E3FAF" w:rsidP="00D362DB">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14.0</w:t>
            </w:r>
          </w:p>
        </w:tc>
        <w:tc>
          <w:tcPr>
            <w:tcW w:w="1047"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4.0</w:t>
            </w:r>
          </w:p>
        </w:tc>
        <w:tc>
          <w:tcPr>
            <w:tcW w:w="1046"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7.0</w:t>
            </w:r>
          </w:p>
        </w:tc>
        <w:tc>
          <w:tcPr>
            <w:tcW w:w="1047"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-15.3</w:t>
            </w:r>
          </w:p>
        </w:tc>
        <w:tc>
          <w:tcPr>
            <w:tcW w:w="1046" w:type="dxa"/>
            <w:tcBorders>
              <w:top w:val="nil"/>
              <w:left w:val="nil"/>
              <w:right w:val="nil"/>
            </w:tcBorders>
          </w:tcPr>
          <w:p w:rsidR="008E3FAF" w:rsidRPr="00A479F3" w:rsidRDefault="008E3FAF" w:rsidP="00D362DB">
            <w:pPr>
              <w:spacing w:line="400" w:lineRule="exact"/>
              <w:ind w:left="28" w:right="-40"/>
              <w:contextualSpacing/>
              <w:jc w:val="center"/>
              <w:rPr>
                <w:rFonts w:eastAsia="標楷體"/>
                <w:color w:val="000000" w:themeColor="text1"/>
              </w:rPr>
            </w:pPr>
            <w:r>
              <w:rPr>
                <w:rFonts w:eastAsia="標楷體" w:hint="eastAsia"/>
                <w:color w:val="000000" w:themeColor="text1"/>
              </w:rPr>
              <w:t>14.4</w:t>
            </w:r>
          </w:p>
        </w:tc>
      </w:tr>
    </w:tbl>
    <w:p w:rsidR="003314A3" w:rsidRPr="00AE0D77" w:rsidRDefault="008E3FAF" w:rsidP="003314A3">
      <w:pPr>
        <w:spacing w:line="380" w:lineRule="exact"/>
        <w:rPr>
          <w:rFonts w:eastAsia="標楷體"/>
        </w:rPr>
      </w:pPr>
      <w:r w:rsidRPr="00AE0D77">
        <w:rPr>
          <w:rFonts w:eastAsia="標楷體"/>
        </w:rPr>
        <w:t>資料來源：財政部。</w:t>
      </w:r>
    </w:p>
    <w:p w:rsidR="008E3FAF" w:rsidRPr="00194120" w:rsidRDefault="003314A3" w:rsidP="008E3FAF">
      <w:pPr>
        <w:widowControl/>
        <w:tabs>
          <w:tab w:val="left" w:pos="540"/>
        </w:tabs>
        <w:snapToGrid w:val="0"/>
        <w:spacing w:beforeLines="50" w:before="180" w:line="300" w:lineRule="auto"/>
        <w:ind w:left="566" w:hangingChars="202" w:hanging="566"/>
        <w:jc w:val="both"/>
        <w:rPr>
          <w:rFonts w:eastAsia="標楷體"/>
          <w:kern w:val="0"/>
          <w:sz w:val="28"/>
          <w:szCs w:val="20"/>
        </w:rPr>
      </w:pPr>
      <w:r w:rsidRPr="00AE0D77">
        <w:rPr>
          <w:rFonts w:eastAsia="標楷體"/>
          <w:kern w:val="0"/>
          <w:sz w:val="28"/>
          <w:szCs w:val="20"/>
        </w:rPr>
        <w:br w:type="page"/>
      </w:r>
      <w:r w:rsidR="008E3FAF" w:rsidRPr="00194120">
        <w:rPr>
          <w:rFonts w:eastAsia="標楷體"/>
          <w:b/>
          <w:bCs/>
          <w:kern w:val="0"/>
          <w:sz w:val="28"/>
          <w:szCs w:val="20"/>
        </w:rPr>
        <w:lastRenderedPageBreak/>
        <w:t>３、</w:t>
      </w:r>
      <w:r w:rsidR="008E3FAF" w:rsidRPr="00194120">
        <w:rPr>
          <w:rFonts w:eastAsia="標楷體"/>
          <w:b/>
          <w:bCs/>
          <w:kern w:val="0"/>
          <w:sz w:val="28"/>
          <w:szCs w:val="20"/>
        </w:rPr>
        <w:t>10</w:t>
      </w:r>
      <w:r w:rsidR="008E3FAF" w:rsidRPr="00194120">
        <w:rPr>
          <w:rFonts w:eastAsia="標楷體" w:hint="eastAsia"/>
          <w:b/>
          <w:bCs/>
          <w:kern w:val="0"/>
          <w:sz w:val="28"/>
          <w:szCs w:val="20"/>
        </w:rPr>
        <w:t>7</w:t>
      </w:r>
      <w:r w:rsidR="008E3FAF" w:rsidRPr="00194120">
        <w:rPr>
          <w:rFonts w:eastAsia="標楷體"/>
          <w:b/>
          <w:bCs/>
          <w:kern w:val="0"/>
          <w:sz w:val="28"/>
          <w:szCs w:val="20"/>
        </w:rPr>
        <w:t>年</w:t>
      </w:r>
      <w:r w:rsidR="008E3FAF">
        <w:rPr>
          <w:rFonts w:eastAsia="標楷體" w:hint="eastAsia"/>
          <w:b/>
          <w:bCs/>
          <w:kern w:val="0"/>
          <w:sz w:val="28"/>
          <w:szCs w:val="20"/>
        </w:rPr>
        <w:t>3</w:t>
      </w:r>
      <w:r w:rsidR="008E3FAF" w:rsidRPr="00194120">
        <w:rPr>
          <w:rFonts w:eastAsia="標楷體" w:hint="eastAsia"/>
          <w:b/>
          <w:bCs/>
          <w:kern w:val="0"/>
          <w:sz w:val="28"/>
          <w:szCs w:val="20"/>
        </w:rPr>
        <w:t>月</w:t>
      </w:r>
      <w:r w:rsidR="008E3FAF" w:rsidRPr="00194120">
        <w:rPr>
          <w:rFonts w:eastAsia="標楷體"/>
          <w:b/>
          <w:bCs/>
          <w:kern w:val="0"/>
          <w:sz w:val="28"/>
          <w:szCs w:val="20"/>
        </w:rPr>
        <w:t>最大出</w:t>
      </w:r>
      <w:r w:rsidR="008E3FAF" w:rsidRPr="00194120">
        <w:rPr>
          <w:rFonts w:eastAsia="標楷體" w:hint="eastAsia"/>
          <w:b/>
          <w:bCs/>
          <w:kern w:val="0"/>
          <w:sz w:val="28"/>
          <w:szCs w:val="20"/>
        </w:rPr>
        <w:t>進</w:t>
      </w:r>
      <w:r w:rsidR="008E3FAF" w:rsidRPr="00194120">
        <w:rPr>
          <w:rFonts w:eastAsia="標楷體"/>
          <w:b/>
          <w:bCs/>
          <w:kern w:val="0"/>
          <w:sz w:val="28"/>
          <w:szCs w:val="20"/>
        </w:rPr>
        <w:t>口主要貨品</w:t>
      </w:r>
      <w:r w:rsidR="008E3FAF">
        <w:rPr>
          <w:rFonts w:eastAsia="標楷體" w:hint="eastAsia"/>
          <w:b/>
          <w:bCs/>
          <w:kern w:val="0"/>
          <w:sz w:val="28"/>
          <w:szCs w:val="20"/>
        </w:rPr>
        <w:t>均</w:t>
      </w:r>
      <w:r w:rsidR="008E3FAF" w:rsidRPr="00194120">
        <w:rPr>
          <w:rFonts w:eastAsia="標楷體"/>
          <w:b/>
          <w:bCs/>
          <w:kern w:val="0"/>
          <w:sz w:val="28"/>
          <w:szCs w:val="20"/>
        </w:rPr>
        <w:t>為電子零組件</w:t>
      </w:r>
      <w:r w:rsidR="008E3FAF">
        <w:rPr>
          <w:rFonts w:eastAsia="標楷體" w:hint="eastAsia"/>
          <w:b/>
          <w:bCs/>
          <w:kern w:val="0"/>
          <w:sz w:val="28"/>
          <w:szCs w:val="20"/>
        </w:rPr>
        <w:t>，分別增加</w:t>
      </w:r>
      <w:r w:rsidR="008E3FAF">
        <w:rPr>
          <w:rFonts w:eastAsia="標楷體" w:hint="eastAsia"/>
          <w:b/>
          <w:bCs/>
          <w:kern w:val="0"/>
          <w:sz w:val="28"/>
          <w:szCs w:val="20"/>
        </w:rPr>
        <w:t>21.5</w:t>
      </w:r>
      <w:r w:rsidR="008E3FAF" w:rsidRPr="00194120">
        <w:rPr>
          <w:rFonts w:eastAsia="標楷體"/>
          <w:b/>
          <w:bCs/>
          <w:kern w:val="0"/>
          <w:sz w:val="28"/>
          <w:szCs w:val="20"/>
        </w:rPr>
        <w:t>%</w:t>
      </w:r>
      <w:r w:rsidR="008E3FAF">
        <w:rPr>
          <w:rFonts w:eastAsia="標楷體" w:hint="eastAsia"/>
          <w:b/>
          <w:bCs/>
          <w:kern w:val="0"/>
          <w:sz w:val="28"/>
          <w:szCs w:val="20"/>
        </w:rPr>
        <w:t>及</w:t>
      </w:r>
      <w:r w:rsidR="008E3FAF">
        <w:rPr>
          <w:rFonts w:eastAsia="標楷體" w:hint="eastAsia"/>
          <w:b/>
          <w:bCs/>
          <w:kern w:val="0"/>
          <w:sz w:val="28"/>
          <w:szCs w:val="20"/>
        </w:rPr>
        <w:t>11.7</w:t>
      </w:r>
      <w:r w:rsidR="008E3FAF" w:rsidRPr="00194120">
        <w:rPr>
          <w:rFonts w:eastAsia="標楷體"/>
          <w:b/>
          <w:bCs/>
          <w:kern w:val="0"/>
          <w:sz w:val="28"/>
          <w:szCs w:val="20"/>
        </w:rPr>
        <w:t>%</w:t>
      </w:r>
    </w:p>
    <w:p w:rsidR="008E3FAF" w:rsidRPr="00194120" w:rsidRDefault="008E3FAF" w:rsidP="008E3FAF">
      <w:pPr>
        <w:numPr>
          <w:ilvl w:val="0"/>
          <w:numId w:val="9"/>
        </w:numPr>
        <w:snapToGrid w:val="0"/>
        <w:spacing w:beforeLines="50" w:before="180" w:line="300" w:lineRule="auto"/>
        <w:jc w:val="both"/>
        <w:rPr>
          <w:rFonts w:eastAsia="標楷體"/>
          <w:kern w:val="0"/>
          <w:sz w:val="28"/>
          <w:szCs w:val="22"/>
        </w:rPr>
      </w:pPr>
      <w:r>
        <w:rPr>
          <w:rFonts w:eastAsia="標楷體" w:hint="eastAsia"/>
          <w:kern w:val="0"/>
          <w:sz w:val="28"/>
          <w:szCs w:val="22"/>
        </w:rPr>
        <w:t>3</w:t>
      </w:r>
      <w:r w:rsidRPr="00194120">
        <w:rPr>
          <w:rFonts w:eastAsia="標楷體" w:hint="eastAsia"/>
          <w:kern w:val="0"/>
          <w:sz w:val="28"/>
          <w:szCs w:val="22"/>
        </w:rPr>
        <w:t>月</w:t>
      </w:r>
      <w:r w:rsidRPr="00194120">
        <w:rPr>
          <w:rFonts w:eastAsia="標楷體"/>
          <w:kern w:val="0"/>
          <w:sz w:val="28"/>
          <w:szCs w:val="22"/>
        </w:rPr>
        <w:t>出口前</w:t>
      </w:r>
      <w:r w:rsidRPr="00194120">
        <w:rPr>
          <w:rFonts w:eastAsia="標楷體"/>
          <w:kern w:val="0"/>
          <w:sz w:val="28"/>
          <w:szCs w:val="22"/>
        </w:rPr>
        <w:t>3</w:t>
      </w:r>
      <w:r w:rsidRPr="00194120">
        <w:rPr>
          <w:rFonts w:eastAsia="標楷體"/>
          <w:kern w:val="0"/>
          <w:sz w:val="28"/>
          <w:szCs w:val="22"/>
        </w:rPr>
        <w:t>大貨品依序為：電子零組件</w:t>
      </w:r>
      <w:r>
        <w:rPr>
          <w:rFonts w:eastAsia="標楷體" w:hint="eastAsia"/>
          <w:kern w:val="0"/>
          <w:sz w:val="28"/>
          <w:szCs w:val="22"/>
        </w:rPr>
        <w:t>105.5</w:t>
      </w:r>
      <w:r w:rsidRPr="00194120">
        <w:rPr>
          <w:rFonts w:eastAsia="標楷體"/>
          <w:kern w:val="0"/>
          <w:sz w:val="28"/>
          <w:szCs w:val="22"/>
        </w:rPr>
        <w:t>億美元，占出口總值</w:t>
      </w:r>
      <w:r w:rsidRPr="00194120">
        <w:rPr>
          <w:rFonts w:eastAsia="標楷體" w:hint="eastAsia"/>
          <w:kern w:val="0"/>
          <w:sz w:val="28"/>
          <w:szCs w:val="22"/>
        </w:rPr>
        <w:t>3</w:t>
      </w:r>
      <w:r>
        <w:rPr>
          <w:rFonts w:eastAsia="標楷體" w:hint="eastAsia"/>
          <w:kern w:val="0"/>
          <w:sz w:val="28"/>
          <w:szCs w:val="22"/>
        </w:rPr>
        <w:t>5.2</w:t>
      </w:r>
      <w:r w:rsidRPr="00194120">
        <w:rPr>
          <w:rFonts w:eastAsia="標楷體"/>
          <w:kern w:val="0"/>
          <w:sz w:val="28"/>
          <w:szCs w:val="22"/>
        </w:rPr>
        <w:t>%</w:t>
      </w:r>
      <w:r w:rsidRPr="00194120">
        <w:rPr>
          <w:rFonts w:eastAsia="標楷體"/>
          <w:kern w:val="0"/>
          <w:sz w:val="28"/>
          <w:szCs w:val="22"/>
        </w:rPr>
        <w:t>，較上年同月</w:t>
      </w:r>
      <w:r>
        <w:rPr>
          <w:rFonts w:eastAsia="標楷體" w:hint="eastAsia"/>
          <w:kern w:val="0"/>
          <w:sz w:val="28"/>
          <w:szCs w:val="22"/>
        </w:rPr>
        <w:t>增加</w:t>
      </w:r>
      <w:r>
        <w:rPr>
          <w:rFonts w:eastAsia="標楷體" w:hint="eastAsia"/>
          <w:kern w:val="0"/>
          <w:sz w:val="28"/>
          <w:szCs w:val="22"/>
        </w:rPr>
        <w:t>21.5</w:t>
      </w:r>
      <w:r w:rsidRPr="00194120">
        <w:rPr>
          <w:rFonts w:eastAsia="標楷體"/>
          <w:kern w:val="0"/>
          <w:sz w:val="28"/>
          <w:szCs w:val="22"/>
        </w:rPr>
        <w:t>%</w:t>
      </w:r>
      <w:r w:rsidRPr="00194120">
        <w:rPr>
          <w:rFonts w:eastAsia="標楷體"/>
          <w:kern w:val="0"/>
          <w:sz w:val="28"/>
          <w:szCs w:val="22"/>
        </w:rPr>
        <w:t>；資通與視聽產品</w:t>
      </w:r>
      <w:r w:rsidRPr="00194120">
        <w:rPr>
          <w:rFonts w:eastAsia="標楷體"/>
          <w:kern w:val="0"/>
          <w:sz w:val="28"/>
          <w:szCs w:val="22"/>
        </w:rPr>
        <w:t>2</w:t>
      </w:r>
      <w:r>
        <w:rPr>
          <w:rFonts w:eastAsia="標楷體" w:hint="eastAsia"/>
          <w:kern w:val="0"/>
          <w:sz w:val="28"/>
          <w:szCs w:val="22"/>
        </w:rPr>
        <w:t>9.0</w:t>
      </w:r>
      <w:r w:rsidRPr="00194120">
        <w:rPr>
          <w:rFonts w:eastAsia="標楷體"/>
          <w:kern w:val="0"/>
          <w:sz w:val="28"/>
          <w:szCs w:val="22"/>
        </w:rPr>
        <w:t>億美元，比重</w:t>
      </w:r>
      <w:r>
        <w:rPr>
          <w:rFonts w:eastAsia="標楷體" w:hint="eastAsia"/>
          <w:kern w:val="0"/>
          <w:sz w:val="28"/>
          <w:szCs w:val="22"/>
        </w:rPr>
        <w:t>9</w:t>
      </w:r>
      <w:r w:rsidRPr="00194120">
        <w:rPr>
          <w:rFonts w:eastAsia="標楷體" w:hint="eastAsia"/>
          <w:kern w:val="0"/>
          <w:sz w:val="28"/>
          <w:szCs w:val="22"/>
        </w:rPr>
        <w:t>.</w:t>
      </w:r>
      <w:r>
        <w:rPr>
          <w:rFonts w:eastAsia="標楷體" w:hint="eastAsia"/>
          <w:kern w:val="0"/>
          <w:sz w:val="28"/>
          <w:szCs w:val="22"/>
        </w:rPr>
        <w:t>7</w:t>
      </w:r>
      <w:r w:rsidRPr="00194120">
        <w:rPr>
          <w:rFonts w:eastAsia="標楷體"/>
          <w:kern w:val="0"/>
          <w:sz w:val="28"/>
          <w:szCs w:val="22"/>
        </w:rPr>
        <w:t>%</w:t>
      </w:r>
      <w:r w:rsidRPr="00194120">
        <w:rPr>
          <w:rFonts w:eastAsia="標楷體"/>
          <w:kern w:val="0"/>
          <w:sz w:val="28"/>
          <w:szCs w:val="22"/>
        </w:rPr>
        <w:t>，</w:t>
      </w:r>
      <w:r>
        <w:rPr>
          <w:rFonts w:eastAsia="標楷體" w:hint="eastAsia"/>
          <w:kern w:val="0"/>
          <w:sz w:val="28"/>
          <w:szCs w:val="22"/>
        </w:rPr>
        <w:t>增加</w:t>
      </w:r>
      <w:r>
        <w:rPr>
          <w:rFonts w:eastAsia="標楷體" w:hint="eastAsia"/>
          <w:kern w:val="0"/>
          <w:sz w:val="28"/>
          <w:szCs w:val="22"/>
        </w:rPr>
        <w:t>3.4</w:t>
      </w:r>
      <w:r w:rsidRPr="00194120">
        <w:rPr>
          <w:rFonts w:eastAsia="標楷體"/>
          <w:kern w:val="0"/>
          <w:sz w:val="28"/>
          <w:szCs w:val="22"/>
        </w:rPr>
        <w:t>%</w:t>
      </w:r>
      <w:r w:rsidRPr="00194120">
        <w:rPr>
          <w:rFonts w:eastAsia="標楷體"/>
          <w:kern w:val="0"/>
          <w:sz w:val="28"/>
          <w:szCs w:val="22"/>
        </w:rPr>
        <w:t>；基本金屬及其製品</w:t>
      </w:r>
      <w:r w:rsidRPr="00194120">
        <w:rPr>
          <w:rFonts w:eastAsia="標楷體" w:hint="eastAsia"/>
          <w:kern w:val="0"/>
          <w:sz w:val="28"/>
          <w:szCs w:val="22"/>
        </w:rPr>
        <w:t>2</w:t>
      </w:r>
      <w:r>
        <w:rPr>
          <w:rFonts w:eastAsia="標楷體" w:hint="eastAsia"/>
          <w:kern w:val="0"/>
          <w:sz w:val="28"/>
          <w:szCs w:val="22"/>
        </w:rPr>
        <w:t>8</w:t>
      </w:r>
      <w:r w:rsidRPr="00194120">
        <w:rPr>
          <w:rFonts w:eastAsia="標楷體" w:hint="eastAsia"/>
          <w:kern w:val="0"/>
          <w:sz w:val="28"/>
          <w:szCs w:val="22"/>
        </w:rPr>
        <w:t>.</w:t>
      </w:r>
      <w:r>
        <w:rPr>
          <w:rFonts w:eastAsia="標楷體" w:hint="eastAsia"/>
          <w:kern w:val="0"/>
          <w:sz w:val="28"/>
          <w:szCs w:val="22"/>
        </w:rPr>
        <w:t>2</w:t>
      </w:r>
      <w:r w:rsidRPr="00194120">
        <w:rPr>
          <w:rFonts w:eastAsia="標楷體"/>
          <w:kern w:val="0"/>
          <w:sz w:val="28"/>
          <w:szCs w:val="22"/>
        </w:rPr>
        <w:t>億美元，比重</w:t>
      </w:r>
      <w:r>
        <w:rPr>
          <w:rFonts w:eastAsia="標楷體" w:hint="eastAsia"/>
          <w:kern w:val="0"/>
          <w:sz w:val="28"/>
          <w:szCs w:val="22"/>
        </w:rPr>
        <w:t>9</w:t>
      </w:r>
      <w:r w:rsidRPr="00194120">
        <w:rPr>
          <w:rFonts w:eastAsia="標楷體"/>
          <w:kern w:val="0"/>
          <w:sz w:val="28"/>
          <w:szCs w:val="22"/>
        </w:rPr>
        <w:t>.</w:t>
      </w:r>
      <w:r>
        <w:rPr>
          <w:rFonts w:eastAsia="標楷體" w:hint="eastAsia"/>
          <w:kern w:val="0"/>
          <w:sz w:val="28"/>
          <w:szCs w:val="22"/>
        </w:rPr>
        <w:t>4</w:t>
      </w:r>
      <w:r w:rsidRPr="00194120">
        <w:rPr>
          <w:rFonts w:eastAsia="標楷體"/>
          <w:kern w:val="0"/>
          <w:sz w:val="28"/>
          <w:szCs w:val="22"/>
        </w:rPr>
        <w:t>%</w:t>
      </w:r>
      <w:r w:rsidRPr="00194120">
        <w:rPr>
          <w:rFonts w:eastAsia="標楷體"/>
          <w:kern w:val="0"/>
          <w:sz w:val="28"/>
          <w:szCs w:val="22"/>
        </w:rPr>
        <w:t>，增加</w:t>
      </w:r>
      <w:r>
        <w:rPr>
          <w:rFonts w:eastAsia="標楷體" w:hint="eastAsia"/>
          <w:kern w:val="0"/>
          <w:sz w:val="28"/>
          <w:szCs w:val="22"/>
        </w:rPr>
        <w:t>18.6</w:t>
      </w:r>
      <w:r w:rsidRPr="00194120">
        <w:rPr>
          <w:rFonts w:eastAsia="標楷體"/>
          <w:kern w:val="0"/>
          <w:sz w:val="28"/>
          <w:szCs w:val="22"/>
        </w:rPr>
        <w:t>%</w:t>
      </w:r>
      <w:r w:rsidRPr="00194120">
        <w:rPr>
          <w:rFonts w:eastAsia="標楷體"/>
          <w:kern w:val="0"/>
          <w:sz w:val="28"/>
          <w:szCs w:val="22"/>
        </w:rPr>
        <w:t>。</w:t>
      </w:r>
    </w:p>
    <w:p w:rsidR="008E3FAF" w:rsidRPr="00194120" w:rsidRDefault="008E3FAF" w:rsidP="008E3FAF">
      <w:pPr>
        <w:numPr>
          <w:ilvl w:val="0"/>
          <w:numId w:val="9"/>
        </w:numPr>
        <w:snapToGrid w:val="0"/>
        <w:spacing w:beforeLines="50" w:before="180" w:line="300" w:lineRule="auto"/>
        <w:ind w:right="-142"/>
        <w:jc w:val="both"/>
        <w:rPr>
          <w:rFonts w:eastAsia="標楷體"/>
          <w:kern w:val="0"/>
          <w:sz w:val="28"/>
          <w:szCs w:val="22"/>
        </w:rPr>
      </w:pPr>
      <w:r>
        <w:rPr>
          <w:rFonts w:eastAsia="標楷體" w:hint="eastAsia"/>
          <w:kern w:val="0"/>
          <w:sz w:val="28"/>
          <w:szCs w:val="22"/>
        </w:rPr>
        <w:t>3</w:t>
      </w:r>
      <w:r w:rsidRPr="00194120">
        <w:rPr>
          <w:rFonts w:eastAsia="標楷體" w:hint="eastAsia"/>
          <w:kern w:val="0"/>
          <w:sz w:val="28"/>
          <w:szCs w:val="22"/>
        </w:rPr>
        <w:t>月</w:t>
      </w:r>
      <w:r w:rsidRPr="00194120">
        <w:rPr>
          <w:rFonts w:eastAsia="標楷體"/>
          <w:kern w:val="0"/>
          <w:sz w:val="28"/>
          <w:szCs w:val="22"/>
        </w:rPr>
        <w:t>進口前</w:t>
      </w:r>
      <w:r w:rsidRPr="00194120">
        <w:rPr>
          <w:rFonts w:eastAsia="標楷體"/>
          <w:kern w:val="0"/>
          <w:sz w:val="28"/>
          <w:szCs w:val="22"/>
        </w:rPr>
        <w:t>3</w:t>
      </w:r>
      <w:r w:rsidRPr="00194120">
        <w:rPr>
          <w:rFonts w:eastAsia="標楷體"/>
          <w:kern w:val="0"/>
          <w:sz w:val="28"/>
          <w:szCs w:val="22"/>
        </w:rPr>
        <w:t>大貨品依序為：</w:t>
      </w:r>
      <w:r>
        <w:rPr>
          <w:rFonts w:eastAsia="標楷體" w:hint="eastAsia"/>
          <w:kern w:val="0"/>
          <w:sz w:val="28"/>
          <w:szCs w:val="22"/>
        </w:rPr>
        <w:t>電子零組件</w:t>
      </w:r>
      <w:r>
        <w:rPr>
          <w:rFonts w:eastAsia="標楷體" w:hint="eastAsia"/>
          <w:kern w:val="0"/>
          <w:sz w:val="28"/>
          <w:szCs w:val="22"/>
        </w:rPr>
        <w:t>44.7</w:t>
      </w:r>
      <w:r w:rsidRPr="00194120">
        <w:rPr>
          <w:rFonts w:eastAsia="標楷體"/>
          <w:kern w:val="0"/>
          <w:sz w:val="28"/>
          <w:szCs w:val="22"/>
        </w:rPr>
        <w:t>億美元，</w:t>
      </w:r>
      <w:r w:rsidRPr="00194120">
        <w:rPr>
          <w:rFonts w:eastAsia="標楷體" w:hint="eastAsia"/>
          <w:kern w:val="0"/>
          <w:sz w:val="28"/>
          <w:szCs w:val="22"/>
        </w:rPr>
        <w:t>占進口總值</w:t>
      </w:r>
      <w:r>
        <w:rPr>
          <w:rFonts w:eastAsia="標楷體" w:hint="eastAsia"/>
          <w:kern w:val="0"/>
          <w:sz w:val="28"/>
          <w:szCs w:val="22"/>
        </w:rPr>
        <w:t>18.6</w:t>
      </w:r>
      <w:r w:rsidRPr="00194120">
        <w:rPr>
          <w:rFonts w:eastAsia="標楷體"/>
          <w:kern w:val="0"/>
          <w:sz w:val="28"/>
          <w:szCs w:val="22"/>
        </w:rPr>
        <w:t>%</w:t>
      </w:r>
      <w:r w:rsidRPr="00194120">
        <w:rPr>
          <w:rFonts w:eastAsia="標楷體"/>
          <w:kern w:val="0"/>
          <w:sz w:val="28"/>
          <w:szCs w:val="22"/>
        </w:rPr>
        <w:t>，</w:t>
      </w:r>
      <w:r w:rsidRPr="00194120">
        <w:rPr>
          <w:rFonts w:eastAsia="標楷體" w:hint="eastAsia"/>
          <w:kern w:val="0"/>
          <w:sz w:val="28"/>
          <w:szCs w:val="22"/>
        </w:rPr>
        <w:t>較上年同月</w:t>
      </w:r>
      <w:r w:rsidRPr="00194120">
        <w:rPr>
          <w:rFonts w:eastAsia="標楷體"/>
          <w:kern w:val="0"/>
          <w:sz w:val="28"/>
          <w:szCs w:val="22"/>
        </w:rPr>
        <w:t>增加</w:t>
      </w:r>
      <w:r>
        <w:rPr>
          <w:rFonts w:eastAsia="標楷體" w:hint="eastAsia"/>
          <w:kern w:val="0"/>
          <w:sz w:val="28"/>
          <w:szCs w:val="22"/>
        </w:rPr>
        <w:t>11.7</w:t>
      </w:r>
      <w:r w:rsidRPr="00194120">
        <w:rPr>
          <w:rFonts w:eastAsia="標楷體"/>
          <w:kern w:val="0"/>
          <w:sz w:val="28"/>
          <w:szCs w:val="22"/>
        </w:rPr>
        <w:t>%</w:t>
      </w:r>
      <w:r w:rsidRPr="00194120">
        <w:rPr>
          <w:rFonts w:eastAsia="標楷體"/>
          <w:kern w:val="0"/>
          <w:sz w:val="28"/>
          <w:szCs w:val="22"/>
        </w:rPr>
        <w:t>；</w:t>
      </w:r>
      <w:r>
        <w:rPr>
          <w:rFonts w:eastAsia="標楷體" w:hint="eastAsia"/>
          <w:kern w:val="0"/>
          <w:sz w:val="28"/>
          <w:szCs w:val="22"/>
        </w:rPr>
        <w:t>礦產品</w:t>
      </w:r>
      <w:r>
        <w:rPr>
          <w:rFonts w:eastAsia="標楷體" w:hint="eastAsia"/>
          <w:kern w:val="0"/>
          <w:sz w:val="28"/>
          <w:szCs w:val="22"/>
        </w:rPr>
        <w:t>43.3</w:t>
      </w:r>
      <w:r w:rsidRPr="00194120">
        <w:rPr>
          <w:rFonts w:eastAsia="標楷體"/>
          <w:kern w:val="0"/>
          <w:sz w:val="28"/>
          <w:szCs w:val="22"/>
        </w:rPr>
        <w:t>億美元，</w:t>
      </w:r>
      <w:r w:rsidRPr="00194120">
        <w:rPr>
          <w:rFonts w:eastAsia="標楷體" w:hint="eastAsia"/>
          <w:kern w:val="0"/>
          <w:sz w:val="28"/>
          <w:szCs w:val="22"/>
        </w:rPr>
        <w:t>比重</w:t>
      </w:r>
      <w:r>
        <w:rPr>
          <w:rFonts w:eastAsia="標楷體" w:hint="eastAsia"/>
          <w:kern w:val="0"/>
          <w:sz w:val="28"/>
          <w:szCs w:val="22"/>
        </w:rPr>
        <w:t>18.0</w:t>
      </w:r>
      <w:r w:rsidRPr="00194120">
        <w:rPr>
          <w:rFonts w:eastAsia="標楷體"/>
          <w:kern w:val="0"/>
          <w:sz w:val="28"/>
          <w:szCs w:val="22"/>
        </w:rPr>
        <w:t>%</w:t>
      </w:r>
      <w:r w:rsidRPr="00194120">
        <w:rPr>
          <w:rFonts w:eastAsia="標楷體"/>
          <w:kern w:val="0"/>
          <w:sz w:val="28"/>
          <w:szCs w:val="22"/>
        </w:rPr>
        <w:t>，增加</w:t>
      </w:r>
      <w:r>
        <w:rPr>
          <w:rFonts w:eastAsia="標楷體" w:hint="eastAsia"/>
          <w:kern w:val="0"/>
          <w:sz w:val="28"/>
          <w:szCs w:val="22"/>
        </w:rPr>
        <w:t>24.8</w:t>
      </w:r>
      <w:r w:rsidRPr="00194120">
        <w:rPr>
          <w:rFonts w:eastAsia="標楷體"/>
          <w:kern w:val="0"/>
          <w:sz w:val="28"/>
          <w:szCs w:val="22"/>
        </w:rPr>
        <w:t>%</w:t>
      </w:r>
      <w:r w:rsidRPr="00194120">
        <w:rPr>
          <w:rFonts w:eastAsia="標楷體"/>
          <w:kern w:val="0"/>
          <w:sz w:val="28"/>
          <w:szCs w:val="22"/>
        </w:rPr>
        <w:t>；</w:t>
      </w:r>
      <w:r w:rsidRPr="00194120">
        <w:rPr>
          <w:rFonts w:eastAsia="標楷體" w:hint="eastAsia"/>
          <w:kern w:val="0"/>
          <w:sz w:val="28"/>
          <w:szCs w:val="22"/>
        </w:rPr>
        <w:t>化學品</w:t>
      </w:r>
      <w:r w:rsidRPr="00194120">
        <w:rPr>
          <w:rFonts w:eastAsia="標楷體" w:hint="eastAsia"/>
          <w:kern w:val="0"/>
          <w:sz w:val="28"/>
          <w:szCs w:val="22"/>
        </w:rPr>
        <w:t>2</w:t>
      </w:r>
      <w:r>
        <w:rPr>
          <w:rFonts w:eastAsia="標楷體" w:hint="eastAsia"/>
          <w:kern w:val="0"/>
          <w:sz w:val="28"/>
          <w:szCs w:val="22"/>
        </w:rPr>
        <w:t>7</w:t>
      </w:r>
      <w:r w:rsidRPr="00194120">
        <w:rPr>
          <w:rFonts w:eastAsia="標楷體" w:hint="eastAsia"/>
          <w:kern w:val="0"/>
          <w:sz w:val="28"/>
          <w:szCs w:val="22"/>
        </w:rPr>
        <w:t>.</w:t>
      </w:r>
      <w:r>
        <w:rPr>
          <w:rFonts w:eastAsia="標楷體" w:hint="eastAsia"/>
          <w:kern w:val="0"/>
          <w:sz w:val="28"/>
          <w:szCs w:val="22"/>
        </w:rPr>
        <w:t>7</w:t>
      </w:r>
      <w:r w:rsidRPr="00194120">
        <w:rPr>
          <w:rFonts w:eastAsia="標楷體"/>
          <w:kern w:val="0"/>
          <w:sz w:val="28"/>
          <w:szCs w:val="22"/>
        </w:rPr>
        <w:t>億美元，比重</w:t>
      </w:r>
      <w:r w:rsidRPr="00194120">
        <w:rPr>
          <w:rFonts w:eastAsia="標楷體"/>
          <w:kern w:val="0"/>
          <w:sz w:val="28"/>
          <w:szCs w:val="22"/>
        </w:rPr>
        <w:t>1</w:t>
      </w:r>
      <w:r>
        <w:rPr>
          <w:rFonts w:eastAsia="標楷體" w:hint="eastAsia"/>
          <w:kern w:val="0"/>
          <w:sz w:val="28"/>
          <w:szCs w:val="22"/>
        </w:rPr>
        <w:t>1</w:t>
      </w:r>
      <w:r w:rsidRPr="00194120">
        <w:rPr>
          <w:rFonts w:eastAsia="標楷體" w:hint="eastAsia"/>
          <w:kern w:val="0"/>
          <w:sz w:val="28"/>
          <w:szCs w:val="22"/>
        </w:rPr>
        <w:t>.</w:t>
      </w:r>
      <w:r w:rsidR="00D8078C">
        <w:rPr>
          <w:rFonts w:eastAsia="標楷體" w:hint="eastAsia"/>
          <w:kern w:val="0"/>
          <w:sz w:val="28"/>
          <w:szCs w:val="22"/>
        </w:rPr>
        <w:t>6</w:t>
      </w:r>
      <w:r w:rsidRPr="00194120">
        <w:rPr>
          <w:rFonts w:eastAsia="標楷體"/>
          <w:kern w:val="0"/>
          <w:sz w:val="28"/>
          <w:szCs w:val="22"/>
        </w:rPr>
        <w:t>%</w:t>
      </w:r>
      <w:r w:rsidRPr="00194120">
        <w:rPr>
          <w:rFonts w:eastAsia="標楷體"/>
          <w:kern w:val="0"/>
          <w:sz w:val="28"/>
          <w:szCs w:val="22"/>
        </w:rPr>
        <w:t>，</w:t>
      </w:r>
      <w:r w:rsidRPr="00194120">
        <w:rPr>
          <w:rFonts w:eastAsia="標楷體" w:hint="eastAsia"/>
          <w:kern w:val="0"/>
          <w:sz w:val="28"/>
          <w:szCs w:val="22"/>
        </w:rPr>
        <w:t>增加</w:t>
      </w:r>
      <w:r>
        <w:rPr>
          <w:rFonts w:eastAsia="標楷體" w:hint="eastAsia"/>
          <w:kern w:val="0"/>
          <w:sz w:val="28"/>
          <w:szCs w:val="22"/>
        </w:rPr>
        <w:t>8.9</w:t>
      </w:r>
      <w:r w:rsidRPr="00194120">
        <w:rPr>
          <w:rFonts w:eastAsia="標楷體"/>
          <w:kern w:val="0"/>
          <w:sz w:val="28"/>
          <w:szCs w:val="22"/>
        </w:rPr>
        <w:t>%</w:t>
      </w:r>
      <w:r w:rsidRPr="00194120">
        <w:rPr>
          <w:rFonts w:eastAsia="標楷體"/>
          <w:kern w:val="0"/>
          <w:sz w:val="28"/>
          <w:szCs w:val="22"/>
        </w:rPr>
        <w:t>。</w:t>
      </w:r>
    </w:p>
    <w:p w:rsidR="008E3FAF" w:rsidRPr="00AE0D77" w:rsidRDefault="008E3FAF" w:rsidP="008E3FAF">
      <w:pPr>
        <w:snapToGrid w:val="0"/>
        <w:spacing w:before="100" w:beforeAutospacing="1" w:line="400" w:lineRule="exact"/>
        <w:ind w:right="-153"/>
        <w:jc w:val="center"/>
        <w:rPr>
          <w:rFonts w:eastAsia="標楷體"/>
        </w:rPr>
      </w:pPr>
      <w:r w:rsidRPr="00AE0D77">
        <w:rPr>
          <w:rFonts w:eastAsia="標楷體"/>
          <w:b/>
          <w:bCs/>
          <w:sz w:val="28"/>
        </w:rPr>
        <w:t>表</w:t>
      </w:r>
      <w:r w:rsidRPr="00AE0D77">
        <w:rPr>
          <w:rFonts w:eastAsia="標楷體"/>
          <w:b/>
          <w:bCs/>
          <w:sz w:val="28"/>
        </w:rPr>
        <w:t>2-4-3</w:t>
      </w:r>
      <w:r w:rsidRPr="00AE0D77">
        <w:rPr>
          <w:rFonts w:eastAsia="標楷體"/>
          <w:b/>
          <w:bCs/>
          <w:sz w:val="28"/>
        </w:rPr>
        <w:t xml:space="preserve">　　</w:t>
      </w:r>
      <w:r w:rsidRPr="002347B6">
        <w:rPr>
          <w:rFonts w:eastAsia="標楷體"/>
          <w:b/>
          <w:bCs/>
          <w:sz w:val="28"/>
        </w:rPr>
        <w:t>10</w:t>
      </w:r>
      <w:r>
        <w:rPr>
          <w:rFonts w:eastAsia="標楷體" w:hint="eastAsia"/>
          <w:b/>
          <w:bCs/>
          <w:sz w:val="28"/>
        </w:rPr>
        <w:t>7</w:t>
      </w:r>
      <w:r w:rsidRPr="002347B6">
        <w:rPr>
          <w:rFonts w:eastAsia="標楷體"/>
          <w:b/>
          <w:bCs/>
          <w:sz w:val="28"/>
        </w:rPr>
        <w:t>年</w:t>
      </w:r>
      <w:r>
        <w:rPr>
          <w:rFonts w:eastAsia="標楷體" w:hint="eastAsia"/>
          <w:b/>
          <w:bCs/>
          <w:sz w:val="28"/>
        </w:rPr>
        <w:t>3</w:t>
      </w:r>
      <w:r>
        <w:rPr>
          <w:rFonts w:eastAsia="標楷體" w:hint="eastAsia"/>
          <w:b/>
          <w:bCs/>
          <w:sz w:val="28"/>
        </w:rPr>
        <w:t>月</w:t>
      </w:r>
      <w:r w:rsidRPr="002347B6">
        <w:rPr>
          <w:rFonts w:eastAsia="標楷體"/>
          <w:b/>
          <w:bCs/>
          <w:sz w:val="28"/>
        </w:rPr>
        <w:t>重要出進</w:t>
      </w:r>
      <w:r w:rsidRPr="00AE0D77">
        <w:rPr>
          <w:rFonts w:eastAsia="標楷體"/>
          <w:b/>
          <w:bCs/>
          <w:sz w:val="28"/>
        </w:rPr>
        <w:t>口產品結構</w:t>
      </w:r>
    </w:p>
    <w:p w:rsidR="008E3FAF" w:rsidRPr="00AE0D77" w:rsidRDefault="008E3FAF" w:rsidP="008E3FAF">
      <w:pPr>
        <w:snapToGrid w:val="0"/>
        <w:spacing w:line="300" w:lineRule="auto"/>
        <w:ind w:right="-510"/>
        <w:jc w:val="right"/>
        <w:rPr>
          <w:rFonts w:eastAsia="標楷體"/>
        </w:rPr>
      </w:pPr>
      <w:r w:rsidRPr="00AE0D77">
        <w:rPr>
          <w:rFonts w:eastAsia="標楷體"/>
        </w:rPr>
        <w:t>單位：百萬美元；</w:t>
      </w:r>
      <w:r w:rsidRPr="00AE0D77">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8E3FAF" w:rsidRPr="00194120" w:rsidTr="008E3FAF">
        <w:trPr>
          <w:trHeight w:val="458"/>
        </w:trPr>
        <w:tc>
          <w:tcPr>
            <w:tcW w:w="1985" w:type="dxa"/>
            <w:tcBorders>
              <w:top w:val="single" w:sz="4" w:space="0" w:color="auto"/>
              <w:left w:val="nil"/>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8E3FAF" w:rsidRPr="00194120" w:rsidRDefault="008E3FAF" w:rsidP="00D362DB">
            <w:pPr>
              <w:snapToGrid w:val="0"/>
              <w:ind w:left="28"/>
              <w:jc w:val="center"/>
              <w:rPr>
                <w:rFonts w:eastAsia="標楷體"/>
                <w:sz w:val="22"/>
              </w:rPr>
            </w:pPr>
            <w:r w:rsidRPr="00194120">
              <w:rPr>
                <w:rFonts w:eastAsia="標楷體"/>
                <w:sz w:val="22"/>
              </w:rPr>
              <w:t>年增率</w:t>
            </w:r>
          </w:p>
        </w:tc>
      </w:tr>
      <w:tr w:rsidR="008E3FAF" w:rsidRPr="00194120" w:rsidTr="008E3FAF">
        <w:trPr>
          <w:trHeight w:val="580"/>
        </w:trPr>
        <w:tc>
          <w:tcPr>
            <w:tcW w:w="1985" w:type="dxa"/>
            <w:tcBorders>
              <w:top w:val="single" w:sz="4" w:space="0" w:color="auto"/>
              <w:left w:val="nil"/>
              <w:bottom w:val="nil"/>
              <w:right w:val="single" w:sz="4" w:space="0" w:color="auto"/>
            </w:tcBorders>
            <w:vAlign w:val="center"/>
            <w:hideMark/>
          </w:tcPr>
          <w:p w:rsidR="008E3FAF" w:rsidRPr="00194120" w:rsidRDefault="008E3FAF" w:rsidP="00D362DB">
            <w:pPr>
              <w:topLinePunct/>
              <w:jc w:val="both"/>
              <w:rPr>
                <w:rFonts w:eastAsia="標楷體"/>
                <w:bCs/>
                <w:szCs w:val="20"/>
              </w:rPr>
            </w:pPr>
            <w:r w:rsidRPr="00194120">
              <w:rPr>
                <w:rFonts w:eastAsia="標楷體"/>
                <w:bCs/>
                <w:szCs w:val="20"/>
              </w:rPr>
              <w:t>電子零組件</w:t>
            </w:r>
          </w:p>
        </w:tc>
        <w:tc>
          <w:tcPr>
            <w:tcW w:w="850" w:type="dxa"/>
            <w:tcBorders>
              <w:top w:val="single" w:sz="4" w:space="0" w:color="auto"/>
              <w:left w:val="single" w:sz="4" w:space="0" w:color="auto"/>
              <w:bottom w:val="nil"/>
              <w:right w:val="nil"/>
            </w:tcBorders>
            <w:vAlign w:val="center"/>
          </w:tcPr>
          <w:p w:rsidR="008E3FAF" w:rsidRPr="000A4535" w:rsidRDefault="008E3FAF" w:rsidP="00D362DB">
            <w:pPr>
              <w:jc w:val="center"/>
              <w:rPr>
                <w:rFonts w:eastAsia="標楷體"/>
              </w:rPr>
            </w:pPr>
            <w:r>
              <w:rPr>
                <w:rFonts w:eastAsia="標楷體" w:hint="eastAsia"/>
              </w:rPr>
              <w:t>10,545</w:t>
            </w:r>
          </w:p>
        </w:tc>
        <w:tc>
          <w:tcPr>
            <w:tcW w:w="709" w:type="dxa"/>
            <w:tcBorders>
              <w:top w:val="single" w:sz="4" w:space="0" w:color="auto"/>
              <w:left w:val="single" w:sz="4" w:space="0" w:color="auto"/>
              <w:bottom w:val="nil"/>
              <w:right w:val="single" w:sz="4" w:space="0" w:color="auto"/>
            </w:tcBorders>
            <w:vAlign w:val="center"/>
          </w:tcPr>
          <w:p w:rsidR="008E3FAF" w:rsidRPr="000A4535" w:rsidRDefault="008E3FAF" w:rsidP="00D362DB">
            <w:pPr>
              <w:jc w:val="center"/>
              <w:rPr>
                <w:rFonts w:eastAsia="標楷體"/>
              </w:rPr>
            </w:pPr>
            <w:r>
              <w:rPr>
                <w:rFonts w:eastAsia="標楷體" w:hint="eastAsia"/>
              </w:rPr>
              <w:t>35.2</w:t>
            </w:r>
          </w:p>
        </w:tc>
        <w:tc>
          <w:tcPr>
            <w:tcW w:w="992" w:type="dxa"/>
            <w:tcBorders>
              <w:top w:val="single" w:sz="4" w:space="0" w:color="auto"/>
              <w:left w:val="nil"/>
              <w:bottom w:val="nil"/>
              <w:right w:val="double" w:sz="4" w:space="0" w:color="auto"/>
            </w:tcBorders>
            <w:vAlign w:val="center"/>
          </w:tcPr>
          <w:p w:rsidR="008E3FAF" w:rsidRPr="000A4535" w:rsidRDefault="008E3FAF" w:rsidP="00D362DB">
            <w:pPr>
              <w:jc w:val="center"/>
              <w:rPr>
                <w:rFonts w:eastAsia="標楷體"/>
              </w:rPr>
            </w:pPr>
            <w:r>
              <w:rPr>
                <w:rFonts w:eastAsia="標楷體" w:hint="eastAsia"/>
              </w:rPr>
              <w:t>21.5</w:t>
            </w:r>
          </w:p>
        </w:tc>
        <w:tc>
          <w:tcPr>
            <w:tcW w:w="2127" w:type="dxa"/>
            <w:tcBorders>
              <w:top w:val="single" w:sz="4" w:space="0" w:color="auto"/>
              <w:left w:val="double" w:sz="4" w:space="0" w:color="auto"/>
              <w:bottom w:val="nil"/>
              <w:right w:val="single" w:sz="4" w:space="0" w:color="auto"/>
            </w:tcBorders>
            <w:vAlign w:val="center"/>
          </w:tcPr>
          <w:p w:rsidR="008E3FAF" w:rsidRPr="00194120" w:rsidRDefault="008E3FAF" w:rsidP="00D362DB">
            <w:pPr>
              <w:topLinePunct/>
              <w:rPr>
                <w:rFonts w:eastAsia="標楷體"/>
                <w:bCs/>
                <w:kern w:val="0"/>
                <w:szCs w:val="20"/>
              </w:rPr>
            </w:pPr>
            <w:r w:rsidRPr="00194120">
              <w:rPr>
                <w:rFonts w:eastAsia="標楷體"/>
                <w:bCs/>
                <w:szCs w:val="20"/>
              </w:rPr>
              <w:t>電子零組件</w:t>
            </w:r>
          </w:p>
        </w:tc>
        <w:tc>
          <w:tcPr>
            <w:tcW w:w="872" w:type="dxa"/>
            <w:tcBorders>
              <w:top w:val="single" w:sz="4" w:space="0" w:color="auto"/>
              <w:left w:val="single" w:sz="4" w:space="0" w:color="auto"/>
              <w:bottom w:val="nil"/>
              <w:right w:val="nil"/>
            </w:tcBorders>
            <w:vAlign w:val="center"/>
          </w:tcPr>
          <w:p w:rsidR="008E3FAF" w:rsidRPr="000A4535" w:rsidRDefault="008E3FAF" w:rsidP="00D362DB">
            <w:pPr>
              <w:jc w:val="center"/>
              <w:rPr>
                <w:rFonts w:eastAsia="標楷體"/>
              </w:rPr>
            </w:pPr>
            <w:r>
              <w:rPr>
                <w:rFonts w:eastAsia="標楷體" w:hint="eastAsia"/>
              </w:rPr>
              <w:t>4,472</w:t>
            </w:r>
          </w:p>
        </w:tc>
        <w:tc>
          <w:tcPr>
            <w:tcW w:w="730" w:type="dxa"/>
            <w:tcBorders>
              <w:top w:val="single" w:sz="4" w:space="0" w:color="auto"/>
              <w:left w:val="single" w:sz="4" w:space="0" w:color="auto"/>
              <w:bottom w:val="nil"/>
              <w:right w:val="single" w:sz="4" w:space="0" w:color="auto"/>
            </w:tcBorders>
            <w:vAlign w:val="center"/>
          </w:tcPr>
          <w:p w:rsidR="008E3FAF" w:rsidRPr="000A4535" w:rsidRDefault="008E3FAF" w:rsidP="00D362DB">
            <w:pPr>
              <w:jc w:val="center"/>
              <w:rPr>
                <w:rFonts w:eastAsia="標楷體"/>
              </w:rPr>
            </w:pPr>
            <w:r>
              <w:rPr>
                <w:rFonts w:eastAsia="標楷體" w:hint="eastAsia"/>
              </w:rPr>
              <w:t>18.6</w:t>
            </w:r>
          </w:p>
        </w:tc>
        <w:tc>
          <w:tcPr>
            <w:tcW w:w="807" w:type="dxa"/>
            <w:tcBorders>
              <w:top w:val="single" w:sz="4" w:space="0" w:color="auto"/>
              <w:left w:val="nil"/>
              <w:bottom w:val="nil"/>
              <w:right w:val="nil"/>
            </w:tcBorders>
            <w:vAlign w:val="center"/>
          </w:tcPr>
          <w:p w:rsidR="008E3FAF" w:rsidRPr="000A4535" w:rsidRDefault="008E3FAF" w:rsidP="00D362DB">
            <w:pPr>
              <w:jc w:val="center"/>
              <w:rPr>
                <w:rFonts w:eastAsia="標楷體"/>
              </w:rPr>
            </w:pPr>
            <w:r>
              <w:rPr>
                <w:rFonts w:eastAsia="標楷體" w:hint="eastAsia"/>
              </w:rPr>
              <w:t>11.7</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194120" w:rsidRDefault="008E3FAF" w:rsidP="00D362DB">
            <w:pPr>
              <w:topLinePunct/>
              <w:jc w:val="both"/>
              <w:rPr>
                <w:rFonts w:eastAsia="標楷體"/>
                <w:bCs/>
                <w:szCs w:val="20"/>
              </w:rPr>
            </w:pPr>
            <w:r w:rsidRPr="00194120">
              <w:rPr>
                <w:rFonts w:eastAsia="標楷體"/>
                <w:bCs/>
                <w:szCs w:val="20"/>
              </w:rPr>
              <w:t>資通與視聽產品</w:t>
            </w:r>
          </w:p>
        </w:tc>
        <w:tc>
          <w:tcPr>
            <w:tcW w:w="850" w:type="dxa"/>
            <w:tcBorders>
              <w:top w:val="nil"/>
              <w:left w:val="single" w:sz="4" w:space="0" w:color="auto"/>
              <w:bottom w:val="nil"/>
              <w:right w:val="nil"/>
            </w:tcBorders>
            <w:vAlign w:val="center"/>
          </w:tcPr>
          <w:p w:rsidR="008E3FAF" w:rsidRPr="000A4535" w:rsidRDefault="008E3FAF" w:rsidP="00D362DB">
            <w:pPr>
              <w:jc w:val="center"/>
              <w:rPr>
                <w:rFonts w:eastAsia="標楷體"/>
              </w:rPr>
            </w:pPr>
            <w:r>
              <w:rPr>
                <w:rFonts w:eastAsia="標楷體" w:hint="eastAsia"/>
              </w:rPr>
              <w:t>2,903</w:t>
            </w:r>
          </w:p>
        </w:tc>
        <w:tc>
          <w:tcPr>
            <w:tcW w:w="709" w:type="dxa"/>
            <w:tcBorders>
              <w:top w:val="nil"/>
              <w:left w:val="single" w:sz="4" w:space="0" w:color="auto"/>
              <w:bottom w:val="nil"/>
              <w:right w:val="single" w:sz="4" w:space="0" w:color="auto"/>
            </w:tcBorders>
            <w:vAlign w:val="center"/>
          </w:tcPr>
          <w:p w:rsidR="008E3FAF" w:rsidRPr="000A4535" w:rsidRDefault="008E3FAF" w:rsidP="00D362DB">
            <w:pPr>
              <w:jc w:val="center"/>
              <w:rPr>
                <w:rFonts w:eastAsia="標楷體"/>
              </w:rPr>
            </w:pPr>
            <w:r>
              <w:rPr>
                <w:rFonts w:eastAsia="標楷體" w:hint="eastAsia"/>
              </w:rPr>
              <w:t>9.7</w:t>
            </w:r>
          </w:p>
        </w:tc>
        <w:tc>
          <w:tcPr>
            <w:tcW w:w="992" w:type="dxa"/>
            <w:tcBorders>
              <w:top w:val="nil"/>
              <w:left w:val="nil"/>
              <w:bottom w:val="nil"/>
              <w:right w:val="double" w:sz="4" w:space="0" w:color="auto"/>
            </w:tcBorders>
            <w:vAlign w:val="center"/>
          </w:tcPr>
          <w:p w:rsidR="008E3FAF" w:rsidRPr="000A4535" w:rsidRDefault="008E3FAF" w:rsidP="00D362DB">
            <w:pPr>
              <w:jc w:val="center"/>
              <w:rPr>
                <w:rFonts w:eastAsia="標楷體"/>
              </w:rPr>
            </w:pPr>
            <w:r>
              <w:rPr>
                <w:rFonts w:eastAsia="標楷體" w:hint="eastAsia"/>
              </w:rPr>
              <w:t>3.4</w:t>
            </w:r>
          </w:p>
        </w:tc>
        <w:tc>
          <w:tcPr>
            <w:tcW w:w="2127" w:type="dxa"/>
            <w:tcBorders>
              <w:top w:val="nil"/>
              <w:left w:val="double" w:sz="4" w:space="0" w:color="auto"/>
              <w:bottom w:val="nil"/>
              <w:right w:val="single" w:sz="4" w:space="0" w:color="auto"/>
            </w:tcBorders>
            <w:vAlign w:val="center"/>
          </w:tcPr>
          <w:p w:rsidR="008E3FAF" w:rsidRPr="00194120" w:rsidRDefault="008E3FAF" w:rsidP="00D362DB">
            <w:pPr>
              <w:topLinePunct/>
              <w:rPr>
                <w:rFonts w:eastAsia="標楷體"/>
                <w:bCs/>
                <w:szCs w:val="20"/>
              </w:rPr>
            </w:pPr>
            <w:r w:rsidRPr="00194120">
              <w:rPr>
                <w:rFonts w:eastAsia="標楷體"/>
                <w:bCs/>
                <w:szCs w:val="20"/>
              </w:rPr>
              <w:t>礦產品</w:t>
            </w:r>
          </w:p>
        </w:tc>
        <w:tc>
          <w:tcPr>
            <w:tcW w:w="872" w:type="dxa"/>
            <w:tcBorders>
              <w:top w:val="nil"/>
              <w:left w:val="single" w:sz="4" w:space="0" w:color="auto"/>
              <w:bottom w:val="nil"/>
              <w:right w:val="nil"/>
            </w:tcBorders>
            <w:vAlign w:val="center"/>
          </w:tcPr>
          <w:p w:rsidR="008E3FAF" w:rsidRPr="000A4535" w:rsidRDefault="008E3FAF" w:rsidP="00D362DB">
            <w:pPr>
              <w:jc w:val="center"/>
              <w:rPr>
                <w:rFonts w:eastAsia="標楷體"/>
              </w:rPr>
            </w:pPr>
            <w:r>
              <w:rPr>
                <w:rFonts w:eastAsia="標楷體" w:hint="eastAsia"/>
              </w:rPr>
              <w:t>4,330</w:t>
            </w:r>
          </w:p>
        </w:tc>
        <w:tc>
          <w:tcPr>
            <w:tcW w:w="730" w:type="dxa"/>
            <w:tcBorders>
              <w:top w:val="nil"/>
              <w:left w:val="single" w:sz="4" w:space="0" w:color="auto"/>
              <w:bottom w:val="nil"/>
              <w:right w:val="single" w:sz="4" w:space="0" w:color="auto"/>
            </w:tcBorders>
            <w:vAlign w:val="center"/>
          </w:tcPr>
          <w:p w:rsidR="008E3FAF" w:rsidRPr="000A4535" w:rsidRDefault="008E3FAF" w:rsidP="00D362DB">
            <w:pPr>
              <w:jc w:val="center"/>
              <w:rPr>
                <w:rFonts w:eastAsia="標楷體"/>
              </w:rPr>
            </w:pPr>
            <w:r>
              <w:rPr>
                <w:rFonts w:eastAsia="標楷體" w:hint="eastAsia"/>
              </w:rPr>
              <w:t>18.0</w:t>
            </w:r>
          </w:p>
        </w:tc>
        <w:tc>
          <w:tcPr>
            <w:tcW w:w="807" w:type="dxa"/>
            <w:tcBorders>
              <w:top w:val="nil"/>
              <w:left w:val="nil"/>
              <w:bottom w:val="nil"/>
              <w:right w:val="nil"/>
            </w:tcBorders>
            <w:vAlign w:val="center"/>
          </w:tcPr>
          <w:p w:rsidR="008E3FAF" w:rsidRPr="000A4535" w:rsidRDefault="008E3FAF" w:rsidP="00D362DB">
            <w:pPr>
              <w:jc w:val="center"/>
              <w:rPr>
                <w:rFonts w:eastAsia="標楷體"/>
              </w:rPr>
            </w:pPr>
            <w:r>
              <w:rPr>
                <w:rFonts w:eastAsia="標楷體" w:hint="eastAsia"/>
              </w:rPr>
              <w:t>24.8</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194120" w:rsidRDefault="008E3FAF" w:rsidP="00D362DB">
            <w:pPr>
              <w:topLinePunct/>
              <w:jc w:val="both"/>
              <w:rPr>
                <w:rFonts w:eastAsia="標楷體"/>
                <w:bCs/>
                <w:szCs w:val="20"/>
              </w:rPr>
            </w:pPr>
            <w:r w:rsidRPr="00194120">
              <w:rPr>
                <w:rFonts w:eastAsia="標楷體"/>
                <w:bCs/>
                <w:szCs w:val="20"/>
              </w:rPr>
              <w:t>基本金屬及其製品</w:t>
            </w:r>
          </w:p>
        </w:tc>
        <w:tc>
          <w:tcPr>
            <w:tcW w:w="850" w:type="dxa"/>
            <w:tcBorders>
              <w:top w:val="nil"/>
              <w:left w:val="single" w:sz="4" w:space="0" w:color="auto"/>
              <w:bottom w:val="nil"/>
              <w:right w:val="nil"/>
            </w:tcBorders>
            <w:vAlign w:val="center"/>
          </w:tcPr>
          <w:p w:rsidR="008E3FAF" w:rsidRPr="000A4535" w:rsidRDefault="008E3FAF" w:rsidP="00D362DB">
            <w:pPr>
              <w:jc w:val="center"/>
              <w:rPr>
                <w:rFonts w:eastAsia="標楷體"/>
              </w:rPr>
            </w:pPr>
            <w:r>
              <w:rPr>
                <w:rFonts w:eastAsia="標楷體" w:hint="eastAsia"/>
              </w:rPr>
              <w:t>2,815</w:t>
            </w:r>
          </w:p>
        </w:tc>
        <w:tc>
          <w:tcPr>
            <w:tcW w:w="709" w:type="dxa"/>
            <w:tcBorders>
              <w:top w:val="nil"/>
              <w:left w:val="single" w:sz="4" w:space="0" w:color="auto"/>
              <w:bottom w:val="nil"/>
              <w:right w:val="single" w:sz="4" w:space="0" w:color="auto"/>
            </w:tcBorders>
            <w:vAlign w:val="center"/>
          </w:tcPr>
          <w:p w:rsidR="008E3FAF" w:rsidRPr="000A4535" w:rsidRDefault="008E3FAF" w:rsidP="00D362DB">
            <w:pPr>
              <w:jc w:val="center"/>
              <w:rPr>
                <w:rFonts w:eastAsia="標楷體"/>
              </w:rPr>
            </w:pPr>
            <w:r>
              <w:rPr>
                <w:rFonts w:eastAsia="標楷體" w:hint="eastAsia"/>
              </w:rPr>
              <w:t>9.4</w:t>
            </w:r>
          </w:p>
        </w:tc>
        <w:tc>
          <w:tcPr>
            <w:tcW w:w="992" w:type="dxa"/>
            <w:tcBorders>
              <w:top w:val="nil"/>
              <w:left w:val="nil"/>
              <w:bottom w:val="nil"/>
              <w:right w:val="double" w:sz="4" w:space="0" w:color="auto"/>
            </w:tcBorders>
            <w:vAlign w:val="center"/>
          </w:tcPr>
          <w:p w:rsidR="008E3FAF" w:rsidRPr="000A4535" w:rsidRDefault="008E3FAF" w:rsidP="00D362DB">
            <w:pPr>
              <w:jc w:val="center"/>
              <w:rPr>
                <w:rFonts w:eastAsia="標楷體"/>
              </w:rPr>
            </w:pPr>
            <w:r>
              <w:rPr>
                <w:rFonts w:eastAsia="標楷體" w:hint="eastAsia"/>
              </w:rPr>
              <w:t>18.6</w:t>
            </w:r>
          </w:p>
        </w:tc>
        <w:tc>
          <w:tcPr>
            <w:tcW w:w="2127" w:type="dxa"/>
            <w:tcBorders>
              <w:top w:val="nil"/>
              <w:left w:val="double" w:sz="4" w:space="0" w:color="auto"/>
              <w:bottom w:val="nil"/>
              <w:right w:val="single" w:sz="4" w:space="0" w:color="auto"/>
            </w:tcBorders>
            <w:vAlign w:val="center"/>
            <w:hideMark/>
          </w:tcPr>
          <w:p w:rsidR="008E3FAF" w:rsidRPr="00194120" w:rsidRDefault="008E3FAF" w:rsidP="00D362DB">
            <w:pPr>
              <w:topLinePunct/>
              <w:rPr>
                <w:rFonts w:eastAsia="標楷體"/>
                <w:bCs/>
                <w:szCs w:val="20"/>
              </w:rPr>
            </w:pPr>
            <w:r w:rsidRPr="00194120">
              <w:rPr>
                <w:rFonts w:eastAsia="標楷體"/>
                <w:bCs/>
                <w:szCs w:val="20"/>
              </w:rPr>
              <w:t>化學品</w:t>
            </w:r>
          </w:p>
        </w:tc>
        <w:tc>
          <w:tcPr>
            <w:tcW w:w="872" w:type="dxa"/>
            <w:tcBorders>
              <w:top w:val="nil"/>
              <w:left w:val="single" w:sz="4" w:space="0" w:color="auto"/>
              <w:bottom w:val="nil"/>
              <w:right w:val="nil"/>
            </w:tcBorders>
            <w:vAlign w:val="center"/>
          </w:tcPr>
          <w:p w:rsidR="008E3FAF" w:rsidRPr="000A4535" w:rsidRDefault="008E3FAF" w:rsidP="00D362DB">
            <w:pPr>
              <w:jc w:val="center"/>
              <w:rPr>
                <w:rFonts w:eastAsia="標楷體"/>
              </w:rPr>
            </w:pPr>
            <w:r>
              <w:rPr>
                <w:rFonts w:eastAsia="標楷體" w:hint="eastAsia"/>
              </w:rPr>
              <w:t>2,771</w:t>
            </w:r>
          </w:p>
        </w:tc>
        <w:tc>
          <w:tcPr>
            <w:tcW w:w="730" w:type="dxa"/>
            <w:tcBorders>
              <w:top w:val="nil"/>
              <w:left w:val="single" w:sz="4" w:space="0" w:color="auto"/>
              <w:bottom w:val="nil"/>
              <w:right w:val="single" w:sz="4" w:space="0" w:color="auto"/>
            </w:tcBorders>
            <w:vAlign w:val="center"/>
          </w:tcPr>
          <w:p w:rsidR="008E3FAF" w:rsidRPr="000A4535" w:rsidRDefault="008E3FAF" w:rsidP="00D362DB">
            <w:pPr>
              <w:jc w:val="center"/>
              <w:rPr>
                <w:rFonts w:eastAsia="標楷體"/>
              </w:rPr>
            </w:pPr>
            <w:r>
              <w:rPr>
                <w:rFonts w:eastAsia="標楷體" w:hint="eastAsia"/>
              </w:rPr>
              <w:t>11.</w:t>
            </w:r>
            <w:r w:rsidR="00734806">
              <w:rPr>
                <w:rFonts w:eastAsia="標楷體" w:hint="eastAsia"/>
              </w:rPr>
              <w:t>6</w:t>
            </w:r>
          </w:p>
        </w:tc>
        <w:tc>
          <w:tcPr>
            <w:tcW w:w="807" w:type="dxa"/>
            <w:tcBorders>
              <w:top w:val="nil"/>
              <w:left w:val="nil"/>
              <w:bottom w:val="nil"/>
              <w:right w:val="nil"/>
            </w:tcBorders>
            <w:vAlign w:val="center"/>
          </w:tcPr>
          <w:p w:rsidR="008E3FAF" w:rsidRPr="000A4535" w:rsidRDefault="008E3FAF" w:rsidP="00D362DB">
            <w:pPr>
              <w:jc w:val="center"/>
              <w:rPr>
                <w:rFonts w:eastAsia="標楷體"/>
              </w:rPr>
            </w:pPr>
            <w:r>
              <w:rPr>
                <w:rFonts w:eastAsia="標楷體" w:hint="eastAsia"/>
              </w:rPr>
              <w:t>8.9</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194120" w:rsidRDefault="008E3FAF" w:rsidP="00D362DB">
            <w:pPr>
              <w:topLinePunct/>
              <w:jc w:val="both"/>
              <w:rPr>
                <w:rFonts w:eastAsia="標楷體"/>
                <w:bCs/>
                <w:szCs w:val="20"/>
              </w:rPr>
            </w:pPr>
            <w:r w:rsidRPr="00194120">
              <w:rPr>
                <w:rFonts w:eastAsia="標楷體"/>
                <w:bCs/>
                <w:szCs w:val="20"/>
              </w:rPr>
              <w:t>機械</w:t>
            </w:r>
          </w:p>
        </w:tc>
        <w:tc>
          <w:tcPr>
            <w:tcW w:w="850" w:type="dxa"/>
            <w:tcBorders>
              <w:top w:val="nil"/>
              <w:left w:val="single" w:sz="4" w:space="0" w:color="auto"/>
              <w:bottom w:val="nil"/>
              <w:right w:val="nil"/>
            </w:tcBorders>
            <w:vAlign w:val="center"/>
          </w:tcPr>
          <w:p w:rsidR="008E3FAF" w:rsidRPr="000A4535" w:rsidRDefault="008E3FAF" w:rsidP="00D362DB">
            <w:pPr>
              <w:jc w:val="center"/>
              <w:rPr>
                <w:rFonts w:eastAsia="標楷體"/>
              </w:rPr>
            </w:pPr>
            <w:r>
              <w:rPr>
                <w:rFonts w:eastAsia="標楷體" w:hint="eastAsia"/>
              </w:rPr>
              <w:t>2,431</w:t>
            </w:r>
          </w:p>
        </w:tc>
        <w:tc>
          <w:tcPr>
            <w:tcW w:w="709" w:type="dxa"/>
            <w:tcBorders>
              <w:top w:val="nil"/>
              <w:left w:val="single" w:sz="4" w:space="0" w:color="auto"/>
              <w:bottom w:val="nil"/>
              <w:right w:val="single" w:sz="4" w:space="0" w:color="auto"/>
            </w:tcBorders>
            <w:vAlign w:val="center"/>
          </w:tcPr>
          <w:p w:rsidR="008E3FAF" w:rsidRPr="000A4535" w:rsidRDefault="008E3FAF" w:rsidP="00D362DB">
            <w:pPr>
              <w:jc w:val="center"/>
              <w:rPr>
                <w:rFonts w:eastAsia="標楷體"/>
              </w:rPr>
            </w:pPr>
            <w:r>
              <w:rPr>
                <w:rFonts w:eastAsia="標楷體" w:hint="eastAsia"/>
              </w:rPr>
              <w:t>8.1</w:t>
            </w:r>
          </w:p>
        </w:tc>
        <w:tc>
          <w:tcPr>
            <w:tcW w:w="992" w:type="dxa"/>
            <w:tcBorders>
              <w:top w:val="nil"/>
              <w:left w:val="nil"/>
              <w:bottom w:val="nil"/>
              <w:right w:val="double" w:sz="4" w:space="0" w:color="auto"/>
            </w:tcBorders>
            <w:vAlign w:val="center"/>
          </w:tcPr>
          <w:p w:rsidR="008E3FAF" w:rsidRPr="000A4535" w:rsidRDefault="008E3FAF" w:rsidP="00D362DB">
            <w:pPr>
              <w:jc w:val="center"/>
              <w:rPr>
                <w:rFonts w:eastAsia="標楷體"/>
              </w:rPr>
            </w:pPr>
            <w:r>
              <w:rPr>
                <w:rFonts w:eastAsia="標楷體" w:hint="eastAsia"/>
              </w:rPr>
              <w:t>27.2</w:t>
            </w:r>
          </w:p>
        </w:tc>
        <w:tc>
          <w:tcPr>
            <w:tcW w:w="2127" w:type="dxa"/>
            <w:tcBorders>
              <w:top w:val="nil"/>
              <w:left w:val="double" w:sz="4" w:space="0" w:color="auto"/>
              <w:bottom w:val="nil"/>
              <w:right w:val="single" w:sz="4" w:space="0" w:color="auto"/>
            </w:tcBorders>
            <w:vAlign w:val="center"/>
            <w:hideMark/>
          </w:tcPr>
          <w:p w:rsidR="008E3FAF" w:rsidRPr="00194120" w:rsidRDefault="008E3FAF" w:rsidP="00D362DB">
            <w:pPr>
              <w:topLinePunct/>
              <w:rPr>
                <w:rFonts w:eastAsia="標楷體"/>
                <w:bCs/>
                <w:szCs w:val="20"/>
              </w:rPr>
            </w:pPr>
            <w:r w:rsidRPr="00194120">
              <w:rPr>
                <w:rFonts w:eastAsia="標楷體"/>
                <w:bCs/>
                <w:szCs w:val="20"/>
              </w:rPr>
              <w:t>機械</w:t>
            </w:r>
          </w:p>
        </w:tc>
        <w:tc>
          <w:tcPr>
            <w:tcW w:w="872" w:type="dxa"/>
            <w:tcBorders>
              <w:top w:val="nil"/>
              <w:left w:val="single" w:sz="4" w:space="0" w:color="auto"/>
              <w:bottom w:val="nil"/>
              <w:right w:val="nil"/>
            </w:tcBorders>
            <w:vAlign w:val="center"/>
          </w:tcPr>
          <w:p w:rsidR="008E3FAF" w:rsidRPr="000A4535" w:rsidRDefault="008E3FAF" w:rsidP="00D362DB">
            <w:pPr>
              <w:jc w:val="center"/>
              <w:rPr>
                <w:rFonts w:eastAsia="標楷體"/>
              </w:rPr>
            </w:pPr>
            <w:r>
              <w:rPr>
                <w:rFonts w:eastAsia="標楷體" w:hint="eastAsia"/>
              </w:rPr>
              <w:t>2,446</w:t>
            </w:r>
          </w:p>
        </w:tc>
        <w:tc>
          <w:tcPr>
            <w:tcW w:w="730" w:type="dxa"/>
            <w:tcBorders>
              <w:top w:val="nil"/>
              <w:left w:val="single" w:sz="4" w:space="0" w:color="auto"/>
              <w:bottom w:val="nil"/>
              <w:right w:val="single" w:sz="4" w:space="0" w:color="auto"/>
            </w:tcBorders>
            <w:vAlign w:val="center"/>
          </w:tcPr>
          <w:p w:rsidR="008E3FAF" w:rsidRPr="000A4535" w:rsidRDefault="008E3FAF" w:rsidP="00D362DB">
            <w:pPr>
              <w:jc w:val="center"/>
              <w:rPr>
                <w:rFonts w:eastAsia="標楷體"/>
              </w:rPr>
            </w:pPr>
            <w:r>
              <w:rPr>
                <w:rFonts w:eastAsia="標楷體" w:hint="eastAsia"/>
              </w:rPr>
              <w:t>10.2</w:t>
            </w:r>
          </w:p>
        </w:tc>
        <w:tc>
          <w:tcPr>
            <w:tcW w:w="807" w:type="dxa"/>
            <w:tcBorders>
              <w:top w:val="nil"/>
              <w:left w:val="nil"/>
              <w:bottom w:val="nil"/>
              <w:right w:val="nil"/>
            </w:tcBorders>
            <w:vAlign w:val="center"/>
          </w:tcPr>
          <w:p w:rsidR="008E3FAF" w:rsidRPr="000A4535" w:rsidRDefault="008E3FAF" w:rsidP="00D362DB">
            <w:pPr>
              <w:jc w:val="center"/>
              <w:rPr>
                <w:rFonts w:eastAsia="標楷體"/>
              </w:rPr>
            </w:pPr>
            <w:r>
              <w:rPr>
                <w:rFonts w:eastAsia="標楷體" w:hint="eastAsia"/>
              </w:rPr>
              <w:t>-2.4</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194120" w:rsidRDefault="008E3FAF" w:rsidP="00D362DB">
            <w:pPr>
              <w:topLinePunct/>
              <w:jc w:val="both"/>
              <w:rPr>
                <w:rFonts w:eastAsia="標楷體"/>
                <w:bCs/>
                <w:szCs w:val="20"/>
              </w:rPr>
            </w:pPr>
            <w:r w:rsidRPr="00194120">
              <w:rPr>
                <w:rFonts w:eastAsia="標楷體"/>
                <w:bCs/>
                <w:szCs w:val="20"/>
              </w:rPr>
              <w:t>塑橡膠及其製品</w:t>
            </w:r>
          </w:p>
        </w:tc>
        <w:tc>
          <w:tcPr>
            <w:tcW w:w="850" w:type="dxa"/>
            <w:tcBorders>
              <w:top w:val="nil"/>
              <w:left w:val="single" w:sz="4" w:space="0" w:color="auto"/>
              <w:bottom w:val="nil"/>
              <w:right w:val="nil"/>
            </w:tcBorders>
            <w:vAlign w:val="center"/>
          </w:tcPr>
          <w:p w:rsidR="008E3FAF" w:rsidRPr="000A4535" w:rsidRDefault="008E3FAF" w:rsidP="00D362DB">
            <w:pPr>
              <w:jc w:val="center"/>
              <w:rPr>
                <w:rFonts w:eastAsia="標楷體"/>
              </w:rPr>
            </w:pPr>
            <w:r>
              <w:rPr>
                <w:rFonts w:eastAsia="標楷體" w:hint="eastAsia"/>
              </w:rPr>
              <w:t>2,212</w:t>
            </w:r>
          </w:p>
        </w:tc>
        <w:tc>
          <w:tcPr>
            <w:tcW w:w="709" w:type="dxa"/>
            <w:tcBorders>
              <w:top w:val="nil"/>
              <w:left w:val="single" w:sz="4" w:space="0" w:color="auto"/>
              <w:bottom w:val="nil"/>
              <w:right w:val="single" w:sz="4" w:space="0" w:color="auto"/>
            </w:tcBorders>
            <w:vAlign w:val="center"/>
          </w:tcPr>
          <w:p w:rsidR="008E3FAF" w:rsidRPr="000A4535" w:rsidRDefault="008E3FAF" w:rsidP="00D362DB">
            <w:pPr>
              <w:jc w:val="center"/>
              <w:rPr>
                <w:rFonts w:eastAsia="標楷體"/>
              </w:rPr>
            </w:pPr>
            <w:r>
              <w:rPr>
                <w:rFonts w:eastAsia="標楷體" w:hint="eastAsia"/>
              </w:rPr>
              <w:t>7.4</w:t>
            </w:r>
          </w:p>
        </w:tc>
        <w:tc>
          <w:tcPr>
            <w:tcW w:w="992" w:type="dxa"/>
            <w:tcBorders>
              <w:top w:val="nil"/>
              <w:left w:val="nil"/>
              <w:bottom w:val="nil"/>
              <w:right w:val="double" w:sz="4" w:space="0" w:color="auto"/>
            </w:tcBorders>
            <w:vAlign w:val="center"/>
          </w:tcPr>
          <w:p w:rsidR="008E3FAF" w:rsidRPr="000A4535" w:rsidRDefault="008E3FAF" w:rsidP="00D362DB">
            <w:pPr>
              <w:jc w:val="center"/>
              <w:rPr>
                <w:rFonts w:eastAsia="標楷體"/>
              </w:rPr>
            </w:pPr>
            <w:r>
              <w:rPr>
                <w:rFonts w:eastAsia="標楷體" w:hint="eastAsia"/>
              </w:rPr>
              <w:t>16.9</w:t>
            </w:r>
          </w:p>
        </w:tc>
        <w:tc>
          <w:tcPr>
            <w:tcW w:w="2127" w:type="dxa"/>
            <w:tcBorders>
              <w:top w:val="nil"/>
              <w:left w:val="double" w:sz="4" w:space="0" w:color="auto"/>
              <w:bottom w:val="nil"/>
              <w:right w:val="single" w:sz="4" w:space="0" w:color="auto"/>
            </w:tcBorders>
            <w:vAlign w:val="center"/>
            <w:hideMark/>
          </w:tcPr>
          <w:p w:rsidR="008E3FAF" w:rsidRPr="00194120" w:rsidRDefault="008E3FAF" w:rsidP="00D362DB">
            <w:pPr>
              <w:topLinePunct/>
              <w:rPr>
                <w:rFonts w:eastAsia="標楷體"/>
                <w:bCs/>
                <w:szCs w:val="20"/>
              </w:rPr>
            </w:pPr>
            <w:r w:rsidRPr="00194120">
              <w:rPr>
                <w:rFonts w:eastAsia="標楷體"/>
                <w:bCs/>
                <w:szCs w:val="20"/>
              </w:rPr>
              <w:t>基本金屬及其製品</w:t>
            </w:r>
          </w:p>
        </w:tc>
        <w:tc>
          <w:tcPr>
            <w:tcW w:w="872" w:type="dxa"/>
            <w:tcBorders>
              <w:top w:val="nil"/>
              <w:left w:val="single" w:sz="4" w:space="0" w:color="auto"/>
              <w:bottom w:val="nil"/>
              <w:right w:val="nil"/>
            </w:tcBorders>
            <w:vAlign w:val="center"/>
          </w:tcPr>
          <w:p w:rsidR="008E3FAF" w:rsidRPr="000A4535" w:rsidRDefault="008E3FAF" w:rsidP="00D362DB">
            <w:pPr>
              <w:jc w:val="center"/>
              <w:rPr>
                <w:rFonts w:eastAsia="標楷體"/>
              </w:rPr>
            </w:pPr>
            <w:r>
              <w:rPr>
                <w:rFonts w:eastAsia="標楷體" w:hint="eastAsia"/>
              </w:rPr>
              <w:t>2,054</w:t>
            </w:r>
          </w:p>
        </w:tc>
        <w:tc>
          <w:tcPr>
            <w:tcW w:w="730" w:type="dxa"/>
            <w:tcBorders>
              <w:top w:val="nil"/>
              <w:left w:val="single" w:sz="4" w:space="0" w:color="auto"/>
              <w:bottom w:val="nil"/>
              <w:right w:val="single" w:sz="4" w:space="0" w:color="auto"/>
            </w:tcBorders>
            <w:vAlign w:val="center"/>
          </w:tcPr>
          <w:p w:rsidR="008E3FAF" w:rsidRPr="000A4535" w:rsidRDefault="008E3FAF" w:rsidP="00D362DB">
            <w:pPr>
              <w:jc w:val="center"/>
              <w:rPr>
                <w:rFonts w:eastAsia="標楷體"/>
              </w:rPr>
            </w:pPr>
            <w:r>
              <w:rPr>
                <w:rFonts w:eastAsia="標楷體" w:hint="eastAsia"/>
              </w:rPr>
              <w:t>8.6</w:t>
            </w:r>
          </w:p>
        </w:tc>
        <w:tc>
          <w:tcPr>
            <w:tcW w:w="807" w:type="dxa"/>
            <w:tcBorders>
              <w:top w:val="nil"/>
              <w:left w:val="nil"/>
              <w:bottom w:val="nil"/>
              <w:right w:val="nil"/>
            </w:tcBorders>
            <w:vAlign w:val="center"/>
          </w:tcPr>
          <w:p w:rsidR="008E3FAF" w:rsidRPr="000A4535" w:rsidRDefault="008E3FAF" w:rsidP="00D362DB">
            <w:pPr>
              <w:jc w:val="center"/>
              <w:rPr>
                <w:rFonts w:eastAsia="標楷體"/>
              </w:rPr>
            </w:pPr>
            <w:r>
              <w:rPr>
                <w:rFonts w:eastAsia="標楷體" w:hint="eastAsia"/>
              </w:rPr>
              <w:t>12.4</w:t>
            </w:r>
          </w:p>
        </w:tc>
      </w:tr>
      <w:tr w:rsidR="008E3FAF" w:rsidRPr="00194120" w:rsidTr="008E3FAF">
        <w:trPr>
          <w:trHeight w:val="580"/>
        </w:trPr>
        <w:tc>
          <w:tcPr>
            <w:tcW w:w="1985" w:type="dxa"/>
            <w:tcBorders>
              <w:top w:val="nil"/>
              <w:left w:val="nil"/>
              <w:bottom w:val="nil"/>
              <w:right w:val="single" w:sz="4" w:space="0" w:color="auto"/>
            </w:tcBorders>
            <w:vAlign w:val="center"/>
            <w:hideMark/>
          </w:tcPr>
          <w:p w:rsidR="008E3FAF" w:rsidRPr="00194120" w:rsidRDefault="008E3FAF" w:rsidP="00D362DB">
            <w:pPr>
              <w:topLinePunct/>
              <w:rPr>
                <w:rFonts w:eastAsia="標楷體"/>
                <w:bCs/>
                <w:szCs w:val="20"/>
              </w:rPr>
            </w:pPr>
            <w:r w:rsidRPr="00194120">
              <w:rPr>
                <w:rFonts w:eastAsia="標楷體"/>
                <w:bCs/>
                <w:szCs w:val="20"/>
              </w:rPr>
              <w:t>化學品</w:t>
            </w:r>
          </w:p>
        </w:tc>
        <w:tc>
          <w:tcPr>
            <w:tcW w:w="850" w:type="dxa"/>
            <w:tcBorders>
              <w:top w:val="nil"/>
              <w:left w:val="single" w:sz="4" w:space="0" w:color="auto"/>
              <w:bottom w:val="nil"/>
              <w:right w:val="nil"/>
            </w:tcBorders>
            <w:vAlign w:val="center"/>
          </w:tcPr>
          <w:p w:rsidR="008E3FAF" w:rsidRPr="000A4535" w:rsidRDefault="008E3FAF" w:rsidP="00D362DB">
            <w:pPr>
              <w:jc w:val="center"/>
              <w:rPr>
                <w:rFonts w:eastAsia="標楷體"/>
              </w:rPr>
            </w:pPr>
            <w:r>
              <w:rPr>
                <w:rFonts w:eastAsia="標楷體" w:hint="eastAsia"/>
              </w:rPr>
              <w:t>2,041</w:t>
            </w:r>
          </w:p>
        </w:tc>
        <w:tc>
          <w:tcPr>
            <w:tcW w:w="709" w:type="dxa"/>
            <w:tcBorders>
              <w:top w:val="nil"/>
              <w:left w:val="single" w:sz="4" w:space="0" w:color="auto"/>
              <w:bottom w:val="nil"/>
              <w:right w:val="single" w:sz="4" w:space="0" w:color="auto"/>
            </w:tcBorders>
            <w:vAlign w:val="center"/>
          </w:tcPr>
          <w:p w:rsidR="008E3FAF" w:rsidRPr="000A4535" w:rsidRDefault="008E3FAF" w:rsidP="00D362DB">
            <w:pPr>
              <w:jc w:val="center"/>
              <w:rPr>
                <w:rFonts w:eastAsia="標楷體"/>
              </w:rPr>
            </w:pPr>
            <w:r>
              <w:rPr>
                <w:rFonts w:eastAsia="標楷體" w:hint="eastAsia"/>
              </w:rPr>
              <w:t>6.8</w:t>
            </w:r>
          </w:p>
        </w:tc>
        <w:tc>
          <w:tcPr>
            <w:tcW w:w="992" w:type="dxa"/>
            <w:tcBorders>
              <w:top w:val="nil"/>
              <w:left w:val="nil"/>
              <w:bottom w:val="nil"/>
              <w:right w:val="double" w:sz="4" w:space="0" w:color="auto"/>
            </w:tcBorders>
            <w:vAlign w:val="center"/>
          </w:tcPr>
          <w:p w:rsidR="008E3FAF" w:rsidRPr="000A4535" w:rsidRDefault="008E3FAF" w:rsidP="00D362DB">
            <w:pPr>
              <w:jc w:val="center"/>
              <w:rPr>
                <w:rFonts w:eastAsia="標楷體"/>
              </w:rPr>
            </w:pPr>
            <w:r>
              <w:rPr>
                <w:rFonts w:eastAsia="標楷體" w:hint="eastAsia"/>
              </w:rPr>
              <w:t>32.9</w:t>
            </w:r>
          </w:p>
        </w:tc>
        <w:tc>
          <w:tcPr>
            <w:tcW w:w="2127" w:type="dxa"/>
            <w:tcBorders>
              <w:top w:val="nil"/>
              <w:left w:val="double" w:sz="4" w:space="0" w:color="auto"/>
              <w:bottom w:val="nil"/>
              <w:right w:val="single" w:sz="4" w:space="0" w:color="auto"/>
            </w:tcBorders>
            <w:vAlign w:val="center"/>
            <w:hideMark/>
          </w:tcPr>
          <w:p w:rsidR="008E3FAF" w:rsidRPr="00194120" w:rsidRDefault="008E3FAF" w:rsidP="00D362DB">
            <w:pPr>
              <w:topLinePunct/>
              <w:rPr>
                <w:rFonts w:eastAsia="標楷體"/>
                <w:bCs/>
                <w:szCs w:val="20"/>
              </w:rPr>
            </w:pPr>
            <w:r w:rsidRPr="00194120">
              <w:rPr>
                <w:rFonts w:eastAsia="標楷體"/>
                <w:bCs/>
                <w:szCs w:val="20"/>
              </w:rPr>
              <w:t>資通與視聽產品</w:t>
            </w:r>
          </w:p>
        </w:tc>
        <w:tc>
          <w:tcPr>
            <w:tcW w:w="872" w:type="dxa"/>
            <w:tcBorders>
              <w:top w:val="nil"/>
              <w:left w:val="single" w:sz="4" w:space="0" w:color="auto"/>
              <w:bottom w:val="nil"/>
              <w:right w:val="nil"/>
            </w:tcBorders>
            <w:vAlign w:val="center"/>
          </w:tcPr>
          <w:p w:rsidR="008E3FAF" w:rsidRPr="000A4535" w:rsidRDefault="008E3FAF" w:rsidP="00D362DB">
            <w:pPr>
              <w:jc w:val="center"/>
              <w:rPr>
                <w:rFonts w:eastAsia="標楷體"/>
              </w:rPr>
            </w:pPr>
            <w:r>
              <w:rPr>
                <w:rFonts w:eastAsia="標楷體" w:hint="eastAsia"/>
              </w:rPr>
              <w:t>1,264</w:t>
            </w:r>
          </w:p>
        </w:tc>
        <w:tc>
          <w:tcPr>
            <w:tcW w:w="730" w:type="dxa"/>
            <w:tcBorders>
              <w:top w:val="nil"/>
              <w:left w:val="single" w:sz="4" w:space="0" w:color="auto"/>
              <w:bottom w:val="nil"/>
              <w:right w:val="single" w:sz="4" w:space="0" w:color="auto"/>
            </w:tcBorders>
            <w:vAlign w:val="center"/>
          </w:tcPr>
          <w:p w:rsidR="008E3FAF" w:rsidRPr="000A4535" w:rsidRDefault="008E3FAF" w:rsidP="00D362DB">
            <w:pPr>
              <w:jc w:val="center"/>
              <w:rPr>
                <w:rFonts w:eastAsia="標楷體"/>
              </w:rPr>
            </w:pPr>
            <w:r>
              <w:rPr>
                <w:rFonts w:eastAsia="標楷體" w:hint="eastAsia"/>
              </w:rPr>
              <w:t>5.3</w:t>
            </w:r>
          </w:p>
        </w:tc>
        <w:tc>
          <w:tcPr>
            <w:tcW w:w="807" w:type="dxa"/>
            <w:tcBorders>
              <w:top w:val="nil"/>
              <w:left w:val="nil"/>
              <w:bottom w:val="nil"/>
              <w:right w:val="nil"/>
            </w:tcBorders>
            <w:vAlign w:val="center"/>
          </w:tcPr>
          <w:p w:rsidR="008E3FAF" w:rsidRPr="000A4535" w:rsidRDefault="008E3FAF" w:rsidP="00D362DB">
            <w:pPr>
              <w:jc w:val="center"/>
              <w:rPr>
                <w:rFonts w:eastAsia="標楷體"/>
              </w:rPr>
            </w:pPr>
            <w:r>
              <w:rPr>
                <w:rFonts w:eastAsia="標楷體" w:hint="eastAsia"/>
              </w:rPr>
              <w:t>10.4</w:t>
            </w:r>
          </w:p>
        </w:tc>
      </w:tr>
      <w:tr w:rsidR="008E3FAF" w:rsidRPr="00194120" w:rsidTr="008E3FAF">
        <w:trPr>
          <w:trHeight w:val="580"/>
        </w:trPr>
        <w:tc>
          <w:tcPr>
            <w:tcW w:w="1985" w:type="dxa"/>
            <w:tcBorders>
              <w:top w:val="nil"/>
              <w:left w:val="nil"/>
              <w:bottom w:val="single" w:sz="4" w:space="0" w:color="auto"/>
              <w:right w:val="single" w:sz="4" w:space="0" w:color="auto"/>
            </w:tcBorders>
            <w:vAlign w:val="center"/>
            <w:hideMark/>
          </w:tcPr>
          <w:p w:rsidR="008E3FAF" w:rsidRPr="00194120" w:rsidRDefault="008E3FAF" w:rsidP="00D362DB">
            <w:pPr>
              <w:topLinePunct/>
              <w:jc w:val="both"/>
              <w:rPr>
                <w:rFonts w:eastAsia="標楷體"/>
                <w:bCs/>
                <w:szCs w:val="20"/>
              </w:rPr>
            </w:pPr>
            <w:r w:rsidRPr="00194120">
              <w:rPr>
                <w:rFonts w:eastAsia="標楷體" w:hint="eastAsia"/>
                <w:bCs/>
                <w:szCs w:val="20"/>
              </w:rPr>
              <w:t>光學及精密儀器；鐘錶；樂器</w:t>
            </w:r>
          </w:p>
        </w:tc>
        <w:tc>
          <w:tcPr>
            <w:tcW w:w="850" w:type="dxa"/>
            <w:tcBorders>
              <w:top w:val="nil"/>
              <w:left w:val="single" w:sz="4" w:space="0" w:color="auto"/>
              <w:bottom w:val="single" w:sz="4" w:space="0" w:color="auto"/>
              <w:right w:val="single" w:sz="4" w:space="0" w:color="auto"/>
            </w:tcBorders>
            <w:vAlign w:val="center"/>
          </w:tcPr>
          <w:p w:rsidR="008E3FAF" w:rsidRPr="000A4535" w:rsidRDefault="008E3FAF" w:rsidP="00D362DB">
            <w:pPr>
              <w:jc w:val="center"/>
              <w:rPr>
                <w:rFonts w:eastAsia="標楷體"/>
              </w:rPr>
            </w:pPr>
            <w:r>
              <w:rPr>
                <w:rFonts w:eastAsia="標楷體" w:hint="eastAsia"/>
              </w:rPr>
              <w:t>1,428</w:t>
            </w:r>
          </w:p>
        </w:tc>
        <w:tc>
          <w:tcPr>
            <w:tcW w:w="709" w:type="dxa"/>
            <w:tcBorders>
              <w:top w:val="nil"/>
              <w:left w:val="single" w:sz="4" w:space="0" w:color="auto"/>
              <w:bottom w:val="single" w:sz="4" w:space="0" w:color="auto"/>
              <w:right w:val="single" w:sz="4" w:space="0" w:color="auto"/>
            </w:tcBorders>
            <w:vAlign w:val="center"/>
          </w:tcPr>
          <w:p w:rsidR="008E3FAF" w:rsidRPr="000A4535" w:rsidRDefault="008E3FAF" w:rsidP="00D362DB">
            <w:pPr>
              <w:jc w:val="center"/>
              <w:rPr>
                <w:rFonts w:eastAsia="標楷體"/>
              </w:rPr>
            </w:pPr>
            <w:r>
              <w:rPr>
                <w:rFonts w:eastAsia="標楷體" w:hint="eastAsia"/>
              </w:rPr>
              <w:t>4.8</w:t>
            </w:r>
          </w:p>
        </w:tc>
        <w:tc>
          <w:tcPr>
            <w:tcW w:w="992" w:type="dxa"/>
            <w:tcBorders>
              <w:top w:val="nil"/>
              <w:left w:val="single" w:sz="4" w:space="0" w:color="auto"/>
              <w:bottom w:val="single" w:sz="4" w:space="0" w:color="auto"/>
              <w:right w:val="double" w:sz="4" w:space="0" w:color="auto"/>
            </w:tcBorders>
            <w:vAlign w:val="center"/>
          </w:tcPr>
          <w:p w:rsidR="008E3FAF" w:rsidRPr="000A4535" w:rsidRDefault="008E3FAF" w:rsidP="00D362DB">
            <w:pPr>
              <w:jc w:val="center"/>
              <w:rPr>
                <w:rFonts w:eastAsia="標楷體"/>
              </w:rPr>
            </w:pPr>
            <w:r>
              <w:rPr>
                <w:rFonts w:eastAsia="標楷體" w:hint="eastAsia"/>
              </w:rPr>
              <w:t>6.4</w:t>
            </w:r>
          </w:p>
        </w:tc>
        <w:tc>
          <w:tcPr>
            <w:tcW w:w="2127" w:type="dxa"/>
            <w:tcBorders>
              <w:top w:val="nil"/>
              <w:left w:val="double" w:sz="4" w:space="0" w:color="auto"/>
              <w:bottom w:val="single" w:sz="4" w:space="0" w:color="auto"/>
              <w:right w:val="single" w:sz="4" w:space="0" w:color="auto"/>
            </w:tcBorders>
            <w:vAlign w:val="center"/>
            <w:hideMark/>
          </w:tcPr>
          <w:p w:rsidR="008E3FAF" w:rsidRPr="00194120" w:rsidRDefault="008E3FAF" w:rsidP="00D362DB">
            <w:pPr>
              <w:topLinePunct/>
              <w:jc w:val="both"/>
              <w:rPr>
                <w:rFonts w:eastAsia="標楷體"/>
                <w:bCs/>
                <w:szCs w:val="20"/>
              </w:rPr>
            </w:pPr>
            <w:r w:rsidRPr="00194120">
              <w:rPr>
                <w:rFonts w:eastAsia="標楷體" w:hint="eastAsia"/>
                <w:bCs/>
                <w:szCs w:val="20"/>
              </w:rPr>
              <w:t>運輸工具</w:t>
            </w:r>
          </w:p>
        </w:tc>
        <w:tc>
          <w:tcPr>
            <w:tcW w:w="872" w:type="dxa"/>
            <w:tcBorders>
              <w:top w:val="nil"/>
              <w:left w:val="single" w:sz="4" w:space="0" w:color="auto"/>
              <w:bottom w:val="single" w:sz="4" w:space="0" w:color="auto"/>
              <w:right w:val="single" w:sz="4" w:space="0" w:color="auto"/>
            </w:tcBorders>
            <w:vAlign w:val="center"/>
          </w:tcPr>
          <w:p w:rsidR="008E3FAF" w:rsidRPr="000A4535" w:rsidRDefault="008E3FAF" w:rsidP="00D362DB">
            <w:pPr>
              <w:jc w:val="center"/>
              <w:rPr>
                <w:rFonts w:eastAsia="標楷體"/>
              </w:rPr>
            </w:pPr>
            <w:r>
              <w:rPr>
                <w:rFonts w:eastAsia="標楷體" w:hint="eastAsia"/>
              </w:rPr>
              <w:t>1,096</w:t>
            </w:r>
          </w:p>
        </w:tc>
        <w:tc>
          <w:tcPr>
            <w:tcW w:w="730" w:type="dxa"/>
            <w:tcBorders>
              <w:top w:val="nil"/>
              <w:left w:val="single" w:sz="4" w:space="0" w:color="auto"/>
              <w:bottom w:val="single" w:sz="4" w:space="0" w:color="auto"/>
              <w:right w:val="single" w:sz="4" w:space="0" w:color="auto"/>
            </w:tcBorders>
            <w:vAlign w:val="center"/>
          </w:tcPr>
          <w:p w:rsidR="008E3FAF" w:rsidRPr="000A4535" w:rsidRDefault="008E3FAF" w:rsidP="00D362DB">
            <w:pPr>
              <w:jc w:val="center"/>
              <w:rPr>
                <w:rFonts w:eastAsia="標楷體"/>
              </w:rPr>
            </w:pPr>
            <w:r>
              <w:rPr>
                <w:rFonts w:eastAsia="標楷體" w:hint="eastAsia"/>
              </w:rPr>
              <w:t>4.6</w:t>
            </w:r>
          </w:p>
        </w:tc>
        <w:tc>
          <w:tcPr>
            <w:tcW w:w="807" w:type="dxa"/>
            <w:tcBorders>
              <w:top w:val="nil"/>
              <w:left w:val="single" w:sz="4" w:space="0" w:color="auto"/>
              <w:bottom w:val="single" w:sz="4" w:space="0" w:color="auto"/>
              <w:right w:val="nil"/>
            </w:tcBorders>
            <w:vAlign w:val="center"/>
          </w:tcPr>
          <w:p w:rsidR="008E3FAF" w:rsidRPr="000A4535" w:rsidRDefault="008E3FAF" w:rsidP="00D362DB">
            <w:pPr>
              <w:jc w:val="center"/>
              <w:rPr>
                <w:rFonts w:eastAsia="標楷體"/>
              </w:rPr>
            </w:pPr>
            <w:r>
              <w:rPr>
                <w:rFonts w:eastAsia="標楷體" w:hint="eastAsia"/>
              </w:rPr>
              <w:t>26.3</w:t>
            </w:r>
          </w:p>
        </w:tc>
      </w:tr>
    </w:tbl>
    <w:p w:rsidR="003314A3" w:rsidRPr="00194120" w:rsidRDefault="008E3FAF" w:rsidP="008E3FAF">
      <w:pPr>
        <w:widowControl/>
        <w:tabs>
          <w:tab w:val="left" w:pos="540"/>
        </w:tabs>
        <w:snapToGrid w:val="0"/>
        <w:spacing w:beforeLines="50" w:before="180" w:line="300" w:lineRule="auto"/>
        <w:jc w:val="both"/>
        <w:rPr>
          <w:rFonts w:eastAsia="標楷體"/>
        </w:rPr>
      </w:pPr>
      <w:r w:rsidRPr="00194120">
        <w:rPr>
          <w:rFonts w:eastAsia="標楷體"/>
          <w:kern w:val="0"/>
          <w:sz w:val="22"/>
          <w:szCs w:val="22"/>
        </w:rPr>
        <w:t>資料來源：財政部。</w:t>
      </w:r>
    </w:p>
    <w:p w:rsidR="003314A3" w:rsidRPr="00AE0D77" w:rsidRDefault="003314A3" w:rsidP="003314A3">
      <w:pPr>
        <w:spacing w:line="380" w:lineRule="exact"/>
        <w:rPr>
          <w:rFonts w:eastAsia="標楷體"/>
        </w:rPr>
      </w:pPr>
    </w:p>
    <w:p w:rsidR="003314A3" w:rsidRPr="00AE0D77"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AE0D77">
        <w:rPr>
          <w:rFonts w:eastAsia="標楷體"/>
          <w:kern w:val="0"/>
          <w:sz w:val="28"/>
          <w:szCs w:val="20"/>
        </w:rPr>
        <w:br w:type="page"/>
      </w:r>
    </w:p>
    <w:p w:rsidR="003314A3" w:rsidRPr="00AE0D77" w:rsidRDefault="003314A3" w:rsidP="003314A3">
      <w:pPr>
        <w:keepNext/>
        <w:snapToGrid w:val="0"/>
        <w:spacing w:beforeLines="50" w:before="180" w:line="300" w:lineRule="auto"/>
        <w:ind w:rightChars="-25" w:right="-60"/>
        <w:outlineLvl w:val="2"/>
        <w:rPr>
          <w:rFonts w:eastAsia="標楷體"/>
          <w:b/>
          <w:bCs/>
          <w:sz w:val="32"/>
          <w:szCs w:val="32"/>
        </w:rPr>
      </w:pPr>
      <w:bookmarkStart w:id="103" w:name="_Toc349916585"/>
      <w:bookmarkStart w:id="104" w:name="_Toc401923798"/>
      <w:bookmarkStart w:id="105" w:name="_Toc402171715"/>
      <w:bookmarkStart w:id="106" w:name="_Toc512851317"/>
      <w:r w:rsidRPr="00AE0D77">
        <w:rPr>
          <w:rFonts w:eastAsia="標楷體"/>
          <w:b/>
          <w:bCs/>
          <w:sz w:val="32"/>
          <w:szCs w:val="32"/>
        </w:rPr>
        <w:lastRenderedPageBreak/>
        <w:t>（五）外銷訂單</w:t>
      </w:r>
      <w:bookmarkEnd w:id="103"/>
      <w:bookmarkEnd w:id="104"/>
      <w:bookmarkEnd w:id="105"/>
      <w:bookmarkEnd w:id="106"/>
    </w:p>
    <w:p w:rsidR="008E3FAF" w:rsidRPr="00C37AEC" w:rsidRDefault="008E3FAF" w:rsidP="008E3FAF">
      <w:pPr>
        <w:widowControl/>
        <w:tabs>
          <w:tab w:val="left" w:pos="540"/>
        </w:tabs>
        <w:snapToGrid w:val="0"/>
        <w:spacing w:line="300" w:lineRule="auto"/>
        <w:jc w:val="both"/>
        <w:rPr>
          <w:rFonts w:eastAsia="標楷體"/>
          <w:b/>
          <w:bCs/>
          <w:kern w:val="0"/>
          <w:sz w:val="28"/>
          <w:szCs w:val="20"/>
        </w:rPr>
      </w:pPr>
      <w:r w:rsidRPr="00C37AEC">
        <w:rPr>
          <w:rFonts w:eastAsia="標楷體"/>
          <w:b/>
          <w:bCs/>
          <w:kern w:val="0"/>
          <w:sz w:val="28"/>
          <w:szCs w:val="20"/>
        </w:rPr>
        <w:t>１、</w:t>
      </w:r>
      <w:r w:rsidRPr="00C37AEC">
        <w:rPr>
          <w:rFonts w:eastAsia="標楷體"/>
          <w:b/>
          <w:bCs/>
          <w:kern w:val="0"/>
          <w:sz w:val="28"/>
          <w:szCs w:val="20"/>
        </w:rPr>
        <w:t>10</w:t>
      </w:r>
      <w:r w:rsidRPr="00C37AEC">
        <w:rPr>
          <w:rFonts w:eastAsia="標楷體" w:hint="eastAsia"/>
          <w:b/>
          <w:bCs/>
          <w:kern w:val="0"/>
          <w:sz w:val="28"/>
          <w:szCs w:val="20"/>
        </w:rPr>
        <w:t>7</w:t>
      </w:r>
      <w:r w:rsidRPr="00C37AEC">
        <w:rPr>
          <w:rFonts w:eastAsia="標楷體"/>
          <w:b/>
          <w:bCs/>
          <w:kern w:val="0"/>
          <w:sz w:val="28"/>
          <w:szCs w:val="20"/>
        </w:rPr>
        <w:t>年</w:t>
      </w:r>
      <w:r>
        <w:rPr>
          <w:rFonts w:eastAsia="標楷體" w:hint="eastAsia"/>
          <w:b/>
          <w:bCs/>
          <w:kern w:val="0"/>
          <w:sz w:val="28"/>
          <w:szCs w:val="20"/>
        </w:rPr>
        <w:t>3</w:t>
      </w:r>
      <w:r w:rsidRPr="00C37AEC">
        <w:rPr>
          <w:rFonts w:eastAsia="標楷體" w:hint="eastAsia"/>
          <w:b/>
          <w:bCs/>
          <w:kern w:val="0"/>
          <w:sz w:val="28"/>
          <w:szCs w:val="20"/>
        </w:rPr>
        <w:t>月</w:t>
      </w:r>
      <w:r w:rsidRPr="00C37AEC">
        <w:rPr>
          <w:rFonts w:eastAsia="標楷體"/>
          <w:b/>
          <w:bCs/>
          <w:kern w:val="0"/>
          <w:sz w:val="28"/>
          <w:szCs w:val="20"/>
        </w:rPr>
        <w:t>外銷訂單</w:t>
      </w:r>
      <w:r>
        <w:rPr>
          <w:rFonts w:eastAsia="標楷體" w:hint="eastAsia"/>
          <w:b/>
          <w:bCs/>
          <w:kern w:val="0"/>
          <w:sz w:val="28"/>
          <w:szCs w:val="20"/>
        </w:rPr>
        <w:t>423.8</w:t>
      </w:r>
      <w:r w:rsidRPr="00C37AEC">
        <w:rPr>
          <w:rFonts w:eastAsia="標楷體"/>
          <w:b/>
          <w:bCs/>
          <w:kern w:val="0"/>
          <w:sz w:val="28"/>
          <w:szCs w:val="20"/>
        </w:rPr>
        <w:t>億美元，</w:t>
      </w:r>
      <w:r>
        <w:rPr>
          <w:rFonts w:eastAsia="標楷體" w:hint="eastAsia"/>
          <w:b/>
          <w:bCs/>
          <w:kern w:val="0"/>
          <w:sz w:val="28"/>
          <w:szCs w:val="20"/>
        </w:rPr>
        <w:t>增加</w:t>
      </w:r>
      <w:r>
        <w:rPr>
          <w:rFonts w:eastAsia="標楷體" w:hint="eastAsia"/>
          <w:b/>
          <w:bCs/>
          <w:kern w:val="0"/>
          <w:sz w:val="28"/>
          <w:szCs w:val="20"/>
        </w:rPr>
        <w:t>3.1</w:t>
      </w:r>
      <w:r w:rsidRPr="00C37AEC">
        <w:rPr>
          <w:rFonts w:eastAsia="標楷體"/>
          <w:b/>
          <w:bCs/>
          <w:kern w:val="0"/>
          <w:sz w:val="28"/>
          <w:szCs w:val="20"/>
        </w:rPr>
        <w:t xml:space="preserve"> %</w:t>
      </w:r>
    </w:p>
    <w:p w:rsidR="008E3FAF" w:rsidRPr="00C37AEC" w:rsidRDefault="008E3FAF" w:rsidP="008E3FAF">
      <w:pPr>
        <w:widowControl/>
        <w:topLinePunct/>
        <w:snapToGrid w:val="0"/>
        <w:spacing w:beforeLines="50" w:before="180" w:line="300" w:lineRule="auto"/>
        <w:ind w:rightChars="-59" w:right="-142" w:firstLineChars="202" w:firstLine="566"/>
        <w:jc w:val="both"/>
        <w:rPr>
          <w:rFonts w:eastAsia="標楷體"/>
          <w:kern w:val="0"/>
          <w:sz w:val="28"/>
          <w:szCs w:val="20"/>
        </w:rPr>
      </w:pPr>
      <w:r w:rsidRPr="00C37AEC">
        <w:rPr>
          <w:rFonts w:eastAsia="標楷體"/>
          <w:kern w:val="0"/>
          <w:sz w:val="28"/>
          <w:szCs w:val="20"/>
        </w:rPr>
        <w:t>10</w:t>
      </w:r>
      <w:r w:rsidRPr="00C37AEC">
        <w:rPr>
          <w:rFonts w:eastAsia="標楷體" w:hint="eastAsia"/>
          <w:kern w:val="0"/>
          <w:sz w:val="28"/>
          <w:szCs w:val="20"/>
        </w:rPr>
        <w:t>7</w:t>
      </w:r>
      <w:r w:rsidRPr="00C37AEC">
        <w:rPr>
          <w:rFonts w:eastAsia="標楷體"/>
          <w:kern w:val="0"/>
          <w:sz w:val="28"/>
          <w:szCs w:val="20"/>
        </w:rPr>
        <w:t>年</w:t>
      </w:r>
      <w:r>
        <w:rPr>
          <w:rFonts w:eastAsia="標楷體" w:hint="eastAsia"/>
          <w:kern w:val="0"/>
          <w:sz w:val="28"/>
          <w:szCs w:val="20"/>
        </w:rPr>
        <w:t>3</w:t>
      </w:r>
      <w:r w:rsidRPr="00C37AEC">
        <w:rPr>
          <w:rFonts w:eastAsia="標楷體" w:hint="eastAsia"/>
          <w:kern w:val="0"/>
          <w:sz w:val="28"/>
          <w:szCs w:val="20"/>
        </w:rPr>
        <w:t>月</w:t>
      </w:r>
      <w:r w:rsidRPr="00C37AEC">
        <w:rPr>
          <w:rFonts w:eastAsia="標楷體"/>
          <w:kern w:val="0"/>
          <w:sz w:val="28"/>
          <w:szCs w:val="20"/>
        </w:rPr>
        <w:t>外銷訂單金額</w:t>
      </w:r>
      <w:r>
        <w:rPr>
          <w:rFonts w:eastAsia="標楷體" w:hint="eastAsia"/>
          <w:kern w:val="0"/>
          <w:sz w:val="28"/>
          <w:szCs w:val="20"/>
        </w:rPr>
        <w:t>423.8</w:t>
      </w:r>
      <w:r w:rsidRPr="00C37AEC">
        <w:rPr>
          <w:rFonts w:eastAsia="標楷體"/>
          <w:kern w:val="0"/>
          <w:sz w:val="28"/>
          <w:szCs w:val="20"/>
        </w:rPr>
        <w:t>億美元</w:t>
      </w:r>
      <w:r w:rsidRPr="00C37AEC">
        <w:rPr>
          <w:rFonts w:eastAsia="標楷體" w:hint="eastAsia"/>
          <w:kern w:val="0"/>
          <w:sz w:val="28"/>
          <w:szCs w:val="20"/>
        </w:rPr>
        <w:t>，</w:t>
      </w:r>
      <w:r>
        <w:rPr>
          <w:rFonts w:eastAsia="標楷體" w:hint="eastAsia"/>
          <w:kern w:val="0"/>
          <w:sz w:val="28"/>
          <w:szCs w:val="20"/>
        </w:rPr>
        <w:t>為歷年同月新高</w:t>
      </w:r>
      <w:r w:rsidRPr="00C37AEC">
        <w:rPr>
          <w:rFonts w:eastAsia="標楷體" w:hint="eastAsia"/>
          <w:kern w:val="0"/>
          <w:sz w:val="28"/>
          <w:szCs w:val="20"/>
        </w:rPr>
        <w:t>，</w:t>
      </w:r>
      <w:r w:rsidRPr="00C37AEC">
        <w:rPr>
          <w:rFonts w:eastAsia="標楷體"/>
          <w:kern w:val="0"/>
          <w:sz w:val="28"/>
          <w:szCs w:val="20"/>
        </w:rPr>
        <w:t>較上年同月</w:t>
      </w:r>
      <w:r>
        <w:rPr>
          <w:rFonts w:eastAsia="標楷體" w:hint="eastAsia"/>
          <w:kern w:val="0"/>
          <w:sz w:val="28"/>
          <w:szCs w:val="20"/>
        </w:rPr>
        <w:t>增加</w:t>
      </w:r>
      <w:r>
        <w:rPr>
          <w:rFonts w:eastAsia="標楷體" w:hint="eastAsia"/>
          <w:kern w:val="0"/>
          <w:sz w:val="28"/>
          <w:szCs w:val="20"/>
        </w:rPr>
        <w:t>12.6</w:t>
      </w:r>
      <w:r w:rsidRPr="00C37AEC">
        <w:rPr>
          <w:rFonts w:eastAsia="標楷體"/>
          <w:kern w:val="0"/>
          <w:sz w:val="28"/>
          <w:szCs w:val="20"/>
        </w:rPr>
        <w:t>億美元，</w:t>
      </w:r>
      <w:r>
        <w:rPr>
          <w:rFonts w:eastAsia="標楷體" w:hint="eastAsia"/>
          <w:kern w:val="0"/>
          <w:sz w:val="28"/>
          <w:szCs w:val="20"/>
        </w:rPr>
        <w:t>增加</w:t>
      </w:r>
      <w:r>
        <w:rPr>
          <w:rFonts w:eastAsia="標楷體" w:hint="eastAsia"/>
          <w:kern w:val="0"/>
          <w:sz w:val="28"/>
          <w:szCs w:val="20"/>
        </w:rPr>
        <w:t>3.1</w:t>
      </w:r>
      <w:r w:rsidRPr="00C37AEC">
        <w:rPr>
          <w:rFonts w:eastAsia="標楷體"/>
          <w:kern w:val="0"/>
          <w:sz w:val="28"/>
          <w:szCs w:val="20"/>
        </w:rPr>
        <w:t>%</w:t>
      </w:r>
      <w:r w:rsidRPr="00C37AEC">
        <w:rPr>
          <w:rFonts w:eastAsia="標楷體"/>
          <w:kern w:val="0"/>
          <w:sz w:val="28"/>
          <w:szCs w:val="20"/>
        </w:rPr>
        <w:t>。</w:t>
      </w:r>
      <w:r>
        <w:rPr>
          <w:rFonts w:eastAsia="標楷體" w:hint="eastAsia"/>
          <w:color w:val="000000" w:themeColor="text1"/>
          <w:kern w:val="0"/>
          <w:sz w:val="28"/>
          <w:szCs w:val="20"/>
        </w:rPr>
        <w:t>累計</w:t>
      </w:r>
      <w:r>
        <w:rPr>
          <w:rFonts w:eastAsia="標楷體" w:hint="eastAsia"/>
          <w:color w:val="000000" w:themeColor="text1"/>
          <w:kern w:val="0"/>
          <w:sz w:val="28"/>
          <w:szCs w:val="20"/>
        </w:rPr>
        <w:t>1</w:t>
      </w:r>
      <w:r>
        <w:rPr>
          <w:rFonts w:eastAsia="標楷體" w:hint="eastAsia"/>
          <w:color w:val="000000" w:themeColor="text1"/>
          <w:kern w:val="0"/>
          <w:sz w:val="28"/>
          <w:szCs w:val="20"/>
        </w:rPr>
        <w:t>至</w:t>
      </w:r>
      <w:r>
        <w:rPr>
          <w:rFonts w:eastAsia="標楷體" w:hint="eastAsia"/>
          <w:color w:val="000000" w:themeColor="text1"/>
          <w:kern w:val="0"/>
          <w:sz w:val="28"/>
          <w:szCs w:val="20"/>
        </w:rPr>
        <w:t>3</w:t>
      </w:r>
      <w:r>
        <w:rPr>
          <w:rFonts w:eastAsia="標楷體" w:hint="eastAsia"/>
          <w:color w:val="000000" w:themeColor="text1"/>
          <w:kern w:val="0"/>
          <w:sz w:val="28"/>
          <w:szCs w:val="20"/>
        </w:rPr>
        <w:t>月</w:t>
      </w:r>
      <w:r w:rsidRPr="000E7637">
        <w:rPr>
          <w:rFonts w:eastAsia="標楷體" w:hint="eastAsia"/>
          <w:color w:val="000000" w:themeColor="text1"/>
          <w:kern w:val="0"/>
          <w:sz w:val="28"/>
          <w:szCs w:val="20"/>
        </w:rPr>
        <w:t>外銷訂單金額</w:t>
      </w:r>
      <w:r>
        <w:rPr>
          <w:rFonts w:eastAsia="標楷體" w:hint="eastAsia"/>
          <w:color w:val="000000" w:themeColor="text1"/>
          <w:kern w:val="0"/>
          <w:sz w:val="28"/>
          <w:szCs w:val="20"/>
        </w:rPr>
        <w:t>1,179.0</w:t>
      </w:r>
      <w:r w:rsidRPr="000E7637">
        <w:rPr>
          <w:rFonts w:eastAsia="標楷體" w:hint="eastAsia"/>
          <w:color w:val="000000" w:themeColor="text1"/>
          <w:kern w:val="0"/>
          <w:sz w:val="28"/>
          <w:szCs w:val="20"/>
        </w:rPr>
        <w:t>億美元，</w:t>
      </w:r>
      <w:r>
        <w:rPr>
          <w:rFonts w:eastAsia="標楷體" w:hint="eastAsia"/>
          <w:color w:val="000000" w:themeColor="text1"/>
          <w:kern w:val="0"/>
          <w:sz w:val="28"/>
          <w:szCs w:val="20"/>
        </w:rPr>
        <w:t>亦</w:t>
      </w:r>
      <w:r w:rsidRPr="000E7637">
        <w:rPr>
          <w:rFonts w:eastAsia="標楷體" w:hint="eastAsia"/>
          <w:color w:val="000000" w:themeColor="text1"/>
          <w:kern w:val="0"/>
          <w:sz w:val="28"/>
          <w:szCs w:val="20"/>
        </w:rPr>
        <w:t>為歷年同期新高，較上年同</w:t>
      </w:r>
      <w:r>
        <w:rPr>
          <w:rFonts w:eastAsia="標楷體" w:hint="eastAsia"/>
          <w:color w:val="000000" w:themeColor="text1"/>
          <w:kern w:val="0"/>
          <w:sz w:val="28"/>
          <w:szCs w:val="20"/>
        </w:rPr>
        <w:t>期</w:t>
      </w:r>
      <w:r w:rsidRPr="00D260D2">
        <w:rPr>
          <w:rFonts w:eastAsia="標楷體" w:hint="eastAsia"/>
          <w:color w:val="000000" w:themeColor="text1"/>
          <w:kern w:val="0"/>
          <w:sz w:val="28"/>
          <w:szCs w:val="20"/>
        </w:rPr>
        <w:t>增加</w:t>
      </w:r>
      <w:r>
        <w:rPr>
          <w:rFonts w:eastAsia="標楷體" w:hint="eastAsia"/>
          <w:color w:val="000000" w:themeColor="text1"/>
          <w:kern w:val="0"/>
          <w:sz w:val="28"/>
          <w:szCs w:val="20"/>
        </w:rPr>
        <w:t>70.5</w:t>
      </w:r>
      <w:r w:rsidRPr="00D260D2">
        <w:rPr>
          <w:rFonts w:eastAsia="標楷體" w:hint="eastAsia"/>
          <w:color w:val="000000" w:themeColor="text1"/>
          <w:kern w:val="0"/>
          <w:sz w:val="28"/>
          <w:szCs w:val="20"/>
        </w:rPr>
        <w:t>美元，增</w:t>
      </w:r>
      <w:r w:rsidRPr="000E7637">
        <w:rPr>
          <w:rFonts w:eastAsia="標楷體" w:hint="eastAsia"/>
          <w:color w:val="000000" w:themeColor="text1"/>
          <w:kern w:val="0"/>
          <w:sz w:val="28"/>
          <w:szCs w:val="20"/>
        </w:rPr>
        <w:t>加</w:t>
      </w:r>
      <w:r>
        <w:rPr>
          <w:rFonts w:eastAsia="標楷體" w:hint="eastAsia"/>
          <w:color w:val="000000" w:themeColor="text1"/>
          <w:kern w:val="0"/>
          <w:sz w:val="28"/>
          <w:szCs w:val="20"/>
        </w:rPr>
        <w:t>6.4</w:t>
      </w:r>
      <w:r w:rsidRPr="000E7637">
        <w:rPr>
          <w:rFonts w:eastAsia="標楷體" w:hint="eastAsia"/>
          <w:color w:val="000000" w:themeColor="text1"/>
          <w:kern w:val="0"/>
          <w:sz w:val="28"/>
          <w:szCs w:val="20"/>
        </w:rPr>
        <w:t>%</w:t>
      </w:r>
      <w:r>
        <w:rPr>
          <w:rFonts w:eastAsia="標楷體" w:hint="eastAsia"/>
          <w:color w:val="000000" w:themeColor="text1"/>
          <w:kern w:val="0"/>
          <w:sz w:val="28"/>
          <w:szCs w:val="20"/>
        </w:rPr>
        <w:t>。</w:t>
      </w:r>
    </w:p>
    <w:p w:rsidR="008E3FAF" w:rsidRPr="00675BBF" w:rsidRDefault="008E3FAF" w:rsidP="008E3FAF">
      <w:pPr>
        <w:widowControl/>
        <w:topLinePunct/>
        <w:snapToGrid w:val="0"/>
        <w:spacing w:beforeLines="50" w:before="180" w:line="300" w:lineRule="auto"/>
        <w:ind w:rightChars="-59" w:right="-142" w:firstLineChars="202" w:firstLine="566"/>
        <w:jc w:val="both"/>
        <w:rPr>
          <w:rFonts w:eastAsia="標楷體"/>
          <w:b/>
          <w:bCs/>
          <w:sz w:val="28"/>
        </w:rPr>
      </w:pPr>
    </w:p>
    <w:p w:rsidR="008E3FAF" w:rsidRPr="00AE0D77" w:rsidRDefault="008E3FAF" w:rsidP="008E3FAF">
      <w:pPr>
        <w:spacing w:afterLines="50" w:after="180" w:line="420" w:lineRule="exact"/>
        <w:jc w:val="center"/>
        <w:rPr>
          <w:rFonts w:eastAsia="標楷體"/>
          <w:sz w:val="28"/>
        </w:rPr>
      </w:pPr>
      <w:r w:rsidRPr="00AE0D77">
        <w:rPr>
          <w:rFonts w:eastAsia="標楷體"/>
          <w:b/>
          <w:bCs/>
          <w:sz w:val="28"/>
        </w:rPr>
        <w:t>表</w:t>
      </w:r>
      <w:r w:rsidRPr="00AE0D77">
        <w:rPr>
          <w:rFonts w:eastAsia="標楷體"/>
          <w:b/>
          <w:bCs/>
          <w:sz w:val="28"/>
        </w:rPr>
        <w:t>2-5-1</w:t>
      </w:r>
      <w:r w:rsidRPr="00AE0D77">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8E3FAF" w:rsidRPr="00AE0D77" w:rsidTr="00D362DB">
        <w:trPr>
          <w:trHeight w:val="370"/>
          <w:jc w:val="center"/>
        </w:trPr>
        <w:tc>
          <w:tcPr>
            <w:tcW w:w="1760" w:type="dxa"/>
            <w:tcBorders>
              <w:top w:val="single" w:sz="4" w:space="0" w:color="auto"/>
              <w:left w:val="nil"/>
              <w:bottom w:val="single" w:sz="4" w:space="0" w:color="auto"/>
              <w:right w:val="single" w:sz="4" w:space="0" w:color="auto"/>
            </w:tcBorders>
            <w:hideMark/>
          </w:tcPr>
          <w:p w:rsidR="008E3FAF" w:rsidRPr="00AE0D77" w:rsidRDefault="008E3FAF" w:rsidP="00D362DB">
            <w:pPr>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8E3FAF" w:rsidRPr="00AE0D77" w:rsidRDefault="008E3FAF" w:rsidP="00D362DB">
            <w:pPr>
              <w:spacing w:line="400" w:lineRule="exact"/>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2909" w:type="dxa"/>
            <w:tcBorders>
              <w:top w:val="single" w:sz="4" w:space="0" w:color="auto"/>
              <w:left w:val="single" w:sz="4" w:space="0" w:color="auto"/>
              <w:bottom w:val="single" w:sz="4" w:space="0" w:color="auto"/>
              <w:right w:val="nil"/>
            </w:tcBorders>
            <w:hideMark/>
          </w:tcPr>
          <w:p w:rsidR="008E3FAF" w:rsidRPr="00AE0D77" w:rsidRDefault="008E3FAF" w:rsidP="00D362DB">
            <w:pPr>
              <w:spacing w:line="400" w:lineRule="exact"/>
              <w:jc w:val="center"/>
              <w:rPr>
                <w:rFonts w:eastAsia="標楷體"/>
              </w:rPr>
            </w:pPr>
            <w:r w:rsidRPr="00AE0D77">
              <w:rPr>
                <w:rFonts w:eastAsia="標楷體"/>
              </w:rPr>
              <w:t>年增率</w:t>
            </w:r>
            <w:r w:rsidRPr="00AE0D77">
              <w:rPr>
                <w:rFonts w:eastAsia="標楷體"/>
              </w:rPr>
              <w:t>(%)</w:t>
            </w:r>
          </w:p>
        </w:tc>
      </w:tr>
      <w:tr w:rsidR="008E3FAF" w:rsidRPr="00AE0D77" w:rsidTr="00D362DB">
        <w:trPr>
          <w:trHeight w:val="341"/>
          <w:jc w:val="center"/>
        </w:trPr>
        <w:tc>
          <w:tcPr>
            <w:tcW w:w="1760" w:type="dxa"/>
            <w:tcBorders>
              <w:top w:val="nil"/>
              <w:left w:val="nil"/>
              <w:bottom w:val="nil"/>
              <w:right w:val="single" w:sz="4" w:space="0" w:color="auto"/>
            </w:tcBorders>
          </w:tcPr>
          <w:p w:rsidR="008E3FAF" w:rsidRPr="00AE0D77" w:rsidRDefault="008E3FAF" w:rsidP="00D362DB">
            <w:pPr>
              <w:snapToGrid w:val="0"/>
              <w:spacing w:line="360" w:lineRule="exact"/>
              <w:rPr>
                <w:rFonts w:eastAsia="標楷體"/>
                <w:b/>
              </w:rPr>
            </w:pPr>
            <w:r w:rsidRPr="00AE0D77">
              <w:rPr>
                <w:rFonts w:eastAsia="標楷體"/>
                <w:b/>
              </w:rPr>
              <w:t xml:space="preserve"> 102</w:t>
            </w:r>
            <w:r w:rsidRPr="00AE0D77">
              <w:rPr>
                <w:rFonts w:eastAsia="標楷體"/>
                <w:b/>
              </w:rPr>
              <w:t>年</w:t>
            </w:r>
          </w:p>
        </w:tc>
        <w:tc>
          <w:tcPr>
            <w:tcW w:w="2909" w:type="dxa"/>
            <w:tcBorders>
              <w:top w:val="nil"/>
              <w:left w:val="single" w:sz="4" w:space="0" w:color="auto"/>
              <w:bottom w:val="nil"/>
              <w:right w:val="single" w:sz="4" w:space="0" w:color="auto"/>
            </w:tcBorders>
          </w:tcPr>
          <w:p w:rsidR="008E3FAF" w:rsidRPr="00AE0D77" w:rsidRDefault="008E3FAF" w:rsidP="00D362DB">
            <w:pPr>
              <w:snapToGrid w:val="0"/>
              <w:spacing w:line="360" w:lineRule="exact"/>
              <w:ind w:rightChars="379" w:right="910"/>
              <w:jc w:val="right"/>
              <w:rPr>
                <w:rFonts w:eastAsia="標楷體"/>
                <w:b/>
                <w:noProof/>
              </w:rPr>
            </w:pPr>
            <w:r w:rsidRPr="00AE0D77">
              <w:rPr>
                <w:rFonts w:eastAsia="標楷體"/>
                <w:b/>
                <w:noProof/>
              </w:rPr>
              <w:t>4,429.3</w:t>
            </w:r>
          </w:p>
        </w:tc>
        <w:tc>
          <w:tcPr>
            <w:tcW w:w="2909" w:type="dxa"/>
            <w:tcBorders>
              <w:top w:val="nil"/>
              <w:left w:val="single" w:sz="4" w:space="0" w:color="auto"/>
              <w:bottom w:val="nil"/>
              <w:right w:val="nil"/>
            </w:tcBorders>
          </w:tcPr>
          <w:p w:rsidR="008E3FAF" w:rsidRPr="00AE0D77" w:rsidRDefault="008E3FAF" w:rsidP="00D362DB">
            <w:pPr>
              <w:snapToGrid w:val="0"/>
              <w:spacing w:line="360" w:lineRule="exact"/>
              <w:ind w:rightChars="397" w:right="953"/>
              <w:jc w:val="right"/>
              <w:rPr>
                <w:rFonts w:eastAsia="標楷體"/>
                <w:b/>
                <w:noProof/>
              </w:rPr>
            </w:pPr>
            <w:r w:rsidRPr="00AE0D77">
              <w:rPr>
                <w:rFonts w:eastAsia="標楷體"/>
                <w:b/>
                <w:noProof/>
              </w:rPr>
              <w:t>0.4</w:t>
            </w:r>
          </w:p>
        </w:tc>
      </w:tr>
      <w:tr w:rsidR="008E3FAF" w:rsidRPr="00AE0D77" w:rsidTr="00D362DB">
        <w:trPr>
          <w:trHeight w:val="341"/>
          <w:jc w:val="center"/>
        </w:trPr>
        <w:tc>
          <w:tcPr>
            <w:tcW w:w="1760" w:type="dxa"/>
            <w:tcBorders>
              <w:top w:val="nil"/>
              <w:left w:val="nil"/>
              <w:bottom w:val="nil"/>
              <w:right w:val="single" w:sz="4" w:space="0" w:color="auto"/>
            </w:tcBorders>
          </w:tcPr>
          <w:p w:rsidR="008E3FAF" w:rsidRPr="00AE0D77" w:rsidRDefault="008E3FAF" w:rsidP="00D362DB">
            <w:pPr>
              <w:snapToGrid w:val="0"/>
              <w:spacing w:line="360" w:lineRule="exact"/>
              <w:rPr>
                <w:rFonts w:eastAsia="標楷體"/>
                <w:b/>
              </w:rPr>
            </w:pPr>
            <w:r w:rsidRPr="00AE0D77">
              <w:rPr>
                <w:rFonts w:eastAsia="標楷體"/>
                <w:b/>
              </w:rPr>
              <w:t xml:space="preserve"> 103</w:t>
            </w:r>
            <w:r w:rsidRPr="00AE0D77">
              <w:rPr>
                <w:rFonts w:eastAsia="標楷體"/>
                <w:b/>
              </w:rPr>
              <w:t>年</w:t>
            </w:r>
          </w:p>
        </w:tc>
        <w:tc>
          <w:tcPr>
            <w:tcW w:w="2909" w:type="dxa"/>
            <w:tcBorders>
              <w:top w:val="nil"/>
              <w:left w:val="single" w:sz="4" w:space="0" w:color="auto"/>
              <w:bottom w:val="nil"/>
              <w:right w:val="single" w:sz="4" w:space="0" w:color="auto"/>
            </w:tcBorders>
          </w:tcPr>
          <w:p w:rsidR="008E3FAF" w:rsidRPr="00AE0D77" w:rsidRDefault="008E3FAF" w:rsidP="00D362DB">
            <w:pPr>
              <w:snapToGrid w:val="0"/>
              <w:spacing w:line="360" w:lineRule="exact"/>
              <w:ind w:rightChars="379" w:right="910"/>
              <w:jc w:val="right"/>
              <w:rPr>
                <w:rFonts w:eastAsia="標楷體"/>
                <w:b/>
              </w:rPr>
            </w:pPr>
            <w:r w:rsidRPr="00AE0D77">
              <w:rPr>
                <w:rFonts w:eastAsia="標楷體"/>
                <w:b/>
              </w:rPr>
              <w:t>4,728.1</w:t>
            </w:r>
          </w:p>
        </w:tc>
        <w:tc>
          <w:tcPr>
            <w:tcW w:w="2909" w:type="dxa"/>
            <w:tcBorders>
              <w:top w:val="nil"/>
              <w:left w:val="single" w:sz="4" w:space="0" w:color="auto"/>
              <w:bottom w:val="nil"/>
              <w:right w:val="nil"/>
            </w:tcBorders>
          </w:tcPr>
          <w:p w:rsidR="008E3FAF" w:rsidRPr="00AE0D77" w:rsidRDefault="008E3FAF" w:rsidP="00D362DB">
            <w:pPr>
              <w:snapToGrid w:val="0"/>
              <w:spacing w:line="360" w:lineRule="exact"/>
              <w:ind w:rightChars="397" w:right="953"/>
              <w:jc w:val="right"/>
              <w:rPr>
                <w:rFonts w:eastAsia="標楷體"/>
                <w:b/>
              </w:rPr>
            </w:pPr>
            <w:r w:rsidRPr="00AE0D77">
              <w:rPr>
                <w:rFonts w:eastAsia="標楷體"/>
                <w:b/>
              </w:rPr>
              <w:t>6.7</w:t>
            </w:r>
          </w:p>
        </w:tc>
      </w:tr>
      <w:tr w:rsidR="008E3FAF" w:rsidRPr="00AE0D77" w:rsidTr="00D362DB">
        <w:trPr>
          <w:trHeight w:val="341"/>
          <w:jc w:val="center"/>
        </w:trPr>
        <w:tc>
          <w:tcPr>
            <w:tcW w:w="1760" w:type="dxa"/>
            <w:tcBorders>
              <w:top w:val="nil"/>
              <w:left w:val="nil"/>
              <w:bottom w:val="nil"/>
              <w:right w:val="single" w:sz="4" w:space="0" w:color="auto"/>
            </w:tcBorders>
          </w:tcPr>
          <w:p w:rsidR="008E3FAF" w:rsidRPr="00AE0D77" w:rsidRDefault="008E3FAF" w:rsidP="00D362DB">
            <w:pPr>
              <w:snapToGrid w:val="0"/>
              <w:spacing w:line="360" w:lineRule="exact"/>
              <w:rPr>
                <w:rFonts w:eastAsia="標楷體"/>
              </w:rPr>
            </w:pPr>
            <w:r w:rsidRPr="00AE0D77">
              <w:rPr>
                <w:rFonts w:eastAsia="標楷體"/>
                <w:b/>
              </w:rPr>
              <w:t xml:space="preserve"> 104</w:t>
            </w:r>
            <w:r w:rsidRPr="00AE0D77">
              <w:rPr>
                <w:rFonts w:eastAsia="標楷體"/>
                <w:b/>
              </w:rPr>
              <w:t>年</w:t>
            </w:r>
          </w:p>
        </w:tc>
        <w:tc>
          <w:tcPr>
            <w:tcW w:w="2909" w:type="dxa"/>
            <w:tcBorders>
              <w:top w:val="nil"/>
              <w:left w:val="single" w:sz="4" w:space="0" w:color="auto"/>
              <w:bottom w:val="nil"/>
              <w:right w:val="single" w:sz="4" w:space="0" w:color="auto"/>
            </w:tcBorders>
          </w:tcPr>
          <w:p w:rsidR="008E3FAF" w:rsidRPr="00AE0D77" w:rsidRDefault="008E3FAF" w:rsidP="00D362DB">
            <w:pPr>
              <w:snapToGrid w:val="0"/>
              <w:spacing w:line="360" w:lineRule="exact"/>
              <w:ind w:rightChars="379" w:right="910"/>
              <w:jc w:val="right"/>
              <w:rPr>
                <w:rFonts w:eastAsia="標楷體"/>
                <w:b/>
              </w:rPr>
            </w:pPr>
            <w:r w:rsidRPr="00AE0D77">
              <w:rPr>
                <w:rFonts w:eastAsia="標楷體"/>
                <w:b/>
              </w:rPr>
              <w:t>4,518.1</w:t>
            </w:r>
          </w:p>
        </w:tc>
        <w:tc>
          <w:tcPr>
            <w:tcW w:w="2909" w:type="dxa"/>
            <w:tcBorders>
              <w:top w:val="nil"/>
              <w:left w:val="single" w:sz="4" w:space="0" w:color="auto"/>
              <w:bottom w:val="nil"/>
              <w:right w:val="nil"/>
            </w:tcBorders>
          </w:tcPr>
          <w:p w:rsidR="008E3FAF" w:rsidRPr="00AE0D77" w:rsidRDefault="008E3FAF" w:rsidP="00D362DB">
            <w:pPr>
              <w:snapToGrid w:val="0"/>
              <w:spacing w:line="360" w:lineRule="exact"/>
              <w:ind w:rightChars="397" w:right="953"/>
              <w:jc w:val="right"/>
              <w:rPr>
                <w:rFonts w:eastAsia="標楷體"/>
                <w:b/>
              </w:rPr>
            </w:pPr>
            <w:r w:rsidRPr="00AE0D77">
              <w:rPr>
                <w:rFonts w:eastAsia="標楷體"/>
                <w:b/>
              </w:rPr>
              <w:t>-4.4</w:t>
            </w:r>
          </w:p>
        </w:tc>
      </w:tr>
      <w:tr w:rsidR="008E3FAF" w:rsidRPr="00AE0D77" w:rsidTr="00D362DB">
        <w:trPr>
          <w:trHeight w:val="341"/>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rPr>
                <w:rFonts w:eastAsia="標楷體"/>
                <w:b/>
              </w:rPr>
            </w:pPr>
            <w:r w:rsidRPr="00F041DE">
              <w:rPr>
                <w:rFonts w:eastAsia="標楷體"/>
                <w:b/>
              </w:rPr>
              <w:t xml:space="preserve"> 105</w:t>
            </w:r>
            <w:r w:rsidRPr="00F041DE">
              <w:rPr>
                <w:rFonts w:eastAsia="標楷體"/>
                <w:b/>
              </w:rPr>
              <w:t>年</w:t>
            </w:r>
          </w:p>
        </w:tc>
        <w:tc>
          <w:tcPr>
            <w:tcW w:w="2909" w:type="dxa"/>
            <w:tcBorders>
              <w:top w:val="nil"/>
              <w:left w:val="single" w:sz="4" w:space="0" w:color="auto"/>
              <w:bottom w:val="nil"/>
              <w:right w:val="single" w:sz="4" w:space="0" w:color="auto"/>
            </w:tcBorders>
          </w:tcPr>
          <w:p w:rsidR="008E3FAF" w:rsidRPr="00F041DE" w:rsidRDefault="008E3FAF" w:rsidP="00D362DB">
            <w:pPr>
              <w:snapToGrid w:val="0"/>
              <w:spacing w:line="360" w:lineRule="exact"/>
              <w:ind w:rightChars="379" w:right="910"/>
              <w:jc w:val="right"/>
              <w:rPr>
                <w:rFonts w:eastAsia="標楷體"/>
                <w:b/>
              </w:rPr>
            </w:pPr>
            <w:r w:rsidRPr="00F041DE">
              <w:rPr>
                <w:rFonts w:eastAsia="標楷體"/>
                <w:b/>
              </w:rPr>
              <w:t>4,445.4</w:t>
            </w:r>
          </w:p>
        </w:tc>
        <w:tc>
          <w:tcPr>
            <w:tcW w:w="2909" w:type="dxa"/>
            <w:tcBorders>
              <w:top w:val="nil"/>
              <w:left w:val="single" w:sz="4" w:space="0" w:color="auto"/>
              <w:bottom w:val="nil"/>
              <w:right w:val="nil"/>
            </w:tcBorders>
          </w:tcPr>
          <w:p w:rsidR="008E3FAF" w:rsidRPr="00F041DE" w:rsidRDefault="008E3FAF" w:rsidP="00D362DB">
            <w:pPr>
              <w:snapToGrid w:val="0"/>
              <w:spacing w:line="360" w:lineRule="exact"/>
              <w:ind w:rightChars="379" w:right="910"/>
              <w:jc w:val="right"/>
              <w:rPr>
                <w:rFonts w:eastAsia="標楷體"/>
                <w:b/>
              </w:rPr>
            </w:pPr>
            <w:r w:rsidRPr="00F041DE">
              <w:rPr>
                <w:rFonts w:eastAsia="標楷體"/>
                <w:b/>
              </w:rPr>
              <w:t>-1.6</w:t>
            </w:r>
          </w:p>
        </w:tc>
      </w:tr>
      <w:tr w:rsidR="008E3FAF" w:rsidRPr="00F041DE" w:rsidTr="00D362DB">
        <w:trPr>
          <w:trHeight w:val="341"/>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ind w:firstLineChars="50" w:firstLine="120"/>
              <w:rPr>
                <w:rFonts w:eastAsia="標楷體"/>
              </w:rPr>
            </w:pPr>
            <w:r w:rsidRPr="00F041DE">
              <w:rPr>
                <w:rFonts w:eastAsia="標楷體"/>
                <w:b/>
              </w:rPr>
              <w:t>106</w:t>
            </w:r>
            <w:r w:rsidRPr="00F041DE">
              <w:rPr>
                <w:rFonts w:eastAsia="標楷體"/>
                <w:b/>
              </w:rPr>
              <w:t>年</w:t>
            </w:r>
          </w:p>
        </w:tc>
        <w:tc>
          <w:tcPr>
            <w:tcW w:w="2909" w:type="dxa"/>
            <w:tcBorders>
              <w:top w:val="nil"/>
              <w:left w:val="single" w:sz="4" w:space="0" w:color="auto"/>
              <w:bottom w:val="nil"/>
              <w:right w:val="single" w:sz="4" w:space="0" w:color="auto"/>
            </w:tcBorders>
            <w:vAlign w:val="center"/>
          </w:tcPr>
          <w:p w:rsidR="008E3FAF" w:rsidRPr="0036399F" w:rsidRDefault="008E3FAF" w:rsidP="00D362DB">
            <w:pPr>
              <w:snapToGrid w:val="0"/>
              <w:spacing w:line="360" w:lineRule="exact"/>
              <w:ind w:rightChars="379" w:right="910"/>
              <w:jc w:val="right"/>
              <w:rPr>
                <w:rFonts w:eastAsia="標楷體"/>
                <w:b/>
              </w:rPr>
            </w:pPr>
            <w:r w:rsidRPr="0036399F">
              <w:rPr>
                <w:rFonts w:eastAsia="標楷體" w:hint="eastAsia"/>
                <w:b/>
              </w:rPr>
              <w:t>4,928.1</w:t>
            </w:r>
          </w:p>
        </w:tc>
        <w:tc>
          <w:tcPr>
            <w:tcW w:w="2909" w:type="dxa"/>
            <w:tcBorders>
              <w:top w:val="nil"/>
              <w:left w:val="single" w:sz="4" w:space="0" w:color="auto"/>
              <w:bottom w:val="nil"/>
              <w:right w:val="nil"/>
            </w:tcBorders>
            <w:vAlign w:val="center"/>
          </w:tcPr>
          <w:p w:rsidR="008E3FAF" w:rsidRPr="0036399F" w:rsidRDefault="008E3FAF" w:rsidP="00D362DB">
            <w:pPr>
              <w:snapToGrid w:val="0"/>
              <w:spacing w:line="360" w:lineRule="exact"/>
              <w:ind w:rightChars="397" w:right="953"/>
              <w:jc w:val="right"/>
              <w:rPr>
                <w:rFonts w:eastAsia="標楷體"/>
                <w:b/>
              </w:rPr>
            </w:pPr>
            <w:r w:rsidRPr="0036399F">
              <w:rPr>
                <w:rFonts w:eastAsia="標楷體" w:hint="eastAsia"/>
                <w:b/>
              </w:rPr>
              <w:t>10.9</w:t>
            </w:r>
          </w:p>
        </w:tc>
      </w:tr>
      <w:tr w:rsidR="008E3FAF" w:rsidRPr="00F041DE" w:rsidTr="00D362DB">
        <w:trPr>
          <w:trHeight w:val="341"/>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ind w:firstLineChars="300" w:firstLine="720"/>
              <w:rPr>
                <w:rFonts w:eastAsia="標楷體"/>
              </w:rPr>
            </w:pPr>
            <w:r w:rsidRPr="00F041DE">
              <w:rPr>
                <w:rFonts w:eastAsia="標楷體"/>
              </w:rPr>
              <w:t>3</w:t>
            </w:r>
            <w:r w:rsidRPr="00F041DE">
              <w:rPr>
                <w:rFonts w:eastAsia="標楷體"/>
              </w:rPr>
              <w:t>月</w:t>
            </w:r>
          </w:p>
        </w:tc>
        <w:tc>
          <w:tcPr>
            <w:tcW w:w="2909" w:type="dxa"/>
            <w:tcBorders>
              <w:top w:val="nil"/>
              <w:left w:val="single" w:sz="4" w:space="0" w:color="auto"/>
              <w:bottom w:val="nil"/>
              <w:right w:val="single" w:sz="4" w:space="0" w:color="auto"/>
            </w:tcBorders>
          </w:tcPr>
          <w:p w:rsidR="008E3FAF" w:rsidRPr="00F041DE" w:rsidRDefault="008E3FAF" w:rsidP="00D362DB">
            <w:pPr>
              <w:snapToGrid w:val="0"/>
              <w:spacing w:line="360" w:lineRule="exact"/>
              <w:ind w:rightChars="379" w:right="910"/>
              <w:jc w:val="right"/>
              <w:rPr>
                <w:rFonts w:eastAsia="標楷體"/>
              </w:rPr>
            </w:pPr>
            <w:r w:rsidRPr="00F041DE">
              <w:rPr>
                <w:rFonts w:eastAsia="標楷體"/>
              </w:rPr>
              <w:t>411.2</w:t>
            </w:r>
          </w:p>
        </w:tc>
        <w:tc>
          <w:tcPr>
            <w:tcW w:w="2909" w:type="dxa"/>
            <w:tcBorders>
              <w:top w:val="nil"/>
              <w:left w:val="single" w:sz="4" w:space="0" w:color="auto"/>
              <w:bottom w:val="nil"/>
              <w:right w:val="nil"/>
            </w:tcBorders>
          </w:tcPr>
          <w:p w:rsidR="008E3FAF" w:rsidRPr="00F041DE" w:rsidRDefault="008E3FAF" w:rsidP="00D362DB">
            <w:pPr>
              <w:snapToGrid w:val="0"/>
              <w:spacing w:line="360" w:lineRule="exact"/>
              <w:ind w:rightChars="379" w:right="910"/>
              <w:jc w:val="right"/>
              <w:rPr>
                <w:rFonts w:eastAsia="標楷體"/>
              </w:rPr>
            </w:pPr>
            <w:r w:rsidRPr="00F041DE">
              <w:rPr>
                <w:rFonts w:eastAsia="標楷體"/>
              </w:rPr>
              <w:t>12.3</w:t>
            </w:r>
          </w:p>
        </w:tc>
      </w:tr>
      <w:tr w:rsidR="008E3FAF" w:rsidRPr="00F041DE" w:rsidTr="00D362DB">
        <w:trPr>
          <w:trHeight w:val="341"/>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ind w:firstLineChars="300" w:firstLine="720"/>
              <w:rPr>
                <w:rFonts w:eastAsia="標楷體"/>
              </w:rPr>
            </w:pPr>
            <w:r w:rsidRPr="00F041DE">
              <w:rPr>
                <w:rFonts w:eastAsia="標楷體"/>
              </w:rPr>
              <w:t>4</w:t>
            </w:r>
            <w:r w:rsidRPr="00F041DE">
              <w:rPr>
                <w:rFonts w:eastAsia="標楷體"/>
              </w:rPr>
              <w:t>月</w:t>
            </w:r>
          </w:p>
        </w:tc>
        <w:tc>
          <w:tcPr>
            <w:tcW w:w="2909" w:type="dxa"/>
            <w:tcBorders>
              <w:top w:val="nil"/>
              <w:left w:val="single" w:sz="4" w:space="0" w:color="auto"/>
              <w:bottom w:val="nil"/>
              <w:right w:val="single" w:sz="4" w:space="0" w:color="auto"/>
            </w:tcBorders>
          </w:tcPr>
          <w:p w:rsidR="008E3FAF" w:rsidRPr="00F041DE" w:rsidRDefault="008E3FAF" w:rsidP="00D362DB">
            <w:pPr>
              <w:snapToGrid w:val="0"/>
              <w:spacing w:line="360" w:lineRule="exact"/>
              <w:ind w:rightChars="379" w:right="910"/>
              <w:jc w:val="right"/>
              <w:rPr>
                <w:rFonts w:eastAsia="標楷體"/>
              </w:rPr>
            </w:pPr>
            <w:r w:rsidRPr="00F041DE">
              <w:rPr>
                <w:rFonts w:eastAsia="標楷體"/>
              </w:rPr>
              <w:t>356.1</w:t>
            </w:r>
          </w:p>
        </w:tc>
        <w:tc>
          <w:tcPr>
            <w:tcW w:w="2909" w:type="dxa"/>
            <w:tcBorders>
              <w:top w:val="nil"/>
              <w:left w:val="single" w:sz="4" w:space="0" w:color="auto"/>
              <w:bottom w:val="nil"/>
              <w:right w:val="nil"/>
            </w:tcBorders>
          </w:tcPr>
          <w:p w:rsidR="008E3FAF" w:rsidRPr="00F041DE" w:rsidRDefault="008E3FAF" w:rsidP="00D362DB">
            <w:pPr>
              <w:snapToGrid w:val="0"/>
              <w:spacing w:line="360" w:lineRule="exact"/>
              <w:ind w:rightChars="379" w:right="910"/>
              <w:jc w:val="right"/>
              <w:rPr>
                <w:rFonts w:eastAsia="標楷體"/>
              </w:rPr>
            </w:pPr>
            <w:r w:rsidRPr="00F041DE">
              <w:rPr>
                <w:rFonts w:eastAsia="標楷體"/>
              </w:rPr>
              <w:t>7.4</w:t>
            </w:r>
          </w:p>
        </w:tc>
      </w:tr>
      <w:tr w:rsidR="008E3FAF" w:rsidRPr="00F041DE" w:rsidTr="00D362DB">
        <w:trPr>
          <w:trHeight w:val="341"/>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ind w:firstLineChars="300" w:firstLine="720"/>
              <w:rPr>
                <w:rFonts w:eastAsia="標楷體"/>
              </w:rPr>
            </w:pPr>
            <w:r w:rsidRPr="00F041DE">
              <w:rPr>
                <w:rFonts w:eastAsia="標楷體"/>
              </w:rPr>
              <w:t>5</w:t>
            </w:r>
            <w:r w:rsidRPr="00F041DE">
              <w:rPr>
                <w:rFonts w:eastAsia="標楷體"/>
              </w:rPr>
              <w:t>月</w:t>
            </w:r>
          </w:p>
        </w:tc>
        <w:tc>
          <w:tcPr>
            <w:tcW w:w="2909" w:type="dxa"/>
            <w:tcBorders>
              <w:top w:val="nil"/>
              <w:left w:val="single" w:sz="4" w:space="0" w:color="auto"/>
              <w:bottom w:val="nil"/>
              <w:right w:val="single" w:sz="4" w:space="0" w:color="auto"/>
            </w:tcBorders>
          </w:tcPr>
          <w:p w:rsidR="008E3FAF" w:rsidRPr="00F041DE" w:rsidRDefault="008E3FAF" w:rsidP="00D362DB">
            <w:pPr>
              <w:snapToGrid w:val="0"/>
              <w:spacing w:line="360" w:lineRule="exact"/>
              <w:ind w:rightChars="379" w:right="910"/>
              <w:jc w:val="right"/>
              <w:rPr>
                <w:rFonts w:eastAsia="標楷體"/>
              </w:rPr>
            </w:pPr>
            <w:r w:rsidRPr="00F041DE">
              <w:rPr>
                <w:rFonts w:eastAsia="標楷體"/>
              </w:rPr>
              <w:t>368.1</w:t>
            </w:r>
          </w:p>
        </w:tc>
        <w:tc>
          <w:tcPr>
            <w:tcW w:w="2909" w:type="dxa"/>
            <w:tcBorders>
              <w:top w:val="nil"/>
              <w:left w:val="single" w:sz="4" w:space="0" w:color="auto"/>
              <w:bottom w:val="nil"/>
              <w:right w:val="nil"/>
            </w:tcBorders>
          </w:tcPr>
          <w:p w:rsidR="008E3FAF" w:rsidRPr="00F041DE" w:rsidRDefault="008E3FAF" w:rsidP="00D362DB">
            <w:pPr>
              <w:snapToGrid w:val="0"/>
              <w:spacing w:line="360" w:lineRule="exact"/>
              <w:ind w:rightChars="379" w:right="910"/>
              <w:jc w:val="right"/>
              <w:rPr>
                <w:rFonts w:eastAsia="標楷體"/>
              </w:rPr>
            </w:pPr>
            <w:r w:rsidRPr="00F041DE">
              <w:rPr>
                <w:rFonts w:eastAsia="標楷體"/>
              </w:rPr>
              <w:t>9.1</w:t>
            </w:r>
          </w:p>
        </w:tc>
      </w:tr>
      <w:tr w:rsidR="008E3FAF" w:rsidRPr="00F041DE" w:rsidTr="00D362DB">
        <w:trPr>
          <w:trHeight w:val="341"/>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ind w:firstLineChars="300" w:firstLine="720"/>
              <w:rPr>
                <w:rFonts w:eastAsia="標楷體"/>
              </w:rPr>
            </w:pPr>
            <w:r w:rsidRPr="00F041DE">
              <w:rPr>
                <w:rFonts w:eastAsia="標楷體" w:hint="eastAsia"/>
              </w:rPr>
              <w:t>6</w:t>
            </w:r>
            <w:r w:rsidRPr="00F041DE">
              <w:rPr>
                <w:rFonts w:eastAsia="標楷體"/>
              </w:rPr>
              <w:t>月</w:t>
            </w:r>
          </w:p>
        </w:tc>
        <w:tc>
          <w:tcPr>
            <w:tcW w:w="2909" w:type="dxa"/>
            <w:tcBorders>
              <w:top w:val="nil"/>
              <w:left w:val="single" w:sz="4" w:space="0" w:color="auto"/>
              <w:bottom w:val="nil"/>
              <w:right w:val="single" w:sz="4" w:space="0" w:color="auto"/>
            </w:tcBorders>
          </w:tcPr>
          <w:p w:rsidR="008E3FAF" w:rsidRPr="00F041DE" w:rsidRDefault="008E3FAF" w:rsidP="00D362DB">
            <w:pPr>
              <w:snapToGrid w:val="0"/>
              <w:spacing w:line="360" w:lineRule="exact"/>
              <w:ind w:rightChars="379" w:right="910"/>
              <w:jc w:val="right"/>
              <w:rPr>
                <w:rFonts w:eastAsia="標楷體"/>
              </w:rPr>
            </w:pPr>
            <w:r w:rsidRPr="00F041DE">
              <w:rPr>
                <w:rFonts w:eastAsia="標楷體" w:hint="eastAsia"/>
              </w:rPr>
              <w:t>403</w:t>
            </w:r>
            <w:r w:rsidRPr="00F041DE">
              <w:rPr>
                <w:rFonts w:eastAsia="標楷體"/>
              </w:rPr>
              <w:t>.</w:t>
            </w:r>
            <w:r w:rsidRPr="00F041DE">
              <w:rPr>
                <w:rFonts w:eastAsia="標楷體" w:hint="eastAsia"/>
              </w:rPr>
              <w:t>5</w:t>
            </w:r>
          </w:p>
        </w:tc>
        <w:tc>
          <w:tcPr>
            <w:tcW w:w="2909" w:type="dxa"/>
            <w:tcBorders>
              <w:top w:val="nil"/>
              <w:left w:val="single" w:sz="4" w:space="0" w:color="auto"/>
              <w:bottom w:val="nil"/>
              <w:right w:val="nil"/>
            </w:tcBorders>
          </w:tcPr>
          <w:p w:rsidR="008E3FAF" w:rsidRPr="00F041DE" w:rsidRDefault="008E3FAF" w:rsidP="00D362DB">
            <w:pPr>
              <w:snapToGrid w:val="0"/>
              <w:spacing w:line="360" w:lineRule="exact"/>
              <w:ind w:rightChars="379" w:right="910"/>
              <w:jc w:val="right"/>
              <w:rPr>
                <w:rFonts w:eastAsia="標楷體"/>
              </w:rPr>
            </w:pPr>
            <w:r w:rsidRPr="00F041DE">
              <w:rPr>
                <w:rFonts w:eastAsia="標楷體" w:hint="eastAsia"/>
              </w:rPr>
              <w:t>13</w:t>
            </w:r>
            <w:r w:rsidRPr="00F041DE">
              <w:rPr>
                <w:rFonts w:eastAsia="標楷體"/>
              </w:rPr>
              <w:t>.</w:t>
            </w:r>
            <w:r w:rsidRPr="00F041DE">
              <w:rPr>
                <w:rFonts w:eastAsia="標楷體" w:hint="eastAsia"/>
              </w:rPr>
              <w:t>0</w:t>
            </w:r>
          </w:p>
        </w:tc>
      </w:tr>
      <w:tr w:rsidR="008E3FAF" w:rsidRPr="00F041DE" w:rsidTr="00D362DB">
        <w:trPr>
          <w:trHeight w:val="341"/>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ind w:firstLineChars="300" w:firstLine="720"/>
              <w:rPr>
                <w:rFonts w:eastAsia="標楷體"/>
              </w:rPr>
            </w:pPr>
            <w:r w:rsidRPr="00F041DE">
              <w:rPr>
                <w:rFonts w:eastAsia="標楷體" w:hint="eastAsia"/>
              </w:rPr>
              <w:t>7</w:t>
            </w:r>
            <w:r w:rsidRPr="00F041DE">
              <w:rPr>
                <w:rFonts w:eastAsia="標楷體"/>
              </w:rPr>
              <w:t>月</w:t>
            </w:r>
          </w:p>
        </w:tc>
        <w:tc>
          <w:tcPr>
            <w:tcW w:w="2909" w:type="dxa"/>
            <w:tcBorders>
              <w:top w:val="nil"/>
              <w:left w:val="single" w:sz="4" w:space="0" w:color="auto"/>
              <w:bottom w:val="nil"/>
              <w:right w:val="single" w:sz="4" w:space="0" w:color="auto"/>
            </w:tcBorders>
          </w:tcPr>
          <w:p w:rsidR="008E3FAF" w:rsidRPr="00F041DE" w:rsidRDefault="008E3FAF" w:rsidP="00D362DB">
            <w:pPr>
              <w:snapToGrid w:val="0"/>
              <w:spacing w:line="360" w:lineRule="exact"/>
              <w:ind w:rightChars="379" w:right="910"/>
              <w:jc w:val="right"/>
              <w:rPr>
                <w:rFonts w:eastAsia="標楷體"/>
              </w:rPr>
            </w:pPr>
            <w:r w:rsidRPr="00F041DE">
              <w:rPr>
                <w:rFonts w:eastAsia="標楷體"/>
              </w:rPr>
              <w:t>387.2</w:t>
            </w:r>
          </w:p>
        </w:tc>
        <w:tc>
          <w:tcPr>
            <w:tcW w:w="2909" w:type="dxa"/>
            <w:tcBorders>
              <w:top w:val="nil"/>
              <w:left w:val="single" w:sz="4" w:space="0" w:color="auto"/>
              <w:bottom w:val="nil"/>
              <w:right w:val="nil"/>
            </w:tcBorders>
          </w:tcPr>
          <w:p w:rsidR="008E3FAF" w:rsidRPr="00F041DE" w:rsidRDefault="008E3FAF" w:rsidP="00D362DB">
            <w:pPr>
              <w:snapToGrid w:val="0"/>
              <w:spacing w:line="360" w:lineRule="exact"/>
              <w:ind w:rightChars="379" w:right="910"/>
              <w:jc w:val="right"/>
              <w:rPr>
                <w:rFonts w:eastAsia="標楷體"/>
              </w:rPr>
            </w:pPr>
            <w:r w:rsidRPr="00F041DE">
              <w:rPr>
                <w:rFonts w:eastAsia="標楷體" w:hint="eastAsia"/>
              </w:rPr>
              <w:t>10</w:t>
            </w:r>
            <w:r w:rsidRPr="00F041DE">
              <w:rPr>
                <w:rFonts w:eastAsia="標楷體"/>
              </w:rPr>
              <w:t>.</w:t>
            </w:r>
            <w:r w:rsidRPr="00F041DE">
              <w:rPr>
                <w:rFonts w:eastAsia="標楷體" w:hint="eastAsia"/>
              </w:rPr>
              <w:t>5</w:t>
            </w:r>
          </w:p>
        </w:tc>
      </w:tr>
      <w:tr w:rsidR="008E3FAF" w:rsidRPr="00F041DE" w:rsidTr="00D362DB">
        <w:trPr>
          <w:trHeight w:val="356"/>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ind w:firstLineChars="300" w:firstLine="720"/>
              <w:rPr>
                <w:rFonts w:eastAsia="標楷體"/>
              </w:rPr>
            </w:pPr>
            <w:r w:rsidRPr="00F041DE">
              <w:rPr>
                <w:rFonts w:eastAsia="標楷體" w:hint="eastAsia"/>
              </w:rPr>
              <w:t>8</w:t>
            </w:r>
            <w:r w:rsidRPr="00F041DE">
              <w:rPr>
                <w:rFonts w:eastAsia="標楷體"/>
              </w:rPr>
              <w:t>月</w:t>
            </w:r>
          </w:p>
        </w:tc>
        <w:tc>
          <w:tcPr>
            <w:tcW w:w="2909" w:type="dxa"/>
            <w:tcBorders>
              <w:top w:val="nil"/>
              <w:left w:val="single" w:sz="4" w:space="0" w:color="auto"/>
              <w:bottom w:val="nil"/>
              <w:right w:val="single" w:sz="4" w:space="0" w:color="auto"/>
            </w:tcBorders>
          </w:tcPr>
          <w:p w:rsidR="008E3FAF" w:rsidRPr="00F041DE" w:rsidRDefault="008E3FAF" w:rsidP="00D362DB">
            <w:pPr>
              <w:snapToGrid w:val="0"/>
              <w:spacing w:line="360" w:lineRule="exact"/>
              <w:ind w:rightChars="379" w:right="910"/>
              <w:jc w:val="right"/>
              <w:rPr>
                <w:rFonts w:eastAsia="標楷體"/>
              </w:rPr>
            </w:pPr>
            <w:r w:rsidRPr="00F041DE">
              <w:rPr>
                <w:rFonts w:eastAsia="標楷體" w:hint="eastAsia"/>
              </w:rPr>
              <w:t>407</w:t>
            </w:r>
            <w:r w:rsidRPr="00F041DE">
              <w:rPr>
                <w:rFonts w:eastAsia="標楷體"/>
              </w:rPr>
              <w:t>.</w:t>
            </w:r>
            <w:r w:rsidRPr="00F041DE">
              <w:rPr>
                <w:rFonts w:eastAsia="標楷體" w:hint="eastAsia"/>
              </w:rPr>
              <w:t>8</w:t>
            </w:r>
          </w:p>
        </w:tc>
        <w:tc>
          <w:tcPr>
            <w:tcW w:w="2909" w:type="dxa"/>
            <w:tcBorders>
              <w:top w:val="nil"/>
              <w:left w:val="single" w:sz="4" w:space="0" w:color="auto"/>
              <w:bottom w:val="nil"/>
              <w:right w:val="nil"/>
            </w:tcBorders>
          </w:tcPr>
          <w:p w:rsidR="008E3FAF" w:rsidRPr="00F041DE" w:rsidRDefault="008E3FAF" w:rsidP="00D362DB">
            <w:pPr>
              <w:snapToGrid w:val="0"/>
              <w:spacing w:line="360" w:lineRule="exact"/>
              <w:ind w:rightChars="379" w:right="910"/>
              <w:jc w:val="right"/>
              <w:rPr>
                <w:rFonts w:eastAsia="標楷體"/>
              </w:rPr>
            </w:pPr>
            <w:r w:rsidRPr="00F041DE">
              <w:rPr>
                <w:rFonts w:eastAsia="標楷體" w:hint="eastAsia"/>
              </w:rPr>
              <w:t>7.5</w:t>
            </w:r>
          </w:p>
        </w:tc>
      </w:tr>
      <w:tr w:rsidR="008E3FAF" w:rsidRPr="00F041DE" w:rsidTr="00D362DB">
        <w:trPr>
          <w:trHeight w:val="356"/>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ind w:firstLineChars="300" w:firstLine="720"/>
              <w:rPr>
                <w:rFonts w:eastAsia="標楷體"/>
              </w:rPr>
            </w:pPr>
            <w:r w:rsidRPr="00F041DE">
              <w:rPr>
                <w:rFonts w:eastAsia="標楷體" w:hint="eastAsia"/>
              </w:rPr>
              <w:t>9</w:t>
            </w:r>
            <w:r w:rsidRPr="00F041DE">
              <w:rPr>
                <w:rFonts w:eastAsia="標楷體" w:hint="eastAsia"/>
              </w:rPr>
              <w:t>月</w:t>
            </w:r>
          </w:p>
        </w:tc>
        <w:tc>
          <w:tcPr>
            <w:tcW w:w="2909" w:type="dxa"/>
            <w:tcBorders>
              <w:top w:val="nil"/>
              <w:left w:val="single" w:sz="4" w:space="0" w:color="auto"/>
              <w:bottom w:val="nil"/>
              <w:right w:val="single" w:sz="4" w:space="0" w:color="auto"/>
            </w:tcBorders>
          </w:tcPr>
          <w:p w:rsidR="008E3FAF" w:rsidRPr="00F041DE" w:rsidRDefault="008E3FAF" w:rsidP="00D362DB">
            <w:pPr>
              <w:snapToGrid w:val="0"/>
              <w:spacing w:line="360" w:lineRule="exact"/>
              <w:ind w:rightChars="379" w:right="910"/>
              <w:jc w:val="right"/>
              <w:rPr>
                <w:rFonts w:eastAsia="標楷體"/>
              </w:rPr>
            </w:pPr>
            <w:r w:rsidRPr="00F041DE">
              <w:rPr>
                <w:rFonts w:eastAsia="標楷體" w:hint="eastAsia"/>
              </w:rPr>
              <w:t>459.2</w:t>
            </w:r>
          </w:p>
        </w:tc>
        <w:tc>
          <w:tcPr>
            <w:tcW w:w="2909" w:type="dxa"/>
            <w:tcBorders>
              <w:top w:val="nil"/>
              <w:left w:val="single" w:sz="4" w:space="0" w:color="auto"/>
              <w:bottom w:val="nil"/>
              <w:right w:val="nil"/>
            </w:tcBorders>
          </w:tcPr>
          <w:p w:rsidR="008E3FAF" w:rsidRPr="00F041DE" w:rsidRDefault="008E3FAF" w:rsidP="00D362DB">
            <w:pPr>
              <w:snapToGrid w:val="0"/>
              <w:spacing w:line="360" w:lineRule="exact"/>
              <w:ind w:rightChars="379" w:right="910"/>
              <w:jc w:val="right"/>
              <w:rPr>
                <w:rFonts w:eastAsia="標楷體"/>
              </w:rPr>
            </w:pPr>
            <w:r w:rsidRPr="00F041DE">
              <w:rPr>
                <w:rFonts w:eastAsia="標楷體" w:hint="eastAsia"/>
              </w:rPr>
              <w:t>6.9</w:t>
            </w:r>
          </w:p>
        </w:tc>
      </w:tr>
      <w:tr w:rsidR="008E3FAF" w:rsidRPr="00F041DE" w:rsidTr="00D362DB">
        <w:trPr>
          <w:trHeight w:val="356"/>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ind w:firstLineChars="250" w:firstLine="600"/>
              <w:rPr>
                <w:rFonts w:eastAsia="標楷體"/>
              </w:rPr>
            </w:pPr>
            <w:r w:rsidRPr="00F041DE">
              <w:rPr>
                <w:rFonts w:eastAsia="標楷體"/>
              </w:rPr>
              <w:t>10</w:t>
            </w:r>
            <w:r w:rsidRPr="00F041DE">
              <w:rPr>
                <w:rFonts w:eastAsia="標楷體"/>
              </w:rPr>
              <w:t>月</w:t>
            </w:r>
          </w:p>
        </w:tc>
        <w:tc>
          <w:tcPr>
            <w:tcW w:w="2909" w:type="dxa"/>
            <w:tcBorders>
              <w:top w:val="nil"/>
              <w:left w:val="single" w:sz="4" w:space="0" w:color="auto"/>
              <w:bottom w:val="nil"/>
              <w:right w:val="single" w:sz="4" w:space="0" w:color="auto"/>
            </w:tcBorders>
          </w:tcPr>
          <w:p w:rsidR="008E3FAF" w:rsidRPr="00F041DE" w:rsidRDefault="008E3FAF" w:rsidP="00D362DB">
            <w:pPr>
              <w:snapToGrid w:val="0"/>
              <w:spacing w:line="360" w:lineRule="exact"/>
              <w:ind w:rightChars="379" w:right="910"/>
              <w:jc w:val="right"/>
              <w:rPr>
                <w:rFonts w:eastAsia="標楷體"/>
              </w:rPr>
            </w:pPr>
            <w:r w:rsidRPr="00F041DE">
              <w:rPr>
                <w:rFonts w:eastAsia="標楷體" w:hint="eastAsia"/>
              </w:rPr>
              <w:t>466.0</w:t>
            </w:r>
          </w:p>
        </w:tc>
        <w:tc>
          <w:tcPr>
            <w:tcW w:w="2909" w:type="dxa"/>
            <w:tcBorders>
              <w:top w:val="nil"/>
              <w:left w:val="single" w:sz="4" w:space="0" w:color="auto"/>
              <w:bottom w:val="nil"/>
              <w:right w:val="nil"/>
            </w:tcBorders>
          </w:tcPr>
          <w:p w:rsidR="008E3FAF" w:rsidRPr="00F041DE" w:rsidRDefault="008E3FAF" w:rsidP="00D362DB">
            <w:pPr>
              <w:snapToGrid w:val="0"/>
              <w:spacing w:line="360" w:lineRule="exact"/>
              <w:ind w:rightChars="379" w:right="910"/>
              <w:jc w:val="right"/>
              <w:rPr>
                <w:rFonts w:eastAsia="標楷體"/>
              </w:rPr>
            </w:pPr>
            <w:r w:rsidRPr="00F041DE">
              <w:rPr>
                <w:rFonts w:eastAsia="標楷體" w:hint="eastAsia"/>
              </w:rPr>
              <w:t>9.2</w:t>
            </w:r>
          </w:p>
        </w:tc>
      </w:tr>
      <w:tr w:rsidR="008E3FAF" w:rsidRPr="00F041DE" w:rsidTr="00D362DB">
        <w:trPr>
          <w:trHeight w:val="356"/>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ind w:firstLineChars="250" w:firstLine="600"/>
              <w:rPr>
                <w:rFonts w:eastAsia="標楷體"/>
              </w:rPr>
            </w:pPr>
            <w:r w:rsidRPr="00F041DE">
              <w:rPr>
                <w:rFonts w:eastAsia="標楷體"/>
              </w:rPr>
              <w:t>1</w:t>
            </w:r>
            <w:r>
              <w:rPr>
                <w:rFonts w:eastAsia="標楷體" w:hint="eastAsia"/>
              </w:rPr>
              <w:t>1</w:t>
            </w:r>
            <w:r w:rsidRPr="00F041DE">
              <w:rPr>
                <w:rFonts w:eastAsia="標楷體"/>
              </w:rPr>
              <w:t>月</w:t>
            </w:r>
          </w:p>
        </w:tc>
        <w:tc>
          <w:tcPr>
            <w:tcW w:w="2909" w:type="dxa"/>
            <w:tcBorders>
              <w:top w:val="nil"/>
              <w:left w:val="single" w:sz="4" w:space="0" w:color="auto"/>
              <w:bottom w:val="nil"/>
              <w:right w:val="single" w:sz="4" w:space="0" w:color="auto"/>
            </w:tcBorders>
          </w:tcPr>
          <w:p w:rsidR="008E3FAF" w:rsidRPr="00142A4D" w:rsidRDefault="008E3FAF" w:rsidP="00D362DB">
            <w:pPr>
              <w:snapToGrid w:val="0"/>
              <w:spacing w:line="360" w:lineRule="exact"/>
              <w:ind w:rightChars="379" w:right="910"/>
              <w:jc w:val="right"/>
              <w:rPr>
                <w:rFonts w:eastAsia="標楷體"/>
              </w:rPr>
            </w:pPr>
            <w:r w:rsidRPr="00142A4D">
              <w:rPr>
                <w:rFonts w:eastAsia="標楷體"/>
              </w:rPr>
              <w:t>486.9</w:t>
            </w:r>
          </w:p>
        </w:tc>
        <w:tc>
          <w:tcPr>
            <w:tcW w:w="2909" w:type="dxa"/>
            <w:tcBorders>
              <w:top w:val="nil"/>
              <w:left w:val="single" w:sz="4" w:space="0" w:color="auto"/>
              <w:bottom w:val="nil"/>
              <w:right w:val="nil"/>
            </w:tcBorders>
          </w:tcPr>
          <w:p w:rsidR="008E3FAF" w:rsidRPr="00142A4D" w:rsidRDefault="008E3FAF" w:rsidP="00D362DB">
            <w:pPr>
              <w:snapToGrid w:val="0"/>
              <w:spacing w:line="360" w:lineRule="exact"/>
              <w:ind w:rightChars="379" w:right="910"/>
              <w:jc w:val="right"/>
              <w:rPr>
                <w:rFonts w:eastAsia="標楷體"/>
              </w:rPr>
            </w:pPr>
            <w:r w:rsidRPr="00142A4D">
              <w:rPr>
                <w:rFonts w:eastAsia="標楷體"/>
              </w:rPr>
              <w:t>11.6</w:t>
            </w:r>
          </w:p>
        </w:tc>
      </w:tr>
      <w:tr w:rsidR="008E3FAF" w:rsidRPr="00F041DE" w:rsidTr="00D362DB">
        <w:trPr>
          <w:trHeight w:val="356"/>
          <w:jc w:val="center"/>
        </w:trPr>
        <w:tc>
          <w:tcPr>
            <w:tcW w:w="1760" w:type="dxa"/>
            <w:tcBorders>
              <w:top w:val="nil"/>
              <w:left w:val="nil"/>
              <w:bottom w:val="nil"/>
              <w:right w:val="single" w:sz="4" w:space="0" w:color="auto"/>
            </w:tcBorders>
          </w:tcPr>
          <w:p w:rsidR="008E3FAF" w:rsidRPr="00F041DE" w:rsidRDefault="008E3FAF" w:rsidP="00D362DB">
            <w:pPr>
              <w:snapToGrid w:val="0"/>
              <w:spacing w:line="360" w:lineRule="exact"/>
              <w:ind w:firstLineChars="250" w:firstLine="600"/>
              <w:rPr>
                <w:rFonts w:eastAsia="標楷體"/>
              </w:rPr>
            </w:pPr>
            <w:r>
              <w:rPr>
                <w:rFonts w:eastAsia="標楷體"/>
              </w:rPr>
              <w:t>12</w:t>
            </w:r>
            <w:r>
              <w:rPr>
                <w:rFonts w:eastAsia="標楷體"/>
              </w:rPr>
              <w:t>月</w:t>
            </w:r>
          </w:p>
        </w:tc>
        <w:tc>
          <w:tcPr>
            <w:tcW w:w="2909" w:type="dxa"/>
            <w:tcBorders>
              <w:top w:val="nil"/>
              <w:left w:val="single" w:sz="4" w:space="0" w:color="auto"/>
              <w:bottom w:val="nil"/>
              <w:right w:val="single" w:sz="4" w:space="0" w:color="auto"/>
            </w:tcBorders>
          </w:tcPr>
          <w:p w:rsidR="008E3FAF" w:rsidRPr="0036399F" w:rsidRDefault="008E3FAF" w:rsidP="00D362DB">
            <w:pPr>
              <w:snapToGrid w:val="0"/>
              <w:spacing w:line="360" w:lineRule="exact"/>
              <w:ind w:rightChars="379" w:right="910"/>
              <w:jc w:val="right"/>
              <w:rPr>
                <w:rFonts w:eastAsia="標楷體"/>
              </w:rPr>
            </w:pPr>
            <w:r w:rsidRPr="0036399F">
              <w:rPr>
                <w:rFonts w:eastAsia="標楷體"/>
              </w:rPr>
              <w:t>484.7</w:t>
            </w:r>
          </w:p>
        </w:tc>
        <w:tc>
          <w:tcPr>
            <w:tcW w:w="2909" w:type="dxa"/>
            <w:tcBorders>
              <w:top w:val="nil"/>
              <w:left w:val="single" w:sz="4" w:space="0" w:color="auto"/>
              <w:bottom w:val="nil"/>
              <w:right w:val="nil"/>
            </w:tcBorders>
          </w:tcPr>
          <w:p w:rsidR="008E3FAF" w:rsidRPr="0036399F" w:rsidRDefault="008E3FAF" w:rsidP="00D362DB">
            <w:pPr>
              <w:snapToGrid w:val="0"/>
              <w:spacing w:line="360" w:lineRule="exact"/>
              <w:ind w:rightChars="379" w:right="910"/>
              <w:jc w:val="right"/>
              <w:rPr>
                <w:rFonts w:eastAsia="標楷體"/>
              </w:rPr>
            </w:pPr>
            <w:r w:rsidRPr="0036399F">
              <w:rPr>
                <w:rFonts w:eastAsia="標楷體"/>
              </w:rPr>
              <w:t>17.5</w:t>
            </w:r>
          </w:p>
        </w:tc>
      </w:tr>
      <w:tr w:rsidR="008E3FAF" w:rsidRPr="00F041DE" w:rsidTr="00D362DB">
        <w:trPr>
          <w:trHeight w:val="356"/>
          <w:jc w:val="center"/>
        </w:trPr>
        <w:tc>
          <w:tcPr>
            <w:tcW w:w="1760" w:type="dxa"/>
            <w:tcBorders>
              <w:top w:val="nil"/>
              <w:left w:val="nil"/>
              <w:bottom w:val="nil"/>
              <w:right w:val="single" w:sz="4" w:space="0" w:color="auto"/>
            </w:tcBorders>
          </w:tcPr>
          <w:p w:rsidR="008E3FAF" w:rsidRPr="0077206A" w:rsidRDefault="008E3FAF" w:rsidP="00D362DB">
            <w:pPr>
              <w:snapToGrid w:val="0"/>
              <w:spacing w:line="360" w:lineRule="exact"/>
              <w:ind w:firstLineChars="50" w:firstLine="120"/>
              <w:rPr>
                <w:rFonts w:eastAsia="標楷體"/>
                <w:color w:val="000000" w:themeColor="text1"/>
              </w:rPr>
            </w:pPr>
            <w:r w:rsidRPr="0077206A">
              <w:rPr>
                <w:rFonts w:eastAsia="標楷體"/>
                <w:b/>
                <w:color w:val="000000" w:themeColor="text1"/>
              </w:rPr>
              <w:t>10</w:t>
            </w:r>
            <w:r>
              <w:rPr>
                <w:rFonts w:eastAsia="標楷體" w:hint="eastAsia"/>
                <w:b/>
                <w:color w:val="000000" w:themeColor="text1"/>
              </w:rPr>
              <w:t>7</w:t>
            </w:r>
            <w:r w:rsidRPr="0077206A">
              <w:rPr>
                <w:rFonts w:eastAsia="標楷體"/>
                <w:b/>
                <w:color w:val="000000" w:themeColor="text1"/>
              </w:rPr>
              <w:t>年</w:t>
            </w:r>
            <w:r w:rsidRPr="000E7637">
              <w:rPr>
                <w:rFonts w:eastAsia="標楷體" w:hint="eastAsia"/>
                <w:b/>
                <w:color w:val="000000" w:themeColor="text1"/>
              </w:rPr>
              <w:t>1~</w:t>
            </w:r>
            <w:r>
              <w:rPr>
                <w:rFonts w:eastAsia="標楷體" w:hint="eastAsia"/>
                <w:b/>
                <w:color w:val="000000" w:themeColor="text1"/>
              </w:rPr>
              <w:t>3</w:t>
            </w:r>
            <w:r w:rsidRPr="000E7637">
              <w:rPr>
                <w:rFonts w:eastAsia="標楷體" w:hint="eastAsia"/>
                <w:b/>
                <w:color w:val="000000" w:themeColor="text1"/>
              </w:rPr>
              <w:t>月</w:t>
            </w:r>
          </w:p>
        </w:tc>
        <w:tc>
          <w:tcPr>
            <w:tcW w:w="2909" w:type="dxa"/>
            <w:tcBorders>
              <w:top w:val="nil"/>
              <w:left w:val="single" w:sz="4" w:space="0" w:color="auto"/>
              <w:bottom w:val="nil"/>
              <w:right w:val="single" w:sz="4" w:space="0" w:color="auto"/>
            </w:tcBorders>
          </w:tcPr>
          <w:p w:rsidR="008E3FAF" w:rsidRPr="003C1B4E" w:rsidRDefault="008E3FAF" w:rsidP="00D362DB">
            <w:pPr>
              <w:snapToGrid w:val="0"/>
              <w:spacing w:line="360" w:lineRule="exact"/>
              <w:ind w:rightChars="379" w:right="910"/>
              <w:jc w:val="right"/>
              <w:rPr>
                <w:rFonts w:eastAsia="標楷體"/>
                <w:b/>
              </w:rPr>
            </w:pPr>
            <w:r>
              <w:rPr>
                <w:rFonts w:eastAsia="標楷體" w:hint="eastAsia"/>
                <w:b/>
              </w:rPr>
              <w:t>1,179.0</w:t>
            </w:r>
          </w:p>
        </w:tc>
        <w:tc>
          <w:tcPr>
            <w:tcW w:w="2909" w:type="dxa"/>
            <w:tcBorders>
              <w:top w:val="nil"/>
              <w:left w:val="single" w:sz="4" w:space="0" w:color="auto"/>
              <w:bottom w:val="nil"/>
              <w:right w:val="nil"/>
            </w:tcBorders>
          </w:tcPr>
          <w:p w:rsidR="008E3FAF" w:rsidRPr="003C1B4E" w:rsidRDefault="008E3FAF" w:rsidP="00D362DB">
            <w:pPr>
              <w:snapToGrid w:val="0"/>
              <w:spacing w:line="360" w:lineRule="exact"/>
              <w:ind w:rightChars="379" w:right="910"/>
              <w:jc w:val="right"/>
              <w:rPr>
                <w:rFonts w:eastAsia="標楷體"/>
                <w:b/>
              </w:rPr>
            </w:pPr>
            <w:r>
              <w:rPr>
                <w:rFonts w:eastAsia="標楷體" w:hint="eastAsia"/>
                <w:b/>
              </w:rPr>
              <w:t>6.4</w:t>
            </w:r>
          </w:p>
        </w:tc>
      </w:tr>
      <w:tr w:rsidR="008E3FAF" w:rsidRPr="00F041DE" w:rsidTr="00D362DB">
        <w:trPr>
          <w:trHeight w:val="356"/>
          <w:jc w:val="center"/>
        </w:trPr>
        <w:tc>
          <w:tcPr>
            <w:tcW w:w="1760" w:type="dxa"/>
            <w:tcBorders>
              <w:top w:val="nil"/>
              <w:left w:val="nil"/>
              <w:bottom w:val="nil"/>
              <w:right w:val="single" w:sz="4" w:space="0" w:color="auto"/>
            </w:tcBorders>
          </w:tcPr>
          <w:p w:rsidR="008E3FAF" w:rsidRPr="00C37AEC" w:rsidRDefault="008E3FAF" w:rsidP="00D362DB">
            <w:pPr>
              <w:snapToGrid w:val="0"/>
              <w:spacing w:line="360" w:lineRule="exact"/>
              <w:ind w:firstLineChars="300" w:firstLine="720"/>
              <w:rPr>
                <w:rFonts w:eastAsia="標楷體"/>
              </w:rPr>
            </w:pPr>
            <w:r w:rsidRPr="00C37AEC">
              <w:rPr>
                <w:rFonts w:eastAsia="標楷體" w:hint="eastAsia"/>
              </w:rPr>
              <w:t>1</w:t>
            </w:r>
            <w:r w:rsidRPr="00C37AEC">
              <w:rPr>
                <w:rFonts w:eastAsia="標楷體" w:hint="eastAsia"/>
              </w:rPr>
              <w:t>月</w:t>
            </w:r>
          </w:p>
        </w:tc>
        <w:tc>
          <w:tcPr>
            <w:tcW w:w="2909" w:type="dxa"/>
            <w:tcBorders>
              <w:top w:val="nil"/>
              <w:left w:val="single" w:sz="4" w:space="0" w:color="auto"/>
              <w:bottom w:val="nil"/>
              <w:right w:val="single" w:sz="4" w:space="0" w:color="auto"/>
            </w:tcBorders>
          </w:tcPr>
          <w:p w:rsidR="008E3FAF" w:rsidRPr="003C1B4E" w:rsidRDefault="008E3FAF" w:rsidP="00D362DB">
            <w:pPr>
              <w:snapToGrid w:val="0"/>
              <w:spacing w:line="360" w:lineRule="exact"/>
              <w:ind w:rightChars="379" w:right="910"/>
              <w:jc w:val="right"/>
              <w:rPr>
                <w:rFonts w:eastAsia="標楷體"/>
              </w:rPr>
            </w:pPr>
            <w:r w:rsidRPr="003C1B4E">
              <w:rPr>
                <w:rFonts w:eastAsia="標楷體"/>
              </w:rPr>
              <w:t>430.6</w:t>
            </w:r>
          </w:p>
        </w:tc>
        <w:tc>
          <w:tcPr>
            <w:tcW w:w="2909" w:type="dxa"/>
            <w:tcBorders>
              <w:top w:val="nil"/>
              <w:left w:val="single" w:sz="4" w:space="0" w:color="auto"/>
              <w:bottom w:val="nil"/>
              <w:right w:val="nil"/>
            </w:tcBorders>
          </w:tcPr>
          <w:p w:rsidR="008E3FAF" w:rsidRPr="003C1B4E" w:rsidRDefault="008E3FAF" w:rsidP="00D362DB">
            <w:pPr>
              <w:snapToGrid w:val="0"/>
              <w:spacing w:line="360" w:lineRule="exact"/>
              <w:ind w:rightChars="379" w:right="910"/>
              <w:jc w:val="right"/>
              <w:rPr>
                <w:rFonts w:eastAsia="標楷體"/>
              </w:rPr>
            </w:pPr>
            <w:r w:rsidRPr="003C1B4E">
              <w:rPr>
                <w:rFonts w:eastAsia="標楷體"/>
              </w:rPr>
              <w:t>19.7</w:t>
            </w:r>
          </w:p>
        </w:tc>
      </w:tr>
      <w:tr w:rsidR="008E3FAF" w:rsidRPr="00F041DE" w:rsidTr="00D362DB">
        <w:trPr>
          <w:trHeight w:val="356"/>
          <w:jc w:val="center"/>
        </w:trPr>
        <w:tc>
          <w:tcPr>
            <w:tcW w:w="1760" w:type="dxa"/>
            <w:tcBorders>
              <w:top w:val="nil"/>
              <w:left w:val="nil"/>
              <w:bottom w:val="nil"/>
              <w:right w:val="single" w:sz="4" w:space="0" w:color="auto"/>
            </w:tcBorders>
          </w:tcPr>
          <w:p w:rsidR="008E3FAF" w:rsidRPr="00C37AEC" w:rsidRDefault="008E3FAF" w:rsidP="00D362DB">
            <w:pPr>
              <w:snapToGrid w:val="0"/>
              <w:spacing w:line="360" w:lineRule="exact"/>
              <w:ind w:firstLineChars="300" w:firstLine="720"/>
              <w:rPr>
                <w:rFonts w:eastAsia="標楷體"/>
              </w:rPr>
            </w:pPr>
            <w:r w:rsidRPr="00F041DE">
              <w:rPr>
                <w:rFonts w:eastAsia="標楷體"/>
              </w:rPr>
              <w:t>2</w:t>
            </w:r>
            <w:r w:rsidRPr="00F041DE">
              <w:rPr>
                <w:rFonts w:eastAsia="標楷體"/>
              </w:rPr>
              <w:t>月</w:t>
            </w:r>
          </w:p>
        </w:tc>
        <w:tc>
          <w:tcPr>
            <w:tcW w:w="2909" w:type="dxa"/>
            <w:tcBorders>
              <w:top w:val="nil"/>
              <w:left w:val="single" w:sz="4" w:space="0" w:color="auto"/>
              <w:bottom w:val="nil"/>
              <w:right w:val="single" w:sz="4" w:space="0" w:color="auto"/>
            </w:tcBorders>
          </w:tcPr>
          <w:p w:rsidR="008E3FAF" w:rsidRPr="003C1B4E" w:rsidRDefault="008E3FAF" w:rsidP="00D362DB">
            <w:pPr>
              <w:snapToGrid w:val="0"/>
              <w:spacing w:line="360" w:lineRule="exact"/>
              <w:ind w:rightChars="379" w:right="910"/>
              <w:jc w:val="right"/>
              <w:rPr>
                <w:rFonts w:eastAsia="標楷體"/>
              </w:rPr>
            </w:pPr>
            <w:r w:rsidRPr="003C1B4E">
              <w:rPr>
                <w:rFonts w:eastAsia="標楷體"/>
              </w:rPr>
              <w:t>324.5</w:t>
            </w:r>
          </w:p>
        </w:tc>
        <w:tc>
          <w:tcPr>
            <w:tcW w:w="2909" w:type="dxa"/>
            <w:tcBorders>
              <w:top w:val="nil"/>
              <w:left w:val="single" w:sz="4" w:space="0" w:color="auto"/>
              <w:bottom w:val="nil"/>
              <w:right w:val="nil"/>
            </w:tcBorders>
          </w:tcPr>
          <w:p w:rsidR="008E3FAF" w:rsidRPr="003C1B4E" w:rsidRDefault="008E3FAF" w:rsidP="00D362DB">
            <w:pPr>
              <w:snapToGrid w:val="0"/>
              <w:spacing w:line="360" w:lineRule="exact"/>
              <w:ind w:rightChars="379" w:right="910"/>
              <w:jc w:val="right"/>
              <w:rPr>
                <w:rFonts w:eastAsia="標楷體"/>
              </w:rPr>
            </w:pPr>
            <w:r w:rsidRPr="003C1B4E">
              <w:rPr>
                <w:rFonts w:eastAsia="標楷體"/>
              </w:rPr>
              <w:t>-3.8</w:t>
            </w:r>
          </w:p>
        </w:tc>
      </w:tr>
      <w:tr w:rsidR="008E3FAF" w:rsidRPr="00F041DE" w:rsidTr="00D362DB">
        <w:trPr>
          <w:trHeight w:val="356"/>
          <w:jc w:val="center"/>
        </w:trPr>
        <w:tc>
          <w:tcPr>
            <w:tcW w:w="1760" w:type="dxa"/>
            <w:tcBorders>
              <w:top w:val="nil"/>
              <w:left w:val="nil"/>
              <w:bottom w:val="single" w:sz="4" w:space="0" w:color="auto"/>
              <w:right w:val="single" w:sz="4" w:space="0" w:color="auto"/>
            </w:tcBorders>
          </w:tcPr>
          <w:p w:rsidR="008E3FAF" w:rsidRPr="00F041DE" w:rsidRDefault="008E3FAF" w:rsidP="00D362DB">
            <w:pPr>
              <w:snapToGrid w:val="0"/>
              <w:spacing w:line="360" w:lineRule="exact"/>
              <w:ind w:firstLineChars="300" w:firstLine="720"/>
              <w:rPr>
                <w:rFonts w:eastAsia="標楷體"/>
              </w:rPr>
            </w:pPr>
            <w:r>
              <w:rPr>
                <w:rFonts w:eastAsia="標楷體" w:hint="eastAsia"/>
              </w:rPr>
              <w:t>3</w:t>
            </w:r>
            <w:r>
              <w:rPr>
                <w:rFonts w:eastAsia="標楷體" w:hint="eastAsia"/>
              </w:rPr>
              <w:t>月</w:t>
            </w:r>
          </w:p>
        </w:tc>
        <w:tc>
          <w:tcPr>
            <w:tcW w:w="2909" w:type="dxa"/>
            <w:tcBorders>
              <w:top w:val="nil"/>
              <w:left w:val="single" w:sz="4" w:space="0" w:color="auto"/>
              <w:bottom w:val="single" w:sz="4" w:space="0" w:color="auto"/>
              <w:right w:val="single" w:sz="4" w:space="0" w:color="auto"/>
            </w:tcBorders>
          </w:tcPr>
          <w:p w:rsidR="008E3FAF" w:rsidRPr="003C1B4E" w:rsidRDefault="008E3FAF" w:rsidP="00D362DB">
            <w:pPr>
              <w:snapToGrid w:val="0"/>
              <w:spacing w:line="360" w:lineRule="exact"/>
              <w:ind w:rightChars="379" w:right="910"/>
              <w:jc w:val="right"/>
              <w:rPr>
                <w:rFonts w:eastAsia="標楷體"/>
              </w:rPr>
            </w:pPr>
            <w:r>
              <w:rPr>
                <w:rFonts w:eastAsia="標楷體" w:hint="eastAsia"/>
              </w:rPr>
              <w:t>423.8</w:t>
            </w:r>
          </w:p>
        </w:tc>
        <w:tc>
          <w:tcPr>
            <w:tcW w:w="2909" w:type="dxa"/>
            <w:tcBorders>
              <w:top w:val="nil"/>
              <w:left w:val="single" w:sz="4" w:space="0" w:color="auto"/>
              <w:bottom w:val="single" w:sz="4" w:space="0" w:color="auto"/>
              <w:right w:val="nil"/>
            </w:tcBorders>
          </w:tcPr>
          <w:p w:rsidR="008E3FAF" w:rsidRPr="003C1B4E" w:rsidRDefault="008E3FAF" w:rsidP="00D362DB">
            <w:pPr>
              <w:snapToGrid w:val="0"/>
              <w:spacing w:line="360" w:lineRule="exact"/>
              <w:ind w:rightChars="379" w:right="910"/>
              <w:jc w:val="right"/>
              <w:rPr>
                <w:rFonts w:eastAsia="標楷體"/>
              </w:rPr>
            </w:pPr>
            <w:r>
              <w:rPr>
                <w:rFonts w:eastAsia="標楷體" w:hint="eastAsia"/>
              </w:rPr>
              <w:t>3.1</w:t>
            </w:r>
          </w:p>
        </w:tc>
      </w:tr>
    </w:tbl>
    <w:p w:rsidR="008E3FAF" w:rsidRPr="00F041DE" w:rsidRDefault="008E3FAF" w:rsidP="008E3FAF">
      <w:pPr>
        <w:widowControl/>
        <w:snapToGrid w:val="0"/>
        <w:spacing w:line="240" w:lineRule="atLeast"/>
        <w:ind w:leftChars="236" w:left="566"/>
        <w:jc w:val="both"/>
        <w:rPr>
          <w:rFonts w:eastAsia="標楷體"/>
          <w:kern w:val="0"/>
          <w:sz w:val="22"/>
          <w:szCs w:val="22"/>
        </w:rPr>
      </w:pPr>
      <w:r w:rsidRPr="00F041DE">
        <w:rPr>
          <w:rFonts w:eastAsia="標楷體"/>
          <w:kern w:val="0"/>
          <w:sz w:val="22"/>
          <w:szCs w:val="22"/>
        </w:rPr>
        <w:t>資料來源：經濟部統計處。</w:t>
      </w:r>
    </w:p>
    <w:p w:rsidR="008E3FAF" w:rsidRPr="00C37AEC" w:rsidRDefault="008E3FAF" w:rsidP="008E3FAF">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F041DE">
        <w:rPr>
          <w:rFonts w:eastAsia="標楷體"/>
          <w:b/>
          <w:bCs/>
          <w:kern w:val="0"/>
          <w:sz w:val="28"/>
          <w:szCs w:val="20"/>
        </w:rPr>
        <w:t>２、</w:t>
      </w:r>
      <w:r w:rsidRPr="00C37AEC">
        <w:rPr>
          <w:rFonts w:eastAsia="標楷體"/>
          <w:b/>
          <w:spacing w:val="-4"/>
          <w:kern w:val="0"/>
          <w:sz w:val="28"/>
          <w:szCs w:val="20"/>
        </w:rPr>
        <w:t>10</w:t>
      </w:r>
      <w:r w:rsidRPr="00C37AEC">
        <w:rPr>
          <w:rFonts w:eastAsia="標楷體" w:hint="eastAsia"/>
          <w:b/>
          <w:spacing w:val="-4"/>
          <w:kern w:val="0"/>
          <w:sz w:val="28"/>
          <w:szCs w:val="20"/>
        </w:rPr>
        <w:t>7</w:t>
      </w:r>
      <w:r w:rsidRPr="00C37AEC">
        <w:rPr>
          <w:rFonts w:eastAsia="標楷體"/>
          <w:b/>
          <w:spacing w:val="-4"/>
          <w:kern w:val="0"/>
          <w:sz w:val="28"/>
          <w:szCs w:val="20"/>
        </w:rPr>
        <w:t>年</w:t>
      </w:r>
      <w:r>
        <w:rPr>
          <w:rFonts w:eastAsia="標楷體" w:hint="eastAsia"/>
          <w:b/>
          <w:spacing w:val="-4"/>
          <w:kern w:val="0"/>
          <w:sz w:val="28"/>
          <w:szCs w:val="20"/>
        </w:rPr>
        <w:t>3</w:t>
      </w:r>
      <w:r w:rsidRPr="00C37AEC">
        <w:rPr>
          <w:rFonts w:eastAsia="標楷體" w:hint="eastAsia"/>
          <w:b/>
          <w:spacing w:val="-4"/>
          <w:kern w:val="0"/>
          <w:sz w:val="28"/>
          <w:szCs w:val="20"/>
        </w:rPr>
        <w:t>月</w:t>
      </w:r>
      <w:r w:rsidRPr="00C37AEC">
        <w:rPr>
          <w:rFonts w:eastAsia="標楷體"/>
          <w:b/>
          <w:spacing w:val="-4"/>
          <w:kern w:val="0"/>
          <w:sz w:val="28"/>
          <w:szCs w:val="20"/>
        </w:rPr>
        <w:t>電子產品、資訊通信</w:t>
      </w:r>
      <w:r w:rsidRPr="00C37AEC">
        <w:rPr>
          <w:rFonts w:eastAsia="標楷體" w:hint="eastAsia"/>
          <w:b/>
          <w:spacing w:val="-4"/>
          <w:kern w:val="0"/>
          <w:sz w:val="28"/>
          <w:szCs w:val="20"/>
        </w:rPr>
        <w:t>產品</w:t>
      </w:r>
      <w:r w:rsidRPr="00C37AEC">
        <w:rPr>
          <w:rFonts w:eastAsia="標楷體"/>
          <w:b/>
          <w:spacing w:val="-4"/>
          <w:kern w:val="0"/>
          <w:sz w:val="28"/>
          <w:szCs w:val="20"/>
        </w:rPr>
        <w:t>為我國前二大接單貨品</w:t>
      </w:r>
      <w:r w:rsidRPr="00C37AEC">
        <w:rPr>
          <w:rFonts w:eastAsia="標楷體" w:hint="eastAsia"/>
          <w:b/>
          <w:spacing w:val="-4"/>
          <w:kern w:val="0"/>
          <w:sz w:val="28"/>
          <w:szCs w:val="20"/>
        </w:rPr>
        <w:t>，</w:t>
      </w:r>
      <w:r w:rsidRPr="00C37AEC">
        <w:rPr>
          <w:rFonts w:eastAsia="標楷體"/>
          <w:b/>
          <w:spacing w:val="-4"/>
          <w:kern w:val="0"/>
          <w:sz w:val="28"/>
          <w:szCs w:val="20"/>
        </w:rPr>
        <w:t>增幅最大者為</w:t>
      </w:r>
      <w:r>
        <w:rPr>
          <w:rFonts w:eastAsia="標楷體" w:hint="eastAsia"/>
          <w:b/>
          <w:spacing w:val="-4"/>
          <w:kern w:val="0"/>
          <w:sz w:val="28"/>
          <w:szCs w:val="20"/>
        </w:rPr>
        <w:t>基本金屬</w:t>
      </w:r>
    </w:p>
    <w:p w:rsidR="008E3FAF" w:rsidRPr="00C37AEC" w:rsidRDefault="008E3FAF" w:rsidP="008E3FAF">
      <w:pPr>
        <w:numPr>
          <w:ilvl w:val="0"/>
          <w:numId w:val="4"/>
        </w:numPr>
        <w:snapToGrid w:val="0"/>
        <w:spacing w:line="300" w:lineRule="auto"/>
        <w:ind w:right="-142"/>
        <w:jc w:val="both"/>
        <w:rPr>
          <w:rFonts w:eastAsia="標楷體"/>
          <w:spacing w:val="-4"/>
          <w:sz w:val="28"/>
          <w:szCs w:val="22"/>
        </w:rPr>
      </w:pPr>
      <w:r w:rsidRPr="00C37AEC">
        <w:rPr>
          <w:rFonts w:eastAsia="標楷體"/>
          <w:spacing w:val="-4"/>
          <w:sz w:val="28"/>
          <w:szCs w:val="22"/>
        </w:rPr>
        <w:t>10</w:t>
      </w:r>
      <w:r w:rsidRPr="00C37AEC">
        <w:rPr>
          <w:rFonts w:eastAsia="標楷體" w:hint="eastAsia"/>
          <w:spacing w:val="-4"/>
          <w:sz w:val="28"/>
          <w:szCs w:val="22"/>
        </w:rPr>
        <w:t>7</w:t>
      </w:r>
      <w:r w:rsidRPr="00C37AEC">
        <w:rPr>
          <w:rFonts w:eastAsia="標楷體"/>
          <w:spacing w:val="-4"/>
          <w:sz w:val="28"/>
          <w:szCs w:val="22"/>
        </w:rPr>
        <w:t>年</w:t>
      </w:r>
      <w:r>
        <w:rPr>
          <w:rFonts w:eastAsia="標楷體" w:hint="eastAsia"/>
          <w:spacing w:val="-4"/>
          <w:sz w:val="28"/>
          <w:szCs w:val="22"/>
        </w:rPr>
        <w:t>3</w:t>
      </w:r>
      <w:r w:rsidRPr="00C37AEC">
        <w:rPr>
          <w:rFonts w:eastAsia="標楷體" w:hint="eastAsia"/>
          <w:spacing w:val="-4"/>
          <w:sz w:val="28"/>
          <w:szCs w:val="22"/>
        </w:rPr>
        <w:t>月</w:t>
      </w:r>
      <w:r w:rsidRPr="00C37AEC">
        <w:rPr>
          <w:rFonts w:eastAsia="標楷體"/>
          <w:spacing w:val="-4"/>
          <w:sz w:val="28"/>
          <w:szCs w:val="22"/>
        </w:rPr>
        <w:t>主要訂單貨品中以</w:t>
      </w:r>
      <w:r w:rsidRPr="00C37AEC">
        <w:rPr>
          <w:rFonts w:eastAsia="標楷體"/>
          <w:bCs/>
          <w:spacing w:val="-4"/>
          <w:sz w:val="28"/>
          <w:szCs w:val="22"/>
        </w:rPr>
        <w:t>電子產品、資訊通信</w:t>
      </w:r>
      <w:r w:rsidRPr="00C37AEC">
        <w:rPr>
          <w:rFonts w:eastAsia="標楷體" w:hint="eastAsia"/>
          <w:bCs/>
          <w:spacing w:val="-4"/>
          <w:sz w:val="28"/>
          <w:szCs w:val="22"/>
        </w:rPr>
        <w:t>產品</w:t>
      </w:r>
      <w:r w:rsidRPr="00C37AEC">
        <w:rPr>
          <w:rFonts w:eastAsia="標楷體"/>
          <w:spacing w:val="-4"/>
          <w:sz w:val="28"/>
          <w:szCs w:val="22"/>
        </w:rPr>
        <w:t>為主，分別占訂單總額的</w:t>
      </w:r>
      <w:r>
        <w:rPr>
          <w:rFonts w:eastAsia="標楷體" w:hint="eastAsia"/>
          <w:spacing w:val="-4"/>
          <w:sz w:val="28"/>
          <w:szCs w:val="22"/>
        </w:rPr>
        <w:t>26.7</w:t>
      </w:r>
      <w:r w:rsidRPr="00C37AEC">
        <w:rPr>
          <w:rFonts w:eastAsia="標楷體"/>
          <w:spacing w:val="-4"/>
          <w:sz w:val="28"/>
          <w:szCs w:val="22"/>
        </w:rPr>
        <w:t>%</w:t>
      </w:r>
      <w:r w:rsidRPr="00C37AEC">
        <w:rPr>
          <w:rFonts w:eastAsia="標楷體"/>
          <w:spacing w:val="-4"/>
          <w:sz w:val="28"/>
          <w:szCs w:val="22"/>
        </w:rPr>
        <w:t>及</w:t>
      </w:r>
      <w:r>
        <w:rPr>
          <w:rFonts w:eastAsia="標楷體" w:hint="eastAsia"/>
          <w:spacing w:val="-4"/>
          <w:sz w:val="28"/>
          <w:szCs w:val="22"/>
        </w:rPr>
        <w:t>25.5</w:t>
      </w:r>
      <w:r w:rsidRPr="00C37AEC">
        <w:rPr>
          <w:rFonts w:eastAsia="標楷體"/>
          <w:spacing w:val="-4"/>
          <w:sz w:val="28"/>
          <w:szCs w:val="22"/>
        </w:rPr>
        <w:t>%</w:t>
      </w:r>
      <w:r w:rsidRPr="00C37AEC">
        <w:rPr>
          <w:rFonts w:eastAsia="標楷體"/>
          <w:spacing w:val="-4"/>
          <w:sz w:val="28"/>
          <w:szCs w:val="22"/>
        </w:rPr>
        <w:t>，較上年同月</w:t>
      </w:r>
      <w:r>
        <w:rPr>
          <w:rFonts w:eastAsia="標楷體" w:hint="eastAsia"/>
          <w:spacing w:val="-4"/>
          <w:sz w:val="28"/>
          <w:szCs w:val="22"/>
        </w:rPr>
        <w:t>增加</w:t>
      </w:r>
      <w:r>
        <w:rPr>
          <w:rFonts w:eastAsia="標楷體" w:hint="eastAsia"/>
          <w:spacing w:val="-4"/>
          <w:sz w:val="28"/>
          <w:szCs w:val="22"/>
        </w:rPr>
        <w:t>5.6</w:t>
      </w:r>
      <w:r w:rsidRPr="00C37AEC">
        <w:rPr>
          <w:rFonts w:eastAsia="標楷體"/>
          <w:spacing w:val="-4"/>
          <w:sz w:val="28"/>
          <w:szCs w:val="22"/>
        </w:rPr>
        <w:t>%</w:t>
      </w:r>
      <w:r>
        <w:rPr>
          <w:rFonts w:eastAsia="標楷體" w:hint="eastAsia"/>
          <w:spacing w:val="-4"/>
          <w:sz w:val="28"/>
          <w:szCs w:val="22"/>
        </w:rPr>
        <w:t>及減少</w:t>
      </w:r>
      <w:r>
        <w:rPr>
          <w:rFonts w:eastAsia="標楷體" w:hint="eastAsia"/>
          <w:spacing w:val="-4"/>
          <w:sz w:val="28"/>
          <w:szCs w:val="22"/>
        </w:rPr>
        <w:t>5.0%</w:t>
      </w:r>
      <w:r w:rsidRPr="00C37AEC">
        <w:rPr>
          <w:rFonts w:eastAsia="標楷體"/>
          <w:spacing w:val="-4"/>
          <w:sz w:val="28"/>
          <w:szCs w:val="22"/>
        </w:rPr>
        <w:t>。</w:t>
      </w:r>
    </w:p>
    <w:p w:rsidR="008E3FAF" w:rsidRPr="00167E33" w:rsidRDefault="008E3FAF" w:rsidP="008E3FAF">
      <w:pPr>
        <w:numPr>
          <w:ilvl w:val="0"/>
          <w:numId w:val="4"/>
        </w:numPr>
        <w:snapToGrid w:val="0"/>
        <w:spacing w:line="300" w:lineRule="auto"/>
        <w:ind w:right="-142"/>
        <w:jc w:val="both"/>
        <w:rPr>
          <w:rFonts w:eastAsia="標楷體"/>
          <w:spacing w:val="-4"/>
          <w:sz w:val="28"/>
          <w:szCs w:val="22"/>
        </w:rPr>
      </w:pPr>
      <w:r w:rsidRPr="00C37AEC">
        <w:rPr>
          <w:rFonts w:eastAsia="標楷體"/>
          <w:spacing w:val="-4"/>
          <w:sz w:val="28"/>
          <w:szCs w:val="22"/>
        </w:rPr>
        <w:lastRenderedPageBreak/>
        <w:t>10</w:t>
      </w:r>
      <w:r w:rsidRPr="00C37AEC">
        <w:rPr>
          <w:rFonts w:eastAsia="標楷體" w:hint="eastAsia"/>
          <w:spacing w:val="-4"/>
          <w:sz w:val="28"/>
          <w:szCs w:val="22"/>
        </w:rPr>
        <w:t>7</w:t>
      </w:r>
      <w:r w:rsidRPr="00C37AEC">
        <w:rPr>
          <w:rFonts w:eastAsia="標楷體"/>
          <w:spacing w:val="-4"/>
          <w:sz w:val="28"/>
          <w:szCs w:val="22"/>
        </w:rPr>
        <w:t>年</w:t>
      </w:r>
      <w:r>
        <w:rPr>
          <w:rFonts w:eastAsia="標楷體" w:hint="eastAsia"/>
          <w:spacing w:val="-4"/>
          <w:sz w:val="28"/>
          <w:szCs w:val="22"/>
        </w:rPr>
        <w:t>3</w:t>
      </w:r>
      <w:r w:rsidRPr="00C37AEC">
        <w:rPr>
          <w:rFonts w:eastAsia="標楷體" w:hint="eastAsia"/>
          <w:spacing w:val="-4"/>
          <w:sz w:val="28"/>
          <w:szCs w:val="22"/>
        </w:rPr>
        <w:t>月</w:t>
      </w:r>
      <w:r w:rsidRPr="00C37AEC">
        <w:rPr>
          <w:rFonts w:eastAsia="標楷體"/>
          <w:spacing w:val="-4"/>
          <w:sz w:val="28"/>
          <w:szCs w:val="22"/>
        </w:rPr>
        <w:t>各主要訂單貨品以</w:t>
      </w:r>
      <w:r>
        <w:rPr>
          <w:rFonts w:eastAsia="標楷體" w:hint="eastAsia"/>
          <w:spacing w:val="-4"/>
          <w:sz w:val="28"/>
          <w:szCs w:val="22"/>
        </w:rPr>
        <w:t>基本金屬</w:t>
      </w:r>
      <w:r w:rsidRPr="00C37AEC">
        <w:rPr>
          <w:rFonts w:eastAsia="標楷體"/>
          <w:spacing w:val="-4"/>
          <w:sz w:val="28"/>
          <w:szCs w:val="22"/>
        </w:rPr>
        <w:t>增加</w:t>
      </w:r>
      <w:r>
        <w:rPr>
          <w:rFonts w:eastAsia="標楷體" w:hint="eastAsia"/>
          <w:spacing w:val="-4"/>
          <w:sz w:val="28"/>
          <w:szCs w:val="22"/>
        </w:rPr>
        <w:t>16.6</w:t>
      </w:r>
      <w:r w:rsidRPr="00C37AEC">
        <w:rPr>
          <w:rFonts w:eastAsia="標楷體"/>
          <w:spacing w:val="-4"/>
          <w:sz w:val="28"/>
          <w:szCs w:val="22"/>
        </w:rPr>
        <w:t>%</w:t>
      </w:r>
      <w:r w:rsidRPr="00C37AEC">
        <w:rPr>
          <w:rFonts w:eastAsia="標楷體"/>
          <w:spacing w:val="-4"/>
          <w:sz w:val="28"/>
          <w:szCs w:val="22"/>
        </w:rPr>
        <w:t>最多，</w:t>
      </w:r>
      <w:r w:rsidR="00D8078C">
        <w:rPr>
          <w:rFonts w:eastAsia="標楷體" w:hint="eastAsia"/>
          <w:spacing w:val="-4"/>
          <w:sz w:val="28"/>
          <w:szCs w:val="22"/>
        </w:rPr>
        <w:t>訂單金額</w:t>
      </w:r>
      <w:r>
        <w:rPr>
          <w:rFonts w:eastAsia="標楷體" w:hint="eastAsia"/>
          <w:spacing w:val="-4"/>
          <w:sz w:val="28"/>
          <w:szCs w:val="22"/>
        </w:rPr>
        <w:t>27.8</w:t>
      </w:r>
      <w:r>
        <w:rPr>
          <w:rFonts w:eastAsia="標楷體" w:hint="eastAsia"/>
          <w:spacing w:val="-4"/>
          <w:sz w:val="28"/>
          <w:szCs w:val="22"/>
        </w:rPr>
        <w:t>億美元亦為歷年單月新高，</w:t>
      </w:r>
      <w:r w:rsidRPr="00167E33">
        <w:rPr>
          <w:rFonts w:eastAsia="標楷體" w:hint="eastAsia"/>
          <w:spacing w:val="-4"/>
          <w:sz w:val="28"/>
          <w:szCs w:val="22"/>
        </w:rPr>
        <w:t>主因全球景氣穩健成長，鋼品需求增加，加上預期鋼價上漲，客戶增補庫存所致，以接自歐洲增</w:t>
      </w:r>
      <w:r w:rsidRPr="00167E33">
        <w:rPr>
          <w:rFonts w:eastAsia="標楷體"/>
          <w:spacing w:val="-4"/>
          <w:sz w:val="28"/>
          <w:szCs w:val="22"/>
        </w:rPr>
        <w:t>1.5</w:t>
      </w:r>
      <w:r w:rsidRPr="00167E33">
        <w:rPr>
          <w:rFonts w:eastAsia="標楷體" w:hint="eastAsia"/>
          <w:spacing w:val="-4"/>
          <w:sz w:val="28"/>
          <w:szCs w:val="22"/>
        </w:rPr>
        <w:t>億美元、美國增</w:t>
      </w:r>
      <w:r w:rsidRPr="00167E33">
        <w:rPr>
          <w:rFonts w:eastAsia="標楷體"/>
          <w:spacing w:val="-4"/>
          <w:sz w:val="28"/>
          <w:szCs w:val="22"/>
        </w:rPr>
        <w:t>0.8</w:t>
      </w:r>
      <w:r w:rsidRPr="00167E33">
        <w:rPr>
          <w:rFonts w:eastAsia="標楷體" w:hint="eastAsia"/>
          <w:spacing w:val="-4"/>
          <w:sz w:val="28"/>
          <w:szCs w:val="22"/>
        </w:rPr>
        <w:t>億美元、東協增</w:t>
      </w:r>
      <w:r w:rsidRPr="00167E33">
        <w:rPr>
          <w:rFonts w:eastAsia="標楷體"/>
          <w:spacing w:val="-4"/>
          <w:sz w:val="28"/>
          <w:szCs w:val="22"/>
        </w:rPr>
        <w:t>0.6</w:t>
      </w:r>
      <w:r w:rsidRPr="00167E33">
        <w:rPr>
          <w:rFonts w:eastAsia="標楷體" w:hint="eastAsia"/>
          <w:spacing w:val="-4"/>
          <w:sz w:val="28"/>
          <w:szCs w:val="22"/>
        </w:rPr>
        <w:t>億美元較多。</w:t>
      </w:r>
    </w:p>
    <w:p w:rsidR="008E3FAF" w:rsidRPr="000E67D6" w:rsidRDefault="008E3FAF" w:rsidP="008E3FAF">
      <w:pPr>
        <w:spacing w:beforeLines="50" w:before="180" w:afterLines="50" w:after="180"/>
        <w:jc w:val="center"/>
        <w:rPr>
          <w:rFonts w:eastAsia="標楷體"/>
          <w:sz w:val="28"/>
        </w:rPr>
      </w:pPr>
      <w:r w:rsidRPr="000E67D6">
        <w:rPr>
          <w:rFonts w:eastAsia="標楷體"/>
          <w:b/>
          <w:bCs/>
          <w:sz w:val="28"/>
        </w:rPr>
        <w:t>表</w:t>
      </w:r>
      <w:r w:rsidRPr="000E67D6">
        <w:rPr>
          <w:rFonts w:eastAsia="標楷體"/>
          <w:b/>
          <w:bCs/>
          <w:sz w:val="28"/>
        </w:rPr>
        <w:t xml:space="preserve"> 2-5-2  10</w:t>
      </w:r>
      <w:r>
        <w:rPr>
          <w:rFonts w:eastAsia="標楷體" w:hint="eastAsia"/>
          <w:b/>
          <w:bCs/>
          <w:sz w:val="28"/>
        </w:rPr>
        <w:t>7</w:t>
      </w:r>
      <w:r w:rsidRPr="000E67D6">
        <w:rPr>
          <w:rFonts w:eastAsia="標楷體"/>
          <w:b/>
          <w:bCs/>
          <w:sz w:val="28"/>
        </w:rPr>
        <w:t>年</w:t>
      </w:r>
      <w:r>
        <w:rPr>
          <w:rFonts w:eastAsia="標楷體" w:hint="eastAsia"/>
          <w:b/>
          <w:bCs/>
          <w:sz w:val="28"/>
        </w:rPr>
        <w:t>3</w:t>
      </w:r>
      <w:r>
        <w:rPr>
          <w:rFonts w:eastAsia="標楷體" w:hint="eastAsia"/>
          <w:b/>
          <w:bCs/>
          <w:sz w:val="28"/>
        </w:rPr>
        <w:t>月</w:t>
      </w:r>
      <w:r w:rsidRPr="000E67D6">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8E3FAF" w:rsidRPr="000E67D6" w:rsidTr="00D362DB">
        <w:trPr>
          <w:jc w:val="center"/>
        </w:trPr>
        <w:tc>
          <w:tcPr>
            <w:tcW w:w="2046" w:type="dxa"/>
            <w:tcBorders>
              <w:top w:val="single" w:sz="4" w:space="0" w:color="auto"/>
              <w:left w:val="nil"/>
              <w:bottom w:val="single" w:sz="4" w:space="0" w:color="auto"/>
              <w:right w:val="single" w:sz="4" w:space="0" w:color="auto"/>
            </w:tcBorders>
            <w:vAlign w:val="center"/>
            <w:hideMark/>
          </w:tcPr>
          <w:p w:rsidR="008E3FAF" w:rsidRPr="000E67D6" w:rsidRDefault="008E3FAF" w:rsidP="00D362DB">
            <w:pPr>
              <w:adjustRightInd w:val="0"/>
              <w:snapToGrid w:val="0"/>
              <w:spacing w:line="360" w:lineRule="atLeast"/>
              <w:ind w:left="28" w:right="-40"/>
              <w:jc w:val="center"/>
              <w:rPr>
                <w:rFonts w:eastAsia="標楷體"/>
              </w:rPr>
            </w:pPr>
            <w:r w:rsidRPr="000E67D6">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10</w:t>
            </w:r>
            <w:r>
              <w:rPr>
                <w:rFonts w:eastAsia="標楷體" w:hint="eastAsia"/>
              </w:rPr>
              <w:t>7</w:t>
            </w:r>
            <w:r w:rsidRPr="000E67D6">
              <w:rPr>
                <w:rFonts w:eastAsia="標楷體"/>
              </w:rPr>
              <w:t>年</w:t>
            </w:r>
            <w:r>
              <w:rPr>
                <w:rFonts w:eastAsia="標楷體" w:hint="eastAsia"/>
              </w:rPr>
              <w:t>3</w:t>
            </w:r>
            <w:r>
              <w:rPr>
                <w:rFonts w:eastAsia="標楷體" w:hint="eastAsia"/>
              </w:rPr>
              <w:t>月</w:t>
            </w:r>
            <w:r w:rsidRPr="000E67D6">
              <w:rPr>
                <w:rFonts w:eastAsia="標楷體"/>
              </w:rPr>
              <w:t>金額</w:t>
            </w:r>
          </w:p>
          <w:p w:rsidR="008E3FAF" w:rsidRPr="000E67D6" w:rsidRDefault="008E3FAF" w:rsidP="00D362DB">
            <w:pPr>
              <w:snapToGrid w:val="0"/>
              <w:spacing w:line="360" w:lineRule="atLeast"/>
              <w:ind w:left="28" w:right="-40"/>
              <w:jc w:val="center"/>
              <w:rPr>
                <w:rFonts w:eastAsia="標楷體"/>
              </w:rPr>
            </w:pPr>
            <w:r w:rsidRPr="000E67D6">
              <w:rPr>
                <w:rFonts w:eastAsia="標楷體"/>
              </w:rPr>
              <w:t>(</w:t>
            </w:r>
            <w:r w:rsidRPr="000E67D6">
              <w:rPr>
                <w:rFonts w:eastAsia="標楷體"/>
              </w:rPr>
              <w:t>億美元</w:t>
            </w:r>
            <w:r w:rsidRPr="000E67D6">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8E3FAF" w:rsidRPr="000E67D6" w:rsidRDefault="008E3FAF" w:rsidP="00D362DB">
            <w:pPr>
              <w:snapToGrid w:val="0"/>
              <w:spacing w:line="560" w:lineRule="exact"/>
              <w:ind w:left="28" w:right="-40"/>
              <w:jc w:val="center"/>
              <w:rPr>
                <w:rFonts w:eastAsia="標楷體"/>
              </w:rPr>
            </w:pPr>
            <w:r w:rsidRPr="000E67D6">
              <w:rPr>
                <w:rFonts w:eastAsia="標楷體"/>
              </w:rPr>
              <w:t>比重</w:t>
            </w:r>
            <w:r w:rsidRPr="000E67D6">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較</w:t>
            </w:r>
            <w:r w:rsidRPr="000E67D6">
              <w:rPr>
                <w:rFonts w:eastAsia="標楷體"/>
              </w:rPr>
              <w:t>10</w:t>
            </w:r>
            <w:r>
              <w:rPr>
                <w:rFonts w:eastAsia="標楷體" w:hint="eastAsia"/>
              </w:rPr>
              <w:t>6</w:t>
            </w:r>
            <w:r w:rsidRPr="000E67D6">
              <w:rPr>
                <w:rFonts w:eastAsia="標楷體"/>
              </w:rPr>
              <w:t>年同月</w:t>
            </w:r>
          </w:p>
          <w:p w:rsidR="008E3FAF" w:rsidRPr="000E67D6" w:rsidRDefault="008E3FAF" w:rsidP="00D362DB">
            <w:pPr>
              <w:snapToGrid w:val="0"/>
              <w:spacing w:line="360" w:lineRule="atLeast"/>
              <w:ind w:left="28" w:right="-40"/>
              <w:jc w:val="center"/>
              <w:rPr>
                <w:rFonts w:eastAsia="標楷體"/>
              </w:rPr>
            </w:pPr>
            <w:r w:rsidRPr="000E67D6">
              <w:rPr>
                <w:rFonts w:eastAsia="標楷體"/>
              </w:rPr>
              <w:t>增減</w:t>
            </w:r>
            <w:r w:rsidRPr="000E67D6">
              <w:rPr>
                <w:rFonts w:eastAsia="標楷體"/>
              </w:rPr>
              <w:t>(%)</w:t>
            </w:r>
          </w:p>
        </w:tc>
      </w:tr>
      <w:tr w:rsidR="008E3FAF" w:rsidRPr="00F041DE" w:rsidTr="00D362DB">
        <w:trPr>
          <w:jc w:val="center"/>
        </w:trPr>
        <w:tc>
          <w:tcPr>
            <w:tcW w:w="2046" w:type="dxa"/>
            <w:tcBorders>
              <w:top w:val="nil"/>
              <w:left w:val="nil"/>
              <w:bottom w:val="nil"/>
              <w:right w:val="single" w:sz="4" w:space="0" w:color="auto"/>
            </w:tcBorders>
            <w:vAlign w:val="center"/>
            <w:hideMark/>
          </w:tcPr>
          <w:p w:rsidR="008E3FAF" w:rsidRPr="00C37AEC" w:rsidRDefault="008E3FAF" w:rsidP="00D362DB">
            <w:pPr>
              <w:snapToGrid w:val="0"/>
              <w:spacing w:line="400" w:lineRule="atLeast"/>
              <w:ind w:left="28" w:right="-40"/>
              <w:jc w:val="both"/>
              <w:rPr>
                <w:rFonts w:eastAsia="標楷體"/>
              </w:rPr>
            </w:pPr>
            <w:r w:rsidRPr="00C37AEC">
              <w:rPr>
                <w:rFonts w:eastAsia="標楷體"/>
              </w:rPr>
              <w:t>電子產品</w:t>
            </w:r>
          </w:p>
        </w:tc>
        <w:tc>
          <w:tcPr>
            <w:tcW w:w="1930" w:type="dxa"/>
            <w:tcBorders>
              <w:top w:val="nil"/>
              <w:left w:val="single" w:sz="4" w:space="0" w:color="auto"/>
              <w:bottom w:val="nil"/>
              <w:right w:val="single" w:sz="4" w:space="0" w:color="auto"/>
            </w:tcBorders>
            <w:vAlign w:val="center"/>
          </w:tcPr>
          <w:p w:rsidR="008E3FAF" w:rsidRPr="000C1754" w:rsidRDefault="008E3FAF" w:rsidP="00D362DB">
            <w:pPr>
              <w:ind w:right="680"/>
              <w:jc w:val="right"/>
              <w:rPr>
                <w:rFonts w:eastAsia="標楷體"/>
                <w:szCs w:val="20"/>
              </w:rPr>
            </w:pPr>
            <w:r>
              <w:rPr>
                <w:rFonts w:eastAsia="標楷體" w:hint="eastAsia"/>
                <w:szCs w:val="20"/>
              </w:rPr>
              <w:t>113.1</w:t>
            </w:r>
          </w:p>
        </w:tc>
        <w:tc>
          <w:tcPr>
            <w:tcW w:w="0" w:type="auto"/>
            <w:tcBorders>
              <w:top w:val="nil"/>
              <w:left w:val="single" w:sz="4" w:space="0" w:color="auto"/>
              <w:bottom w:val="nil"/>
              <w:right w:val="single" w:sz="4" w:space="0" w:color="auto"/>
            </w:tcBorders>
            <w:vAlign w:val="bottom"/>
          </w:tcPr>
          <w:p w:rsidR="008E3FAF" w:rsidRPr="000C1754" w:rsidRDefault="008E3FAF" w:rsidP="00D362DB">
            <w:pPr>
              <w:jc w:val="center"/>
              <w:rPr>
                <w:rFonts w:eastAsia="標楷體"/>
                <w:szCs w:val="20"/>
              </w:rPr>
            </w:pPr>
            <w:r>
              <w:rPr>
                <w:rFonts w:eastAsia="標楷體" w:hint="eastAsia"/>
                <w:szCs w:val="20"/>
              </w:rPr>
              <w:t>26.7</w:t>
            </w:r>
          </w:p>
        </w:tc>
        <w:tc>
          <w:tcPr>
            <w:tcW w:w="2433" w:type="dxa"/>
            <w:tcBorders>
              <w:top w:val="nil"/>
              <w:left w:val="nil"/>
              <w:bottom w:val="nil"/>
              <w:right w:val="nil"/>
            </w:tcBorders>
            <w:vAlign w:val="center"/>
          </w:tcPr>
          <w:p w:rsidR="008E3FAF" w:rsidRPr="000C1754" w:rsidRDefault="008E3FAF" w:rsidP="00D362DB">
            <w:pPr>
              <w:ind w:right="969"/>
              <w:jc w:val="right"/>
              <w:rPr>
                <w:rFonts w:eastAsia="標楷體"/>
                <w:szCs w:val="20"/>
              </w:rPr>
            </w:pPr>
            <w:r>
              <w:rPr>
                <w:rFonts w:eastAsia="標楷體" w:hint="eastAsia"/>
                <w:szCs w:val="20"/>
              </w:rPr>
              <w:t>5.6</w:t>
            </w:r>
          </w:p>
        </w:tc>
      </w:tr>
      <w:tr w:rsidR="008E3FAF" w:rsidRPr="00F041DE" w:rsidTr="00D362DB">
        <w:trPr>
          <w:jc w:val="center"/>
        </w:trPr>
        <w:tc>
          <w:tcPr>
            <w:tcW w:w="2046" w:type="dxa"/>
            <w:tcBorders>
              <w:top w:val="nil"/>
              <w:left w:val="nil"/>
              <w:bottom w:val="nil"/>
              <w:right w:val="single" w:sz="4" w:space="0" w:color="auto"/>
            </w:tcBorders>
            <w:vAlign w:val="center"/>
            <w:hideMark/>
          </w:tcPr>
          <w:p w:rsidR="008E3FAF" w:rsidRPr="00C37AEC" w:rsidRDefault="008E3FAF" w:rsidP="00D362DB">
            <w:pPr>
              <w:snapToGrid w:val="0"/>
              <w:spacing w:line="400" w:lineRule="atLeast"/>
              <w:ind w:left="28" w:right="-40"/>
              <w:jc w:val="both"/>
              <w:rPr>
                <w:rFonts w:eastAsia="標楷體"/>
              </w:rPr>
            </w:pPr>
            <w:r w:rsidRPr="00C37AEC">
              <w:rPr>
                <w:rFonts w:eastAsia="標楷體"/>
              </w:rPr>
              <w:t>資訊通信</w:t>
            </w:r>
          </w:p>
        </w:tc>
        <w:tc>
          <w:tcPr>
            <w:tcW w:w="1930" w:type="dxa"/>
            <w:tcBorders>
              <w:top w:val="nil"/>
              <w:left w:val="single" w:sz="4" w:space="0" w:color="auto"/>
              <w:bottom w:val="nil"/>
              <w:right w:val="single" w:sz="4" w:space="0" w:color="auto"/>
            </w:tcBorders>
            <w:vAlign w:val="center"/>
          </w:tcPr>
          <w:p w:rsidR="008E3FAF" w:rsidRPr="000C1754" w:rsidRDefault="008E3FAF" w:rsidP="00D362DB">
            <w:pPr>
              <w:ind w:right="680"/>
              <w:jc w:val="right"/>
              <w:rPr>
                <w:rFonts w:eastAsia="標楷體"/>
                <w:szCs w:val="20"/>
              </w:rPr>
            </w:pPr>
            <w:r>
              <w:rPr>
                <w:rFonts w:eastAsia="標楷體" w:hint="eastAsia"/>
                <w:szCs w:val="20"/>
              </w:rPr>
              <w:t>108.0</w:t>
            </w:r>
          </w:p>
        </w:tc>
        <w:tc>
          <w:tcPr>
            <w:tcW w:w="0" w:type="auto"/>
            <w:tcBorders>
              <w:top w:val="nil"/>
              <w:left w:val="single" w:sz="4" w:space="0" w:color="auto"/>
              <w:bottom w:val="nil"/>
              <w:right w:val="single" w:sz="4" w:space="0" w:color="auto"/>
            </w:tcBorders>
            <w:vAlign w:val="bottom"/>
          </w:tcPr>
          <w:p w:rsidR="008E3FAF" w:rsidRPr="000C1754" w:rsidRDefault="008E3FAF" w:rsidP="00D362DB">
            <w:pPr>
              <w:jc w:val="center"/>
              <w:rPr>
                <w:rFonts w:eastAsia="標楷體"/>
                <w:szCs w:val="20"/>
              </w:rPr>
            </w:pPr>
            <w:r>
              <w:rPr>
                <w:rFonts w:eastAsia="標楷體" w:hint="eastAsia"/>
                <w:szCs w:val="20"/>
              </w:rPr>
              <w:t>25.5</w:t>
            </w:r>
          </w:p>
        </w:tc>
        <w:tc>
          <w:tcPr>
            <w:tcW w:w="2433" w:type="dxa"/>
            <w:tcBorders>
              <w:top w:val="nil"/>
              <w:left w:val="nil"/>
              <w:bottom w:val="nil"/>
              <w:right w:val="nil"/>
            </w:tcBorders>
            <w:vAlign w:val="center"/>
          </w:tcPr>
          <w:p w:rsidR="008E3FAF" w:rsidRPr="000C1754" w:rsidRDefault="008E3FAF" w:rsidP="00D362DB">
            <w:pPr>
              <w:ind w:right="969"/>
              <w:jc w:val="right"/>
              <w:rPr>
                <w:rFonts w:eastAsia="標楷體"/>
                <w:szCs w:val="20"/>
              </w:rPr>
            </w:pPr>
            <w:r>
              <w:rPr>
                <w:rFonts w:eastAsia="標楷體" w:hint="eastAsia"/>
                <w:szCs w:val="20"/>
              </w:rPr>
              <w:t>-5.0</w:t>
            </w:r>
          </w:p>
        </w:tc>
      </w:tr>
      <w:tr w:rsidR="008E3FAF" w:rsidRPr="00F041DE" w:rsidTr="00D362DB">
        <w:trPr>
          <w:jc w:val="center"/>
        </w:trPr>
        <w:tc>
          <w:tcPr>
            <w:tcW w:w="2046" w:type="dxa"/>
            <w:tcBorders>
              <w:top w:val="nil"/>
              <w:left w:val="nil"/>
              <w:bottom w:val="nil"/>
              <w:right w:val="single" w:sz="4" w:space="0" w:color="auto"/>
            </w:tcBorders>
            <w:vAlign w:val="center"/>
            <w:hideMark/>
          </w:tcPr>
          <w:p w:rsidR="008E3FAF" w:rsidRPr="00C37AEC" w:rsidRDefault="008E3FAF" w:rsidP="00D362DB">
            <w:pPr>
              <w:snapToGrid w:val="0"/>
              <w:spacing w:line="400" w:lineRule="atLeast"/>
              <w:ind w:right="-40"/>
              <w:rPr>
                <w:rFonts w:eastAsia="標楷體"/>
              </w:rPr>
            </w:pPr>
            <w:r w:rsidRPr="00C37AEC">
              <w:rPr>
                <w:rFonts w:eastAsia="標楷體"/>
              </w:rPr>
              <w:t>基本金屬</w:t>
            </w:r>
          </w:p>
        </w:tc>
        <w:tc>
          <w:tcPr>
            <w:tcW w:w="1930" w:type="dxa"/>
            <w:tcBorders>
              <w:top w:val="nil"/>
              <w:left w:val="single" w:sz="4" w:space="0" w:color="auto"/>
              <w:bottom w:val="nil"/>
              <w:right w:val="single" w:sz="4" w:space="0" w:color="auto"/>
            </w:tcBorders>
            <w:vAlign w:val="center"/>
          </w:tcPr>
          <w:p w:rsidR="008E3FAF" w:rsidRPr="000C1754" w:rsidRDefault="008E3FAF" w:rsidP="00D362DB">
            <w:pPr>
              <w:ind w:right="680"/>
              <w:jc w:val="right"/>
              <w:rPr>
                <w:rFonts w:eastAsia="標楷體"/>
                <w:szCs w:val="20"/>
              </w:rPr>
            </w:pPr>
            <w:r>
              <w:rPr>
                <w:rFonts w:eastAsia="標楷體" w:hint="eastAsia"/>
                <w:szCs w:val="20"/>
              </w:rPr>
              <w:t>27.8</w:t>
            </w:r>
          </w:p>
        </w:tc>
        <w:tc>
          <w:tcPr>
            <w:tcW w:w="0" w:type="auto"/>
            <w:tcBorders>
              <w:top w:val="nil"/>
              <w:left w:val="single" w:sz="4" w:space="0" w:color="auto"/>
              <w:bottom w:val="nil"/>
              <w:right w:val="single" w:sz="4" w:space="0" w:color="auto"/>
            </w:tcBorders>
            <w:vAlign w:val="bottom"/>
          </w:tcPr>
          <w:p w:rsidR="008E3FAF" w:rsidRPr="000C1754" w:rsidRDefault="008E3FAF" w:rsidP="00D362DB">
            <w:pPr>
              <w:jc w:val="center"/>
              <w:rPr>
                <w:rFonts w:eastAsia="標楷體"/>
                <w:szCs w:val="20"/>
              </w:rPr>
            </w:pPr>
            <w:r>
              <w:rPr>
                <w:rFonts w:eastAsia="標楷體" w:hint="eastAsia"/>
                <w:szCs w:val="20"/>
              </w:rPr>
              <w:t>6.6</w:t>
            </w:r>
          </w:p>
        </w:tc>
        <w:tc>
          <w:tcPr>
            <w:tcW w:w="2433" w:type="dxa"/>
            <w:tcBorders>
              <w:top w:val="nil"/>
              <w:left w:val="nil"/>
              <w:bottom w:val="nil"/>
              <w:right w:val="nil"/>
            </w:tcBorders>
            <w:vAlign w:val="center"/>
          </w:tcPr>
          <w:p w:rsidR="008E3FAF" w:rsidRPr="000C1754" w:rsidRDefault="008E3FAF" w:rsidP="00D362DB">
            <w:pPr>
              <w:ind w:right="969"/>
              <w:jc w:val="right"/>
              <w:rPr>
                <w:rFonts w:eastAsia="標楷體"/>
                <w:szCs w:val="20"/>
              </w:rPr>
            </w:pPr>
            <w:r>
              <w:rPr>
                <w:rFonts w:eastAsia="標楷體" w:hint="eastAsia"/>
                <w:szCs w:val="20"/>
              </w:rPr>
              <w:t>16.6</w:t>
            </w:r>
          </w:p>
        </w:tc>
      </w:tr>
      <w:tr w:rsidR="008E3FAF" w:rsidRPr="00F041DE" w:rsidTr="00D362DB">
        <w:trPr>
          <w:jc w:val="center"/>
        </w:trPr>
        <w:tc>
          <w:tcPr>
            <w:tcW w:w="2046" w:type="dxa"/>
            <w:tcBorders>
              <w:top w:val="nil"/>
              <w:left w:val="nil"/>
              <w:bottom w:val="nil"/>
              <w:right w:val="single" w:sz="4" w:space="0" w:color="auto"/>
            </w:tcBorders>
            <w:vAlign w:val="center"/>
            <w:hideMark/>
          </w:tcPr>
          <w:p w:rsidR="008E3FAF" w:rsidRPr="00C37AEC" w:rsidRDefault="008E3FAF" w:rsidP="00D362DB">
            <w:pPr>
              <w:snapToGrid w:val="0"/>
              <w:spacing w:line="400" w:lineRule="atLeast"/>
              <w:ind w:left="28" w:right="-40"/>
              <w:jc w:val="both"/>
              <w:rPr>
                <w:rFonts w:eastAsia="標楷體"/>
              </w:rPr>
            </w:pPr>
            <w:r w:rsidRPr="00C37AEC">
              <w:rPr>
                <w:rFonts w:eastAsia="標楷體"/>
              </w:rPr>
              <w:t>機械</w:t>
            </w:r>
          </w:p>
        </w:tc>
        <w:tc>
          <w:tcPr>
            <w:tcW w:w="1930" w:type="dxa"/>
            <w:tcBorders>
              <w:top w:val="nil"/>
              <w:left w:val="single" w:sz="4" w:space="0" w:color="auto"/>
              <w:bottom w:val="nil"/>
              <w:right w:val="single" w:sz="4" w:space="0" w:color="auto"/>
            </w:tcBorders>
            <w:vAlign w:val="center"/>
          </w:tcPr>
          <w:p w:rsidR="008E3FAF" w:rsidRPr="000C1754" w:rsidRDefault="008E3FAF" w:rsidP="00D362DB">
            <w:pPr>
              <w:ind w:right="680"/>
              <w:jc w:val="right"/>
              <w:rPr>
                <w:rFonts w:eastAsia="標楷體"/>
                <w:szCs w:val="20"/>
              </w:rPr>
            </w:pPr>
            <w:r>
              <w:rPr>
                <w:rFonts w:eastAsia="標楷體" w:hint="eastAsia"/>
                <w:szCs w:val="20"/>
              </w:rPr>
              <w:t>23.5</w:t>
            </w:r>
          </w:p>
        </w:tc>
        <w:tc>
          <w:tcPr>
            <w:tcW w:w="0" w:type="auto"/>
            <w:tcBorders>
              <w:top w:val="nil"/>
              <w:left w:val="single" w:sz="4" w:space="0" w:color="auto"/>
              <w:bottom w:val="nil"/>
              <w:right w:val="single" w:sz="4" w:space="0" w:color="auto"/>
            </w:tcBorders>
            <w:vAlign w:val="bottom"/>
          </w:tcPr>
          <w:p w:rsidR="008E3FAF" w:rsidRPr="000C1754" w:rsidRDefault="008E3FAF" w:rsidP="00D362DB">
            <w:pPr>
              <w:jc w:val="center"/>
              <w:rPr>
                <w:rFonts w:eastAsia="標楷體"/>
                <w:szCs w:val="20"/>
              </w:rPr>
            </w:pPr>
            <w:r>
              <w:rPr>
                <w:rFonts w:eastAsia="標楷體" w:hint="eastAsia"/>
                <w:szCs w:val="20"/>
              </w:rPr>
              <w:t>5.5</w:t>
            </w:r>
          </w:p>
        </w:tc>
        <w:tc>
          <w:tcPr>
            <w:tcW w:w="2433" w:type="dxa"/>
            <w:tcBorders>
              <w:top w:val="nil"/>
              <w:left w:val="nil"/>
              <w:bottom w:val="nil"/>
              <w:right w:val="nil"/>
            </w:tcBorders>
            <w:vAlign w:val="center"/>
          </w:tcPr>
          <w:p w:rsidR="008E3FAF" w:rsidRPr="000C1754" w:rsidRDefault="008E3FAF" w:rsidP="00D362DB">
            <w:pPr>
              <w:ind w:right="969"/>
              <w:jc w:val="right"/>
              <w:rPr>
                <w:rFonts w:eastAsia="標楷體"/>
                <w:szCs w:val="20"/>
              </w:rPr>
            </w:pPr>
            <w:r>
              <w:rPr>
                <w:rFonts w:eastAsia="標楷體" w:hint="eastAsia"/>
                <w:szCs w:val="20"/>
              </w:rPr>
              <w:t>7.8</w:t>
            </w:r>
          </w:p>
        </w:tc>
      </w:tr>
      <w:tr w:rsidR="008E3FAF" w:rsidRPr="00F041DE" w:rsidTr="00D362DB">
        <w:trPr>
          <w:jc w:val="center"/>
        </w:trPr>
        <w:tc>
          <w:tcPr>
            <w:tcW w:w="2046" w:type="dxa"/>
            <w:tcBorders>
              <w:top w:val="nil"/>
              <w:left w:val="nil"/>
              <w:bottom w:val="nil"/>
              <w:right w:val="single" w:sz="4" w:space="0" w:color="auto"/>
            </w:tcBorders>
            <w:vAlign w:val="center"/>
          </w:tcPr>
          <w:p w:rsidR="008E3FAF" w:rsidRPr="00C37AEC" w:rsidRDefault="008E3FAF" w:rsidP="00D362DB">
            <w:pPr>
              <w:snapToGrid w:val="0"/>
              <w:spacing w:line="400" w:lineRule="atLeast"/>
              <w:ind w:left="28" w:right="-40"/>
              <w:jc w:val="both"/>
              <w:rPr>
                <w:rFonts w:eastAsia="標楷體"/>
              </w:rPr>
            </w:pPr>
            <w:r w:rsidRPr="00C37AEC">
              <w:rPr>
                <w:rFonts w:eastAsia="標楷體"/>
              </w:rPr>
              <w:t>塑橡膠製品</w:t>
            </w:r>
          </w:p>
        </w:tc>
        <w:tc>
          <w:tcPr>
            <w:tcW w:w="1930" w:type="dxa"/>
            <w:tcBorders>
              <w:top w:val="nil"/>
              <w:left w:val="single" w:sz="4" w:space="0" w:color="auto"/>
              <w:bottom w:val="nil"/>
              <w:right w:val="single" w:sz="4" w:space="0" w:color="auto"/>
            </w:tcBorders>
            <w:vAlign w:val="center"/>
          </w:tcPr>
          <w:p w:rsidR="008E3FAF" w:rsidRPr="000C1754" w:rsidRDefault="008E3FAF" w:rsidP="00D362DB">
            <w:pPr>
              <w:ind w:right="680"/>
              <w:jc w:val="right"/>
              <w:rPr>
                <w:rFonts w:eastAsia="標楷體"/>
                <w:szCs w:val="20"/>
              </w:rPr>
            </w:pPr>
            <w:r>
              <w:rPr>
                <w:rFonts w:eastAsia="標楷體" w:hint="eastAsia"/>
                <w:szCs w:val="20"/>
              </w:rPr>
              <w:t>22.6</w:t>
            </w:r>
          </w:p>
        </w:tc>
        <w:tc>
          <w:tcPr>
            <w:tcW w:w="0" w:type="auto"/>
            <w:tcBorders>
              <w:top w:val="nil"/>
              <w:left w:val="single" w:sz="4" w:space="0" w:color="auto"/>
              <w:bottom w:val="nil"/>
              <w:right w:val="single" w:sz="4" w:space="0" w:color="auto"/>
            </w:tcBorders>
            <w:vAlign w:val="bottom"/>
          </w:tcPr>
          <w:p w:rsidR="008E3FAF" w:rsidRPr="000C1754" w:rsidRDefault="008E3FAF" w:rsidP="00D362DB">
            <w:pPr>
              <w:jc w:val="center"/>
              <w:rPr>
                <w:rFonts w:eastAsia="標楷體"/>
                <w:szCs w:val="20"/>
              </w:rPr>
            </w:pPr>
            <w:r>
              <w:rPr>
                <w:rFonts w:eastAsia="標楷體" w:hint="eastAsia"/>
                <w:szCs w:val="20"/>
              </w:rPr>
              <w:t>5.3</w:t>
            </w:r>
          </w:p>
        </w:tc>
        <w:tc>
          <w:tcPr>
            <w:tcW w:w="2433" w:type="dxa"/>
            <w:tcBorders>
              <w:top w:val="nil"/>
              <w:left w:val="nil"/>
              <w:bottom w:val="nil"/>
              <w:right w:val="nil"/>
            </w:tcBorders>
            <w:vAlign w:val="center"/>
          </w:tcPr>
          <w:p w:rsidR="008E3FAF" w:rsidRPr="000C1754" w:rsidRDefault="008E3FAF" w:rsidP="00D362DB">
            <w:pPr>
              <w:ind w:right="969"/>
              <w:jc w:val="right"/>
              <w:rPr>
                <w:rFonts w:eastAsia="標楷體"/>
                <w:szCs w:val="20"/>
              </w:rPr>
            </w:pPr>
            <w:r>
              <w:rPr>
                <w:rFonts w:eastAsia="標楷體" w:hint="eastAsia"/>
                <w:szCs w:val="20"/>
              </w:rPr>
              <w:t>12.5</w:t>
            </w:r>
          </w:p>
        </w:tc>
      </w:tr>
      <w:tr w:rsidR="008E3FAF" w:rsidRPr="00F041DE" w:rsidTr="00D362DB">
        <w:trPr>
          <w:jc w:val="center"/>
        </w:trPr>
        <w:tc>
          <w:tcPr>
            <w:tcW w:w="2046" w:type="dxa"/>
            <w:tcBorders>
              <w:top w:val="nil"/>
              <w:left w:val="nil"/>
              <w:bottom w:val="nil"/>
              <w:right w:val="single" w:sz="4" w:space="0" w:color="auto"/>
            </w:tcBorders>
            <w:vAlign w:val="center"/>
          </w:tcPr>
          <w:p w:rsidR="008E3FAF" w:rsidRPr="00C37AEC" w:rsidRDefault="008E3FAF" w:rsidP="00D362DB">
            <w:pPr>
              <w:snapToGrid w:val="0"/>
              <w:spacing w:line="400" w:lineRule="atLeast"/>
              <w:ind w:left="28" w:right="-40"/>
              <w:jc w:val="both"/>
              <w:rPr>
                <w:rFonts w:eastAsia="標楷體"/>
              </w:rPr>
            </w:pPr>
            <w:r w:rsidRPr="00C37AEC">
              <w:rPr>
                <w:rFonts w:eastAsia="標楷體"/>
              </w:rPr>
              <w:t>化學品</w:t>
            </w:r>
          </w:p>
        </w:tc>
        <w:tc>
          <w:tcPr>
            <w:tcW w:w="1930" w:type="dxa"/>
            <w:tcBorders>
              <w:top w:val="nil"/>
              <w:left w:val="single" w:sz="4" w:space="0" w:color="auto"/>
              <w:bottom w:val="nil"/>
              <w:right w:val="single" w:sz="4" w:space="0" w:color="auto"/>
            </w:tcBorders>
            <w:vAlign w:val="center"/>
          </w:tcPr>
          <w:p w:rsidR="008E3FAF" w:rsidRPr="000C1754" w:rsidRDefault="008E3FAF" w:rsidP="00D362DB">
            <w:pPr>
              <w:ind w:right="680"/>
              <w:jc w:val="right"/>
              <w:rPr>
                <w:rFonts w:eastAsia="標楷體"/>
                <w:szCs w:val="20"/>
              </w:rPr>
            </w:pPr>
            <w:r>
              <w:rPr>
                <w:rFonts w:eastAsia="標楷體" w:hint="eastAsia"/>
                <w:szCs w:val="20"/>
              </w:rPr>
              <w:t>21.7</w:t>
            </w:r>
          </w:p>
        </w:tc>
        <w:tc>
          <w:tcPr>
            <w:tcW w:w="0" w:type="auto"/>
            <w:tcBorders>
              <w:top w:val="nil"/>
              <w:left w:val="single" w:sz="4" w:space="0" w:color="auto"/>
              <w:bottom w:val="nil"/>
              <w:right w:val="single" w:sz="4" w:space="0" w:color="auto"/>
            </w:tcBorders>
            <w:vAlign w:val="bottom"/>
          </w:tcPr>
          <w:p w:rsidR="008E3FAF" w:rsidRPr="000C1754" w:rsidRDefault="008E3FAF" w:rsidP="00D362DB">
            <w:pPr>
              <w:jc w:val="center"/>
              <w:rPr>
                <w:rFonts w:eastAsia="標楷體"/>
                <w:szCs w:val="20"/>
              </w:rPr>
            </w:pPr>
            <w:r>
              <w:rPr>
                <w:rFonts w:eastAsia="標楷體" w:hint="eastAsia"/>
                <w:szCs w:val="20"/>
              </w:rPr>
              <w:t>5.1</w:t>
            </w:r>
          </w:p>
        </w:tc>
        <w:tc>
          <w:tcPr>
            <w:tcW w:w="2433" w:type="dxa"/>
            <w:tcBorders>
              <w:top w:val="nil"/>
              <w:left w:val="nil"/>
              <w:bottom w:val="nil"/>
              <w:right w:val="nil"/>
            </w:tcBorders>
            <w:vAlign w:val="center"/>
          </w:tcPr>
          <w:p w:rsidR="008E3FAF" w:rsidRPr="000C1754" w:rsidRDefault="008E3FAF" w:rsidP="00D362DB">
            <w:pPr>
              <w:ind w:right="969"/>
              <w:jc w:val="right"/>
              <w:rPr>
                <w:rFonts w:eastAsia="標楷體"/>
                <w:szCs w:val="20"/>
              </w:rPr>
            </w:pPr>
            <w:r>
              <w:rPr>
                <w:rFonts w:eastAsia="標楷體" w:hint="eastAsia"/>
                <w:szCs w:val="20"/>
              </w:rPr>
              <w:t>10.0</w:t>
            </w:r>
          </w:p>
        </w:tc>
      </w:tr>
      <w:tr w:rsidR="008E3FAF" w:rsidRPr="00F041DE" w:rsidTr="00D362DB">
        <w:trPr>
          <w:jc w:val="center"/>
        </w:trPr>
        <w:tc>
          <w:tcPr>
            <w:tcW w:w="2046" w:type="dxa"/>
            <w:tcBorders>
              <w:top w:val="nil"/>
              <w:left w:val="nil"/>
              <w:bottom w:val="single" w:sz="4" w:space="0" w:color="auto"/>
              <w:right w:val="single" w:sz="4" w:space="0" w:color="auto"/>
            </w:tcBorders>
            <w:vAlign w:val="center"/>
          </w:tcPr>
          <w:p w:rsidR="008E3FAF" w:rsidRPr="00C37AEC" w:rsidRDefault="008E3FAF" w:rsidP="00D362DB">
            <w:pPr>
              <w:snapToGrid w:val="0"/>
              <w:spacing w:line="400" w:lineRule="atLeast"/>
              <w:ind w:left="28" w:right="-40"/>
              <w:jc w:val="both"/>
              <w:rPr>
                <w:rFonts w:eastAsia="標楷體"/>
              </w:rPr>
            </w:pPr>
            <w:r w:rsidRPr="00C37AEC">
              <w:rPr>
                <w:rFonts w:eastAsia="標楷體"/>
              </w:rPr>
              <w:t>光學器材</w:t>
            </w:r>
          </w:p>
        </w:tc>
        <w:tc>
          <w:tcPr>
            <w:tcW w:w="1930" w:type="dxa"/>
            <w:tcBorders>
              <w:top w:val="nil"/>
              <w:left w:val="single" w:sz="4" w:space="0" w:color="auto"/>
              <w:bottom w:val="single" w:sz="4" w:space="0" w:color="auto"/>
              <w:right w:val="single" w:sz="4" w:space="0" w:color="auto"/>
            </w:tcBorders>
            <w:vAlign w:val="center"/>
          </w:tcPr>
          <w:p w:rsidR="008E3FAF" w:rsidRPr="000C1754" w:rsidRDefault="008E3FAF" w:rsidP="00D362DB">
            <w:pPr>
              <w:ind w:right="680"/>
              <w:jc w:val="right"/>
              <w:rPr>
                <w:rFonts w:eastAsia="標楷體"/>
                <w:szCs w:val="20"/>
              </w:rPr>
            </w:pPr>
            <w:r>
              <w:rPr>
                <w:rFonts w:eastAsia="標楷體" w:hint="eastAsia"/>
                <w:szCs w:val="20"/>
              </w:rPr>
              <w:t>21.0</w:t>
            </w:r>
          </w:p>
        </w:tc>
        <w:tc>
          <w:tcPr>
            <w:tcW w:w="0" w:type="auto"/>
            <w:tcBorders>
              <w:top w:val="nil"/>
              <w:left w:val="single" w:sz="4" w:space="0" w:color="auto"/>
              <w:bottom w:val="single" w:sz="4" w:space="0" w:color="auto"/>
              <w:right w:val="single" w:sz="4" w:space="0" w:color="auto"/>
            </w:tcBorders>
            <w:vAlign w:val="bottom"/>
          </w:tcPr>
          <w:p w:rsidR="008E3FAF" w:rsidRPr="000C1754" w:rsidRDefault="008E3FAF" w:rsidP="00D362DB">
            <w:pPr>
              <w:jc w:val="center"/>
              <w:rPr>
                <w:rFonts w:eastAsia="標楷體"/>
                <w:szCs w:val="20"/>
              </w:rPr>
            </w:pPr>
            <w:r>
              <w:rPr>
                <w:rFonts w:eastAsia="標楷體" w:hint="eastAsia"/>
                <w:szCs w:val="20"/>
              </w:rPr>
              <w:t>5.0</w:t>
            </w:r>
          </w:p>
        </w:tc>
        <w:tc>
          <w:tcPr>
            <w:tcW w:w="2433" w:type="dxa"/>
            <w:tcBorders>
              <w:top w:val="nil"/>
              <w:left w:val="nil"/>
              <w:bottom w:val="single" w:sz="4" w:space="0" w:color="auto"/>
              <w:right w:val="nil"/>
            </w:tcBorders>
            <w:vAlign w:val="center"/>
          </w:tcPr>
          <w:p w:rsidR="008E3FAF" w:rsidRPr="000C1754" w:rsidRDefault="008E3FAF" w:rsidP="00D362DB">
            <w:pPr>
              <w:ind w:right="969"/>
              <w:jc w:val="right"/>
              <w:rPr>
                <w:rFonts w:eastAsia="標楷體"/>
                <w:szCs w:val="20"/>
              </w:rPr>
            </w:pPr>
            <w:r>
              <w:rPr>
                <w:rFonts w:eastAsia="標楷體" w:hint="eastAsia"/>
                <w:szCs w:val="20"/>
              </w:rPr>
              <w:t>-13.3</w:t>
            </w:r>
          </w:p>
        </w:tc>
      </w:tr>
    </w:tbl>
    <w:p w:rsidR="008E3FAF" w:rsidRPr="00F041DE" w:rsidRDefault="008E3FAF" w:rsidP="008E3FAF">
      <w:pPr>
        <w:ind w:firstLineChars="146" w:firstLine="321"/>
        <w:rPr>
          <w:rFonts w:eastAsia="標楷體"/>
          <w:spacing w:val="-4"/>
          <w:kern w:val="0"/>
          <w:sz w:val="22"/>
          <w:szCs w:val="22"/>
        </w:rPr>
      </w:pPr>
      <w:r w:rsidRPr="00F041DE">
        <w:rPr>
          <w:rFonts w:eastAsia="標楷體"/>
          <w:sz w:val="22"/>
          <w:szCs w:val="22"/>
        </w:rPr>
        <w:t>資料來源：經濟部統計處。</w:t>
      </w:r>
    </w:p>
    <w:p w:rsidR="008E3FAF" w:rsidRPr="00C37AEC" w:rsidRDefault="008E3FAF" w:rsidP="008E3FAF">
      <w:pPr>
        <w:widowControl/>
        <w:tabs>
          <w:tab w:val="left" w:pos="540"/>
        </w:tabs>
        <w:snapToGrid w:val="0"/>
        <w:spacing w:beforeLines="100" w:before="360" w:line="300" w:lineRule="auto"/>
        <w:jc w:val="both"/>
        <w:rPr>
          <w:rFonts w:eastAsia="標楷體"/>
          <w:b/>
          <w:bCs/>
          <w:kern w:val="0"/>
          <w:sz w:val="28"/>
          <w:szCs w:val="20"/>
        </w:rPr>
      </w:pPr>
      <w:r w:rsidRPr="00F041DE">
        <w:rPr>
          <w:rFonts w:eastAsia="標楷體"/>
          <w:b/>
          <w:bCs/>
          <w:kern w:val="0"/>
          <w:sz w:val="28"/>
          <w:szCs w:val="20"/>
        </w:rPr>
        <w:t>３、</w:t>
      </w:r>
      <w:r w:rsidRPr="00F041DE">
        <w:rPr>
          <w:rFonts w:eastAsia="標楷體"/>
          <w:b/>
          <w:bCs/>
          <w:kern w:val="0"/>
          <w:sz w:val="28"/>
          <w:szCs w:val="20"/>
        </w:rPr>
        <w:t>10</w:t>
      </w:r>
      <w:r>
        <w:rPr>
          <w:rFonts w:eastAsia="標楷體" w:hint="eastAsia"/>
          <w:b/>
          <w:bCs/>
          <w:kern w:val="0"/>
          <w:sz w:val="28"/>
          <w:szCs w:val="20"/>
        </w:rPr>
        <w:t>7</w:t>
      </w:r>
      <w:r w:rsidRPr="00F041DE">
        <w:rPr>
          <w:rFonts w:eastAsia="標楷體"/>
          <w:b/>
          <w:bCs/>
          <w:kern w:val="0"/>
          <w:sz w:val="28"/>
          <w:szCs w:val="20"/>
        </w:rPr>
        <w:t>年</w:t>
      </w:r>
      <w:r>
        <w:rPr>
          <w:rFonts w:eastAsia="標楷體" w:hint="eastAsia"/>
          <w:b/>
          <w:bCs/>
          <w:kern w:val="0"/>
          <w:sz w:val="28"/>
          <w:szCs w:val="20"/>
        </w:rPr>
        <w:t>3</w:t>
      </w:r>
      <w:r>
        <w:rPr>
          <w:rFonts w:eastAsia="標楷體" w:hint="eastAsia"/>
          <w:b/>
          <w:bCs/>
          <w:kern w:val="0"/>
          <w:sz w:val="28"/>
          <w:szCs w:val="20"/>
        </w:rPr>
        <w:t>月</w:t>
      </w:r>
      <w:r w:rsidRPr="00F041DE">
        <w:rPr>
          <w:rFonts w:eastAsia="標楷體"/>
          <w:b/>
          <w:bCs/>
          <w:kern w:val="0"/>
          <w:sz w:val="28"/>
          <w:szCs w:val="20"/>
        </w:rPr>
        <w:t>外銷訂單海外生產比重</w:t>
      </w:r>
      <w:r w:rsidRPr="00C37AEC">
        <w:rPr>
          <w:rFonts w:eastAsia="標楷體"/>
          <w:b/>
          <w:bCs/>
          <w:kern w:val="0"/>
          <w:sz w:val="28"/>
          <w:szCs w:val="20"/>
        </w:rPr>
        <w:t>為</w:t>
      </w:r>
      <w:r>
        <w:rPr>
          <w:rFonts w:eastAsia="標楷體" w:hint="eastAsia"/>
          <w:b/>
          <w:bCs/>
          <w:kern w:val="0"/>
          <w:sz w:val="28"/>
          <w:szCs w:val="20"/>
        </w:rPr>
        <w:t>47.9</w:t>
      </w:r>
      <w:r w:rsidRPr="00C37AEC">
        <w:rPr>
          <w:rFonts w:eastAsia="標楷體"/>
          <w:b/>
          <w:bCs/>
          <w:kern w:val="0"/>
          <w:sz w:val="28"/>
          <w:szCs w:val="20"/>
        </w:rPr>
        <w:t>%</w:t>
      </w:r>
    </w:p>
    <w:p w:rsidR="008E3FAF" w:rsidRPr="00C37AEC" w:rsidRDefault="008E3FAF" w:rsidP="008E3FAF">
      <w:pPr>
        <w:widowControl/>
        <w:topLinePunct/>
        <w:snapToGrid w:val="0"/>
        <w:spacing w:beforeLines="50" w:before="180" w:line="300" w:lineRule="auto"/>
        <w:ind w:rightChars="-59" w:right="-142" w:firstLineChars="202" w:firstLine="566"/>
        <w:jc w:val="both"/>
        <w:rPr>
          <w:rFonts w:eastAsia="標楷體"/>
          <w:kern w:val="0"/>
          <w:sz w:val="28"/>
          <w:szCs w:val="20"/>
        </w:rPr>
      </w:pPr>
      <w:r w:rsidRPr="00C37AEC">
        <w:rPr>
          <w:rFonts w:eastAsia="標楷體"/>
          <w:kern w:val="0"/>
          <w:sz w:val="28"/>
          <w:szCs w:val="20"/>
        </w:rPr>
        <w:t>10</w:t>
      </w:r>
      <w:r w:rsidRPr="00C37AEC">
        <w:rPr>
          <w:rFonts w:eastAsia="標楷體" w:hint="eastAsia"/>
          <w:kern w:val="0"/>
          <w:sz w:val="28"/>
          <w:szCs w:val="20"/>
        </w:rPr>
        <w:t>7</w:t>
      </w:r>
      <w:r w:rsidRPr="00C37AEC">
        <w:rPr>
          <w:rFonts w:eastAsia="標楷體"/>
          <w:kern w:val="0"/>
          <w:sz w:val="28"/>
          <w:szCs w:val="20"/>
        </w:rPr>
        <w:t>年</w:t>
      </w:r>
      <w:r>
        <w:rPr>
          <w:rFonts w:eastAsia="標楷體" w:hint="eastAsia"/>
          <w:kern w:val="0"/>
          <w:sz w:val="28"/>
          <w:szCs w:val="20"/>
        </w:rPr>
        <w:t>3</w:t>
      </w:r>
      <w:r w:rsidRPr="00C37AEC">
        <w:rPr>
          <w:rFonts w:eastAsia="標楷體" w:hint="eastAsia"/>
          <w:kern w:val="0"/>
          <w:sz w:val="28"/>
          <w:szCs w:val="20"/>
        </w:rPr>
        <w:t>月</w:t>
      </w:r>
      <w:r w:rsidRPr="00C37AEC">
        <w:rPr>
          <w:rFonts w:eastAsia="標楷體"/>
          <w:kern w:val="0"/>
          <w:sz w:val="28"/>
          <w:szCs w:val="20"/>
        </w:rPr>
        <w:t>外銷訂單海外生產比重</w:t>
      </w:r>
      <w:r>
        <w:rPr>
          <w:rFonts w:eastAsia="標楷體" w:hint="eastAsia"/>
          <w:kern w:val="0"/>
          <w:sz w:val="28"/>
          <w:szCs w:val="20"/>
        </w:rPr>
        <w:t>47</w:t>
      </w:r>
      <w:r w:rsidRPr="00C37AEC">
        <w:rPr>
          <w:rFonts w:eastAsia="標楷體" w:hint="eastAsia"/>
          <w:kern w:val="0"/>
          <w:sz w:val="28"/>
          <w:szCs w:val="20"/>
        </w:rPr>
        <w:t>.</w:t>
      </w:r>
      <w:r>
        <w:rPr>
          <w:rFonts w:eastAsia="標楷體" w:hint="eastAsia"/>
          <w:kern w:val="0"/>
          <w:sz w:val="28"/>
          <w:szCs w:val="20"/>
        </w:rPr>
        <w:t>9</w:t>
      </w:r>
      <w:r w:rsidRPr="00C37AEC">
        <w:rPr>
          <w:rFonts w:eastAsia="標楷體"/>
          <w:kern w:val="0"/>
          <w:sz w:val="28"/>
          <w:szCs w:val="20"/>
        </w:rPr>
        <w:t>%</w:t>
      </w:r>
      <w:r w:rsidRPr="00C37AEC">
        <w:rPr>
          <w:rFonts w:eastAsia="標楷體"/>
          <w:kern w:val="0"/>
          <w:sz w:val="28"/>
          <w:szCs w:val="20"/>
        </w:rPr>
        <w:t>，其中以資訊通信產品</w:t>
      </w:r>
      <w:r w:rsidRPr="00C37AEC">
        <w:rPr>
          <w:rFonts w:eastAsia="標楷體"/>
          <w:kern w:val="0"/>
          <w:sz w:val="28"/>
          <w:szCs w:val="20"/>
        </w:rPr>
        <w:t>9</w:t>
      </w:r>
      <w:r>
        <w:rPr>
          <w:rFonts w:eastAsia="標楷體" w:hint="eastAsia"/>
          <w:kern w:val="0"/>
          <w:sz w:val="28"/>
          <w:szCs w:val="20"/>
        </w:rPr>
        <w:t>3.3</w:t>
      </w:r>
      <w:r w:rsidRPr="00C37AEC">
        <w:rPr>
          <w:rFonts w:eastAsia="標楷體"/>
          <w:kern w:val="0"/>
          <w:sz w:val="28"/>
          <w:szCs w:val="20"/>
        </w:rPr>
        <w:t>%</w:t>
      </w:r>
      <w:r w:rsidRPr="00C37AEC">
        <w:rPr>
          <w:rFonts w:eastAsia="標楷體"/>
          <w:kern w:val="0"/>
          <w:sz w:val="28"/>
          <w:szCs w:val="20"/>
        </w:rPr>
        <w:t>最高，其次為電</w:t>
      </w:r>
      <w:r w:rsidRPr="00C37AEC">
        <w:rPr>
          <w:rFonts w:eastAsia="標楷體" w:hint="eastAsia"/>
          <w:kern w:val="0"/>
          <w:sz w:val="28"/>
          <w:szCs w:val="20"/>
        </w:rPr>
        <w:t>機</w:t>
      </w:r>
      <w:r w:rsidRPr="00C37AEC">
        <w:rPr>
          <w:rFonts w:eastAsia="標楷體"/>
          <w:kern w:val="0"/>
          <w:sz w:val="28"/>
          <w:szCs w:val="20"/>
        </w:rPr>
        <w:t>產品</w:t>
      </w:r>
      <w:r w:rsidRPr="00C37AEC">
        <w:rPr>
          <w:rFonts w:eastAsia="標楷體"/>
          <w:kern w:val="0"/>
          <w:sz w:val="28"/>
          <w:szCs w:val="20"/>
        </w:rPr>
        <w:t>7</w:t>
      </w:r>
      <w:r>
        <w:rPr>
          <w:rFonts w:eastAsia="標楷體" w:hint="eastAsia"/>
          <w:kern w:val="0"/>
          <w:sz w:val="28"/>
          <w:szCs w:val="20"/>
        </w:rPr>
        <w:t>4.9</w:t>
      </w:r>
      <w:r w:rsidRPr="00C37AEC">
        <w:rPr>
          <w:rFonts w:eastAsia="標楷體"/>
          <w:kern w:val="0"/>
          <w:sz w:val="28"/>
          <w:szCs w:val="20"/>
        </w:rPr>
        <w:t>%</w:t>
      </w:r>
      <w:r w:rsidRPr="00C37AEC">
        <w:rPr>
          <w:rFonts w:eastAsia="標楷體"/>
          <w:kern w:val="0"/>
          <w:sz w:val="28"/>
          <w:szCs w:val="20"/>
        </w:rPr>
        <w:t>。</w:t>
      </w:r>
    </w:p>
    <w:p w:rsidR="008E3FAF" w:rsidRPr="00C37AEC" w:rsidRDefault="008E3FAF" w:rsidP="008E3FAF">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C37AEC">
        <w:rPr>
          <w:rFonts w:eastAsia="標楷體"/>
          <w:b/>
          <w:bCs/>
          <w:kern w:val="0"/>
          <w:sz w:val="28"/>
          <w:szCs w:val="20"/>
        </w:rPr>
        <w:t>４、</w:t>
      </w:r>
      <w:r w:rsidRPr="00C37AEC">
        <w:rPr>
          <w:rFonts w:eastAsia="標楷體"/>
          <w:b/>
          <w:bCs/>
          <w:kern w:val="0"/>
          <w:sz w:val="28"/>
          <w:szCs w:val="20"/>
        </w:rPr>
        <w:t>10</w:t>
      </w:r>
      <w:r w:rsidRPr="00C37AEC">
        <w:rPr>
          <w:rFonts w:eastAsia="標楷體" w:hint="eastAsia"/>
          <w:b/>
          <w:bCs/>
          <w:kern w:val="0"/>
          <w:sz w:val="28"/>
          <w:szCs w:val="20"/>
        </w:rPr>
        <w:t>7</w:t>
      </w:r>
      <w:r w:rsidRPr="00C37AEC">
        <w:rPr>
          <w:rFonts w:eastAsia="標楷體"/>
          <w:b/>
          <w:bCs/>
          <w:kern w:val="0"/>
          <w:sz w:val="28"/>
          <w:szCs w:val="20"/>
        </w:rPr>
        <w:t>年</w:t>
      </w:r>
      <w:r>
        <w:rPr>
          <w:rFonts w:eastAsia="標楷體" w:hint="eastAsia"/>
          <w:b/>
          <w:bCs/>
          <w:kern w:val="0"/>
          <w:sz w:val="28"/>
          <w:szCs w:val="20"/>
        </w:rPr>
        <w:t>3</w:t>
      </w:r>
      <w:r w:rsidRPr="00C37AEC">
        <w:rPr>
          <w:rFonts w:eastAsia="標楷體" w:hint="eastAsia"/>
          <w:b/>
          <w:bCs/>
          <w:kern w:val="0"/>
          <w:sz w:val="28"/>
          <w:szCs w:val="20"/>
        </w:rPr>
        <w:t>月</w:t>
      </w:r>
      <w:r w:rsidRPr="00C37AEC">
        <w:rPr>
          <w:rFonts w:eastAsia="標楷體"/>
          <w:b/>
          <w:bCs/>
          <w:kern w:val="0"/>
          <w:sz w:val="28"/>
          <w:szCs w:val="20"/>
        </w:rPr>
        <w:t>主要地區接單</w:t>
      </w:r>
      <w:r w:rsidRPr="00626725">
        <w:rPr>
          <w:rFonts w:eastAsia="標楷體" w:hint="eastAsia"/>
          <w:b/>
          <w:bCs/>
          <w:kern w:val="0"/>
          <w:sz w:val="28"/>
          <w:szCs w:val="20"/>
        </w:rPr>
        <w:t>除</w:t>
      </w:r>
      <w:r>
        <w:rPr>
          <w:rFonts w:eastAsia="標楷體" w:hint="eastAsia"/>
          <w:b/>
          <w:bCs/>
          <w:kern w:val="0"/>
          <w:sz w:val="28"/>
          <w:szCs w:val="20"/>
        </w:rPr>
        <w:t>東協減少</w:t>
      </w:r>
      <w:r>
        <w:rPr>
          <w:rFonts w:eastAsia="標楷體" w:hint="eastAsia"/>
          <w:b/>
          <w:bCs/>
          <w:kern w:val="0"/>
          <w:sz w:val="28"/>
          <w:szCs w:val="20"/>
        </w:rPr>
        <w:t>2.3</w:t>
      </w:r>
      <w:r w:rsidRPr="00C37AEC">
        <w:rPr>
          <w:rFonts w:eastAsia="標楷體"/>
          <w:b/>
          <w:bCs/>
          <w:kern w:val="0"/>
          <w:sz w:val="28"/>
          <w:szCs w:val="20"/>
        </w:rPr>
        <w:t>%</w:t>
      </w:r>
      <w:r>
        <w:rPr>
          <w:rFonts w:eastAsia="標楷體" w:hint="eastAsia"/>
          <w:b/>
          <w:bCs/>
          <w:kern w:val="0"/>
          <w:sz w:val="28"/>
          <w:szCs w:val="20"/>
        </w:rPr>
        <w:t>外，餘均增加</w:t>
      </w:r>
    </w:p>
    <w:p w:rsidR="008E3FAF" w:rsidRPr="00C37AEC" w:rsidRDefault="008E3FAF" w:rsidP="008E3FAF">
      <w:pPr>
        <w:widowControl/>
        <w:topLinePunct/>
        <w:snapToGrid w:val="0"/>
        <w:spacing w:beforeLines="50" w:before="180" w:line="300" w:lineRule="auto"/>
        <w:ind w:rightChars="-59" w:right="-142" w:firstLineChars="202" w:firstLine="566"/>
        <w:jc w:val="both"/>
        <w:rPr>
          <w:rFonts w:eastAsia="標楷體"/>
          <w:kern w:val="0"/>
          <w:sz w:val="28"/>
          <w:szCs w:val="20"/>
        </w:rPr>
      </w:pPr>
      <w:r w:rsidRPr="00C37AEC">
        <w:rPr>
          <w:rFonts w:eastAsia="標楷體"/>
          <w:kern w:val="0"/>
          <w:sz w:val="28"/>
          <w:szCs w:val="20"/>
        </w:rPr>
        <w:t>10</w:t>
      </w:r>
      <w:r w:rsidRPr="00C37AEC">
        <w:rPr>
          <w:rFonts w:eastAsia="標楷體" w:hint="eastAsia"/>
          <w:kern w:val="0"/>
          <w:sz w:val="28"/>
          <w:szCs w:val="20"/>
        </w:rPr>
        <w:t>7</w:t>
      </w:r>
      <w:r w:rsidRPr="00C37AEC">
        <w:rPr>
          <w:rFonts w:eastAsia="標楷體"/>
          <w:kern w:val="0"/>
          <w:sz w:val="28"/>
          <w:szCs w:val="20"/>
        </w:rPr>
        <w:t>年</w:t>
      </w:r>
      <w:r>
        <w:rPr>
          <w:rFonts w:eastAsia="標楷體" w:hint="eastAsia"/>
          <w:kern w:val="0"/>
          <w:sz w:val="28"/>
          <w:szCs w:val="20"/>
        </w:rPr>
        <w:t>3</w:t>
      </w:r>
      <w:r w:rsidRPr="00C37AEC">
        <w:rPr>
          <w:rFonts w:eastAsia="標楷體" w:hint="eastAsia"/>
          <w:kern w:val="0"/>
          <w:sz w:val="28"/>
          <w:szCs w:val="20"/>
        </w:rPr>
        <w:t>月</w:t>
      </w:r>
      <w:r w:rsidRPr="00C37AEC">
        <w:rPr>
          <w:rFonts w:eastAsia="標楷體"/>
          <w:kern w:val="0"/>
          <w:sz w:val="28"/>
          <w:szCs w:val="20"/>
        </w:rPr>
        <w:t>我國於各主要地區接單</w:t>
      </w:r>
      <w:r>
        <w:rPr>
          <w:rFonts w:eastAsia="標楷體" w:hint="eastAsia"/>
          <w:kern w:val="0"/>
          <w:sz w:val="28"/>
          <w:szCs w:val="20"/>
        </w:rPr>
        <w:t>，以</w:t>
      </w:r>
      <w:r w:rsidRPr="00C37AEC">
        <w:rPr>
          <w:rFonts w:eastAsia="標楷體"/>
          <w:kern w:val="0"/>
          <w:sz w:val="28"/>
          <w:szCs w:val="20"/>
        </w:rPr>
        <w:t>美國及中國大陸</w:t>
      </w:r>
      <w:r w:rsidRPr="00C37AEC">
        <w:rPr>
          <w:rFonts w:eastAsia="標楷體"/>
          <w:kern w:val="0"/>
          <w:sz w:val="28"/>
          <w:szCs w:val="20"/>
        </w:rPr>
        <w:t>(</w:t>
      </w:r>
      <w:r w:rsidRPr="00C37AEC">
        <w:rPr>
          <w:rFonts w:eastAsia="標楷體"/>
          <w:kern w:val="0"/>
          <w:sz w:val="28"/>
          <w:szCs w:val="20"/>
        </w:rPr>
        <w:t>含香港</w:t>
      </w:r>
      <w:r w:rsidRPr="00C37AEC">
        <w:rPr>
          <w:rFonts w:eastAsia="標楷體"/>
          <w:kern w:val="0"/>
          <w:sz w:val="28"/>
          <w:szCs w:val="20"/>
        </w:rPr>
        <w:t>)</w:t>
      </w:r>
      <w:r w:rsidRPr="00C37AEC">
        <w:rPr>
          <w:rFonts w:eastAsia="標楷體"/>
          <w:kern w:val="0"/>
          <w:sz w:val="28"/>
          <w:szCs w:val="20"/>
        </w:rPr>
        <w:t>為主要接單地區，占外銷接單總額的</w:t>
      </w:r>
      <w:r w:rsidRPr="00C37AEC">
        <w:rPr>
          <w:rFonts w:eastAsia="標楷體" w:hint="eastAsia"/>
          <w:kern w:val="0"/>
          <w:sz w:val="28"/>
          <w:szCs w:val="20"/>
        </w:rPr>
        <w:t>2</w:t>
      </w:r>
      <w:r>
        <w:rPr>
          <w:rFonts w:eastAsia="標楷體" w:hint="eastAsia"/>
          <w:kern w:val="0"/>
          <w:sz w:val="28"/>
          <w:szCs w:val="20"/>
        </w:rPr>
        <w:t>8.1</w:t>
      </w:r>
      <w:r w:rsidRPr="00C37AEC">
        <w:rPr>
          <w:rFonts w:eastAsia="標楷體"/>
          <w:kern w:val="0"/>
          <w:sz w:val="28"/>
          <w:szCs w:val="20"/>
        </w:rPr>
        <w:t>%</w:t>
      </w:r>
      <w:r w:rsidRPr="00C37AEC">
        <w:rPr>
          <w:rFonts w:eastAsia="標楷體"/>
          <w:kern w:val="0"/>
          <w:sz w:val="28"/>
          <w:szCs w:val="20"/>
        </w:rPr>
        <w:t>及</w:t>
      </w:r>
      <w:r w:rsidRPr="00C37AEC">
        <w:rPr>
          <w:rFonts w:eastAsia="標楷體" w:hint="eastAsia"/>
          <w:kern w:val="0"/>
          <w:sz w:val="28"/>
          <w:szCs w:val="20"/>
        </w:rPr>
        <w:t>2</w:t>
      </w:r>
      <w:r>
        <w:rPr>
          <w:rFonts w:eastAsia="標楷體" w:hint="eastAsia"/>
          <w:kern w:val="0"/>
          <w:sz w:val="28"/>
          <w:szCs w:val="20"/>
        </w:rPr>
        <w:t>7.1</w:t>
      </w:r>
      <w:r w:rsidRPr="00C37AEC">
        <w:rPr>
          <w:rFonts w:eastAsia="標楷體"/>
          <w:kern w:val="0"/>
          <w:sz w:val="28"/>
          <w:szCs w:val="20"/>
        </w:rPr>
        <w:t>%</w:t>
      </w:r>
      <w:r w:rsidRPr="00C37AEC">
        <w:rPr>
          <w:rFonts w:eastAsia="標楷體"/>
          <w:kern w:val="0"/>
          <w:sz w:val="28"/>
          <w:szCs w:val="20"/>
        </w:rPr>
        <w:t>，較上年同月分別</w:t>
      </w:r>
      <w:r>
        <w:rPr>
          <w:rFonts w:eastAsia="標楷體" w:hint="eastAsia"/>
          <w:kern w:val="0"/>
          <w:sz w:val="28"/>
          <w:szCs w:val="20"/>
        </w:rPr>
        <w:t>增加</w:t>
      </w:r>
      <w:r>
        <w:rPr>
          <w:rFonts w:eastAsia="標楷體" w:hint="eastAsia"/>
          <w:kern w:val="0"/>
          <w:sz w:val="28"/>
          <w:szCs w:val="20"/>
        </w:rPr>
        <w:t>6.5</w:t>
      </w:r>
      <w:r w:rsidRPr="00C37AEC">
        <w:rPr>
          <w:rFonts w:eastAsia="標楷體"/>
          <w:kern w:val="0"/>
          <w:sz w:val="28"/>
          <w:szCs w:val="20"/>
        </w:rPr>
        <w:t>%</w:t>
      </w:r>
      <w:r w:rsidRPr="00C37AEC">
        <w:rPr>
          <w:rFonts w:eastAsia="標楷體" w:hint="eastAsia"/>
          <w:kern w:val="0"/>
          <w:sz w:val="28"/>
          <w:szCs w:val="20"/>
        </w:rPr>
        <w:t>、</w:t>
      </w:r>
      <w:r>
        <w:rPr>
          <w:rFonts w:eastAsia="標楷體" w:hint="eastAsia"/>
          <w:kern w:val="0"/>
          <w:sz w:val="28"/>
          <w:szCs w:val="20"/>
        </w:rPr>
        <w:t>6.8</w:t>
      </w:r>
      <w:r w:rsidRPr="00C37AEC">
        <w:rPr>
          <w:rFonts w:eastAsia="標楷體"/>
          <w:kern w:val="0"/>
          <w:sz w:val="28"/>
          <w:szCs w:val="20"/>
        </w:rPr>
        <w:t>%</w:t>
      </w:r>
      <w:r w:rsidRPr="00C37AEC">
        <w:rPr>
          <w:rFonts w:eastAsia="標楷體"/>
          <w:kern w:val="0"/>
          <w:sz w:val="28"/>
          <w:szCs w:val="20"/>
        </w:rPr>
        <w:t>；</w:t>
      </w:r>
      <w:r w:rsidRPr="00C37AEC">
        <w:rPr>
          <w:rFonts w:eastAsia="標楷體" w:hint="eastAsia"/>
          <w:kern w:val="0"/>
          <w:sz w:val="28"/>
          <w:szCs w:val="20"/>
        </w:rPr>
        <w:t>另歐洲</w:t>
      </w:r>
      <w:r w:rsidRPr="00C37AEC">
        <w:rPr>
          <w:rFonts w:eastAsia="標楷體"/>
          <w:kern w:val="0"/>
          <w:sz w:val="28"/>
          <w:szCs w:val="20"/>
        </w:rPr>
        <w:t>及</w:t>
      </w:r>
      <w:r>
        <w:rPr>
          <w:rFonts w:eastAsia="標楷體" w:hint="eastAsia"/>
          <w:kern w:val="0"/>
          <w:sz w:val="28"/>
          <w:szCs w:val="20"/>
        </w:rPr>
        <w:t>日本亦</w:t>
      </w:r>
      <w:r w:rsidRPr="00C37AEC">
        <w:rPr>
          <w:rFonts w:eastAsia="標楷體"/>
          <w:kern w:val="0"/>
          <w:sz w:val="28"/>
          <w:szCs w:val="20"/>
        </w:rPr>
        <w:t>分別</w:t>
      </w:r>
      <w:r>
        <w:rPr>
          <w:rFonts w:eastAsia="標楷體" w:hint="eastAsia"/>
          <w:kern w:val="0"/>
          <w:sz w:val="28"/>
          <w:szCs w:val="20"/>
        </w:rPr>
        <w:t>增加</w:t>
      </w:r>
      <w:r>
        <w:rPr>
          <w:rFonts w:eastAsia="標楷體" w:hint="eastAsia"/>
          <w:kern w:val="0"/>
          <w:sz w:val="28"/>
          <w:szCs w:val="20"/>
        </w:rPr>
        <w:t>1.9</w:t>
      </w:r>
      <w:r w:rsidRPr="00C37AEC">
        <w:rPr>
          <w:rFonts w:eastAsia="標楷體"/>
          <w:kern w:val="0"/>
          <w:sz w:val="28"/>
          <w:szCs w:val="20"/>
        </w:rPr>
        <w:t>%</w:t>
      </w:r>
      <w:r w:rsidRPr="00C37AEC">
        <w:rPr>
          <w:rFonts w:eastAsia="標楷體" w:hint="eastAsia"/>
          <w:kern w:val="0"/>
          <w:sz w:val="28"/>
          <w:szCs w:val="20"/>
        </w:rPr>
        <w:t>及</w:t>
      </w:r>
      <w:r>
        <w:rPr>
          <w:rFonts w:eastAsia="標楷體" w:hint="eastAsia"/>
          <w:kern w:val="0"/>
          <w:sz w:val="28"/>
          <w:szCs w:val="20"/>
        </w:rPr>
        <w:t>6.4</w:t>
      </w:r>
      <w:r w:rsidRPr="00C37AEC">
        <w:rPr>
          <w:rFonts w:eastAsia="標楷體"/>
          <w:kern w:val="0"/>
          <w:sz w:val="28"/>
          <w:szCs w:val="20"/>
        </w:rPr>
        <w:t>%</w:t>
      </w:r>
      <w:r>
        <w:rPr>
          <w:rFonts w:eastAsia="標楷體" w:hint="eastAsia"/>
          <w:kern w:val="0"/>
          <w:sz w:val="28"/>
          <w:szCs w:val="20"/>
        </w:rPr>
        <w:t>，東協則減少</w:t>
      </w:r>
      <w:r>
        <w:rPr>
          <w:rFonts w:eastAsia="標楷體" w:hint="eastAsia"/>
          <w:kern w:val="0"/>
          <w:sz w:val="28"/>
          <w:szCs w:val="20"/>
        </w:rPr>
        <w:t>2.3</w:t>
      </w:r>
      <w:r w:rsidRPr="00C37AEC">
        <w:rPr>
          <w:rFonts w:eastAsia="標楷體"/>
          <w:kern w:val="0"/>
          <w:sz w:val="28"/>
          <w:szCs w:val="20"/>
        </w:rPr>
        <w:t>%</w:t>
      </w:r>
      <w:r w:rsidRPr="00C37AEC">
        <w:rPr>
          <w:rFonts w:eastAsia="標楷體" w:hint="eastAsia"/>
          <w:kern w:val="0"/>
          <w:sz w:val="28"/>
          <w:szCs w:val="20"/>
        </w:rPr>
        <w:t>。</w:t>
      </w:r>
    </w:p>
    <w:p w:rsidR="003314A3" w:rsidRPr="008E3FAF"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p>
    <w:p w:rsidR="003314A3" w:rsidRPr="000E67D6"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br w:type="page"/>
      </w:r>
    </w:p>
    <w:p w:rsidR="008E3FAF" w:rsidRPr="00AE0D77" w:rsidRDefault="008E3FAF" w:rsidP="008E3FAF">
      <w:pPr>
        <w:snapToGrid w:val="0"/>
        <w:spacing w:beforeLines="50" w:before="180" w:line="300" w:lineRule="auto"/>
        <w:jc w:val="center"/>
        <w:rPr>
          <w:rFonts w:eastAsia="標楷體"/>
          <w:b/>
          <w:bCs/>
          <w:sz w:val="28"/>
        </w:rPr>
      </w:pPr>
      <w:r w:rsidRPr="00AE0D77">
        <w:rPr>
          <w:rFonts w:eastAsia="標楷體"/>
          <w:b/>
          <w:bCs/>
          <w:sz w:val="28"/>
        </w:rPr>
        <w:lastRenderedPageBreak/>
        <w:t>表</w:t>
      </w:r>
      <w:r w:rsidRPr="00AE0D77">
        <w:rPr>
          <w:rFonts w:eastAsia="標楷體"/>
          <w:b/>
          <w:bCs/>
          <w:sz w:val="28"/>
        </w:rPr>
        <w:t xml:space="preserve"> 2-5-3</w:t>
      </w:r>
      <w:r w:rsidRPr="00AE0D77">
        <w:rPr>
          <w:rFonts w:eastAsia="標楷體"/>
          <w:b/>
          <w:bCs/>
          <w:sz w:val="28"/>
        </w:rPr>
        <w:t xml:space="preserve">　外銷訂單海外生產比重</w:t>
      </w:r>
    </w:p>
    <w:p w:rsidR="008E3FAF" w:rsidRPr="00AE0D77" w:rsidRDefault="008E3FAF" w:rsidP="008E3FAF">
      <w:pPr>
        <w:ind w:rightChars="58" w:right="139"/>
        <w:jc w:val="right"/>
        <w:rPr>
          <w:rFonts w:eastAsia="標楷體"/>
          <w:sz w:val="28"/>
        </w:rPr>
      </w:pPr>
      <w:r w:rsidRPr="00AE0D77">
        <w:rPr>
          <w:rFonts w:eastAsia="標楷體"/>
          <w:spacing w:val="-20"/>
        </w:rPr>
        <w:t>單位：</w:t>
      </w:r>
      <w:r w:rsidRPr="00AE0D77">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8E3FAF" w:rsidRPr="00AE0D77" w:rsidTr="00D362DB">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8E3FAF" w:rsidRPr="00AE0D77" w:rsidRDefault="008E3FAF" w:rsidP="00D362DB">
            <w:pPr>
              <w:snapToGrid w:val="0"/>
              <w:spacing w:line="300" w:lineRule="exact"/>
              <w:ind w:left="28" w:right="-40"/>
              <w:jc w:val="center"/>
              <w:rPr>
                <w:rFonts w:eastAsia="標楷體"/>
              </w:rPr>
            </w:pPr>
            <w:r w:rsidRPr="00AE0D77">
              <w:rPr>
                <w:rFonts w:eastAsia="標楷體"/>
              </w:rPr>
              <w:t>化學品</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AE0D77" w:rsidRDefault="008E3FAF" w:rsidP="00D362DB">
            <w:pPr>
              <w:snapToGrid w:val="0"/>
              <w:spacing w:line="400" w:lineRule="exact"/>
              <w:ind w:left="31" w:right="459" w:hangingChars="13" w:hanging="31"/>
              <w:jc w:val="both"/>
              <w:rPr>
                <w:rFonts w:eastAsia="標楷體"/>
              </w:rPr>
            </w:pPr>
            <w:r w:rsidRPr="00AE0D77">
              <w:rPr>
                <w:rFonts w:eastAsia="標楷體"/>
                <w:b/>
                <w:bCs/>
              </w:rPr>
              <w:t xml:space="preserve"> 102</w:t>
            </w:r>
            <w:r w:rsidRPr="00AE0D77">
              <w:rPr>
                <w:rFonts w:eastAsia="標楷體"/>
                <w:b/>
                <w:bCs/>
              </w:rPr>
              <w:t>年</w:t>
            </w:r>
          </w:p>
        </w:tc>
        <w:tc>
          <w:tcPr>
            <w:tcW w:w="767"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51.5</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87.3</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69.0</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50.7</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52.9</w:t>
            </w:r>
          </w:p>
        </w:tc>
        <w:tc>
          <w:tcPr>
            <w:tcW w:w="1119" w:type="dxa"/>
            <w:tcBorders>
              <w:top w:val="nil"/>
              <w:left w:val="nil"/>
              <w:bottom w:val="nil"/>
              <w:right w:val="nil"/>
            </w:tcBorders>
            <w:vAlign w:val="bottom"/>
          </w:tcPr>
          <w:p w:rsidR="008E3FAF" w:rsidRPr="00AE0D77" w:rsidRDefault="008E3FAF" w:rsidP="00D362DB">
            <w:pPr>
              <w:jc w:val="center"/>
              <w:rPr>
                <w:rFonts w:eastAsia="標楷體"/>
                <w:b/>
                <w:szCs w:val="20"/>
              </w:rPr>
            </w:pPr>
            <w:r w:rsidRPr="00AE0D77">
              <w:rPr>
                <w:rFonts w:eastAsia="標楷體"/>
                <w:b/>
                <w:szCs w:val="20"/>
              </w:rPr>
              <w:t>19.6</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AE0D77" w:rsidRDefault="008E3FAF" w:rsidP="00D362DB">
            <w:pPr>
              <w:snapToGrid w:val="0"/>
              <w:spacing w:line="400" w:lineRule="exact"/>
              <w:ind w:left="31" w:right="459" w:hangingChars="13" w:hanging="31"/>
              <w:jc w:val="both"/>
              <w:rPr>
                <w:rFonts w:eastAsia="標楷體"/>
              </w:rPr>
            </w:pPr>
            <w:r w:rsidRPr="00AE0D77">
              <w:rPr>
                <w:rFonts w:eastAsia="標楷體"/>
                <w:b/>
                <w:bCs/>
              </w:rPr>
              <w:t xml:space="preserve"> 103</w:t>
            </w:r>
            <w:r w:rsidRPr="00AE0D77">
              <w:rPr>
                <w:rFonts w:eastAsia="標楷體"/>
                <w:b/>
                <w:bCs/>
              </w:rPr>
              <w:t>年</w:t>
            </w:r>
          </w:p>
        </w:tc>
        <w:tc>
          <w:tcPr>
            <w:tcW w:w="767"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52.6</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90.9</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67.9</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51.7</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53.0</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21.3</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AE0D77" w:rsidRDefault="008E3FAF" w:rsidP="00D362DB">
            <w:pPr>
              <w:snapToGrid w:val="0"/>
              <w:spacing w:line="400" w:lineRule="exact"/>
              <w:ind w:left="31" w:right="459" w:hangingChars="13" w:hanging="31"/>
              <w:jc w:val="both"/>
              <w:rPr>
                <w:rFonts w:eastAsia="標楷體"/>
              </w:rPr>
            </w:pPr>
            <w:r w:rsidRPr="00AE0D77">
              <w:rPr>
                <w:rFonts w:eastAsia="標楷體"/>
                <w:b/>
                <w:bCs/>
              </w:rPr>
              <w:t xml:space="preserve"> 104</w:t>
            </w:r>
            <w:r w:rsidRPr="00AE0D77">
              <w:rPr>
                <w:rFonts w:eastAsia="標楷體"/>
                <w:b/>
                <w:bCs/>
              </w:rPr>
              <w:t>年</w:t>
            </w:r>
          </w:p>
        </w:tc>
        <w:tc>
          <w:tcPr>
            <w:tcW w:w="767"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55.1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92.6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67.0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50.8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 xml:space="preserve">50.9 </w:t>
            </w:r>
          </w:p>
        </w:tc>
        <w:tc>
          <w:tcPr>
            <w:tcW w:w="1119" w:type="dxa"/>
            <w:tcBorders>
              <w:top w:val="nil"/>
              <w:left w:val="nil"/>
              <w:bottom w:val="nil"/>
              <w:right w:val="nil"/>
            </w:tcBorders>
          </w:tcPr>
          <w:p w:rsidR="008E3FAF" w:rsidRPr="00AE0D77" w:rsidRDefault="008E3FAF" w:rsidP="00D362DB">
            <w:pPr>
              <w:jc w:val="center"/>
              <w:rPr>
                <w:rFonts w:eastAsia="標楷體"/>
                <w:b/>
                <w:szCs w:val="20"/>
              </w:rPr>
            </w:pPr>
            <w:r w:rsidRPr="00AE0D77">
              <w:rPr>
                <w:rFonts w:eastAsia="標楷體"/>
                <w:b/>
                <w:szCs w:val="20"/>
              </w:rPr>
              <w:t>21.1</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AE0D77" w:rsidRDefault="008E3FAF" w:rsidP="00D362DB">
            <w:pPr>
              <w:snapToGrid w:val="0"/>
              <w:spacing w:line="400" w:lineRule="exact"/>
              <w:ind w:leftChars="-50" w:left="-89" w:rightChars="-10" w:right="-24" w:hangingChars="13" w:hanging="31"/>
              <w:jc w:val="both"/>
              <w:rPr>
                <w:rFonts w:eastAsia="標楷體"/>
              </w:rPr>
            </w:pPr>
            <w:r w:rsidRPr="00AE0D77">
              <w:rPr>
                <w:rFonts w:eastAsia="標楷體"/>
                <w:b/>
                <w:bCs/>
              </w:rPr>
              <w:t xml:space="preserve">  105</w:t>
            </w:r>
            <w:r w:rsidRPr="00AE0D77">
              <w:rPr>
                <w:rFonts w:eastAsia="標楷體"/>
                <w:b/>
                <w:bCs/>
              </w:rPr>
              <w:t>年</w:t>
            </w:r>
          </w:p>
        </w:tc>
        <w:tc>
          <w:tcPr>
            <w:tcW w:w="767"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54.2</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93.4</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70.6</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47.0</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47.3</w:t>
            </w:r>
          </w:p>
        </w:tc>
        <w:tc>
          <w:tcPr>
            <w:tcW w:w="1119" w:type="dxa"/>
            <w:tcBorders>
              <w:top w:val="nil"/>
              <w:left w:val="nil"/>
              <w:bottom w:val="nil"/>
              <w:right w:val="nil"/>
            </w:tcBorders>
            <w:vAlign w:val="center"/>
          </w:tcPr>
          <w:p w:rsidR="008E3FAF" w:rsidRPr="00AE0D77" w:rsidRDefault="008E3FAF" w:rsidP="00D362DB">
            <w:pPr>
              <w:jc w:val="center"/>
              <w:rPr>
                <w:rFonts w:eastAsia="標楷體"/>
                <w:b/>
                <w:szCs w:val="20"/>
              </w:rPr>
            </w:pPr>
            <w:r w:rsidRPr="00AE0D77">
              <w:rPr>
                <w:rFonts w:eastAsia="標楷體"/>
                <w:b/>
                <w:szCs w:val="20"/>
              </w:rPr>
              <w:t>19.2</w:t>
            </w:r>
          </w:p>
        </w:tc>
      </w:tr>
      <w:tr w:rsidR="008E3FAF" w:rsidRPr="00AE0D77" w:rsidTr="00D362DB">
        <w:trPr>
          <w:trHeight w:val="86"/>
          <w:jc w:val="center"/>
        </w:trPr>
        <w:tc>
          <w:tcPr>
            <w:tcW w:w="1829" w:type="dxa"/>
            <w:tcBorders>
              <w:top w:val="nil"/>
              <w:left w:val="nil"/>
              <w:bottom w:val="nil"/>
              <w:right w:val="single" w:sz="4" w:space="0" w:color="auto"/>
            </w:tcBorders>
          </w:tcPr>
          <w:p w:rsidR="008E3FAF" w:rsidRPr="00F041DE" w:rsidRDefault="008E3FAF" w:rsidP="00D362DB">
            <w:pPr>
              <w:snapToGrid w:val="0"/>
              <w:spacing w:line="400" w:lineRule="exact"/>
              <w:ind w:right="240" w:firstLineChars="50" w:firstLine="120"/>
              <w:jc w:val="both"/>
              <w:rPr>
                <w:rFonts w:eastAsia="標楷體"/>
              </w:rPr>
            </w:pPr>
            <w:r w:rsidRPr="00F041DE">
              <w:rPr>
                <w:rFonts w:eastAsia="標楷體"/>
                <w:b/>
                <w:bCs/>
              </w:rPr>
              <w:t>106</w:t>
            </w:r>
            <w:r w:rsidRPr="00F041DE">
              <w:rPr>
                <w:rFonts w:eastAsia="標楷體"/>
                <w:b/>
                <w:bCs/>
              </w:rPr>
              <w:t>年</w:t>
            </w:r>
          </w:p>
        </w:tc>
        <w:tc>
          <w:tcPr>
            <w:tcW w:w="767"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53.2</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93.5</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74.1</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45.5</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45.7</w:t>
            </w:r>
          </w:p>
        </w:tc>
        <w:tc>
          <w:tcPr>
            <w:tcW w:w="1119" w:type="dxa"/>
            <w:tcBorders>
              <w:top w:val="nil"/>
              <w:left w:val="nil"/>
              <w:bottom w:val="nil"/>
              <w:right w:val="nil"/>
            </w:tcBorders>
          </w:tcPr>
          <w:p w:rsidR="008E3FAF" w:rsidRPr="00D25BB2" w:rsidRDefault="008E3FAF" w:rsidP="00D362DB">
            <w:pPr>
              <w:jc w:val="center"/>
              <w:rPr>
                <w:rFonts w:eastAsia="標楷體"/>
                <w:b/>
                <w:szCs w:val="20"/>
              </w:rPr>
            </w:pPr>
            <w:r w:rsidRPr="00D25BB2">
              <w:rPr>
                <w:rFonts w:eastAsia="標楷體"/>
                <w:b/>
                <w:szCs w:val="20"/>
              </w:rPr>
              <w:t>17.1</w:t>
            </w:r>
          </w:p>
        </w:tc>
      </w:tr>
      <w:tr w:rsidR="008E3FAF" w:rsidRPr="00F041DE" w:rsidTr="00D362DB">
        <w:trPr>
          <w:trHeight w:val="86"/>
          <w:jc w:val="center"/>
        </w:trPr>
        <w:tc>
          <w:tcPr>
            <w:tcW w:w="1829" w:type="dxa"/>
            <w:tcBorders>
              <w:top w:val="nil"/>
              <w:left w:val="nil"/>
              <w:bottom w:val="nil"/>
              <w:right w:val="single" w:sz="4" w:space="0" w:color="auto"/>
            </w:tcBorders>
          </w:tcPr>
          <w:p w:rsidR="008E3FAF" w:rsidRPr="00F041DE" w:rsidRDefault="008E3FAF" w:rsidP="00D362DB">
            <w:pPr>
              <w:snapToGrid w:val="0"/>
              <w:spacing w:line="400" w:lineRule="exact"/>
              <w:ind w:leftChars="-11" w:left="-26" w:right="240" w:firstLineChars="200" w:firstLine="480"/>
              <w:jc w:val="both"/>
              <w:rPr>
                <w:rFonts w:eastAsia="標楷體"/>
              </w:rPr>
            </w:pPr>
            <w:r w:rsidRPr="00F041DE">
              <w:rPr>
                <w:rFonts w:eastAsia="標楷體"/>
              </w:rPr>
              <w:t>3</w:t>
            </w:r>
            <w:r w:rsidRPr="00F041DE">
              <w:rPr>
                <w:rFonts w:eastAsia="標楷體"/>
              </w:rPr>
              <w:t>月</w:t>
            </w:r>
          </w:p>
        </w:tc>
        <w:tc>
          <w:tcPr>
            <w:tcW w:w="767"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50.9</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93.2</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69.9</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45.4</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44.4</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16.3</w:t>
            </w:r>
          </w:p>
        </w:tc>
      </w:tr>
      <w:tr w:rsidR="008E3FAF" w:rsidRPr="00F041DE" w:rsidTr="00D362DB">
        <w:trPr>
          <w:trHeight w:val="86"/>
          <w:jc w:val="center"/>
        </w:trPr>
        <w:tc>
          <w:tcPr>
            <w:tcW w:w="1829" w:type="dxa"/>
            <w:tcBorders>
              <w:top w:val="nil"/>
              <w:left w:val="nil"/>
              <w:bottom w:val="nil"/>
              <w:right w:val="single" w:sz="4" w:space="0" w:color="auto"/>
            </w:tcBorders>
          </w:tcPr>
          <w:p w:rsidR="008E3FAF" w:rsidRPr="00F041DE" w:rsidRDefault="008E3FAF" w:rsidP="00D362DB">
            <w:pPr>
              <w:snapToGrid w:val="0"/>
              <w:spacing w:line="400" w:lineRule="exact"/>
              <w:ind w:leftChars="-11" w:left="-26" w:right="240" w:firstLineChars="200" w:firstLine="480"/>
              <w:jc w:val="both"/>
              <w:rPr>
                <w:rFonts w:eastAsia="標楷體"/>
              </w:rPr>
            </w:pPr>
            <w:r w:rsidRPr="00F041DE">
              <w:rPr>
                <w:rFonts w:eastAsia="標楷體"/>
              </w:rPr>
              <w:t>4</w:t>
            </w:r>
            <w:r w:rsidRPr="00F041DE">
              <w:rPr>
                <w:rFonts w:eastAsia="標楷體"/>
              </w:rPr>
              <w:t>月</w:t>
            </w:r>
          </w:p>
        </w:tc>
        <w:tc>
          <w:tcPr>
            <w:tcW w:w="767"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51.7</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72.9</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46.7</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46.0</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16.6</w:t>
            </w:r>
          </w:p>
        </w:tc>
      </w:tr>
      <w:tr w:rsidR="008E3FAF" w:rsidRPr="00F041DE" w:rsidTr="00D362DB">
        <w:trPr>
          <w:trHeight w:val="86"/>
          <w:jc w:val="center"/>
        </w:trPr>
        <w:tc>
          <w:tcPr>
            <w:tcW w:w="1829" w:type="dxa"/>
            <w:tcBorders>
              <w:top w:val="nil"/>
              <w:left w:val="nil"/>
              <w:bottom w:val="nil"/>
              <w:right w:val="single" w:sz="4" w:space="0" w:color="auto"/>
            </w:tcBorders>
          </w:tcPr>
          <w:p w:rsidR="008E3FAF" w:rsidRPr="00F041DE" w:rsidRDefault="008E3FAF" w:rsidP="00D362DB">
            <w:pPr>
              <w:snapToGrid w:val="0"/>
              <w:spacing w:line="400" w:lineRule="exact"/>
              <w:ind w:leftChars="-11" w:left="-26" w:right="240" w:firstLineChars="200" w:firstLine="480"/>
              <w:jc w:val="both"/>
              <w:rPr>
                <w:rFonts w:eastAsia="標楷體"/>
              </w:rPr>
            </w:pPr>
            <w:r w:rsidRPr="00F041DE">
              <w:rPr>
                <w:rFonts w:eastAsia="標楷體"/>
              </w:rPr>
              <w:t>5</w:t>
            </w:r>
            <w:r w:rsidRPr="00F041DE">
              <w:rPr>
                <w:rFonts w:eastAsia="標楷體"/>
              </w:rPr>
              <w:t>月</w:t>
            </w:r>
          </w:p>
        </w:tc>
        <w:tc>
          <w:tcPr>
            <w:tcW w:w="767"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50.4</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93.7</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72.2</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44.4</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46.1</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16.4</w:t>
            </w:r>
          </w:p>
        </w:tc>
      </w:tr>
      <w:tr w:rsidR="008E3FAF" w:rsidRPr="00F041DE" w:rsidTr="00D362DB">
        <w:trPr>
          <w:trHeight w:val="86"/>
          <w:jc w:val="center"/>
        </w:trPr>
        <w:tc>
          <w:tcPr>
            <w:tcW w:w="1829" w:type="dxa"/>
            <w:tcBorders>
              <w:top w:val="nil"/>
              <w:left w:val="nil"/>
              <w:bottom w:val="nil"/>
              <w:right w:val="single" w:sz="4" w:space="0" w:color="auto"/>
            </w:tcBorders>
          </w:tcPr>
          <w:p w:rsidR="008E3FAF" w:rsidRPr="00F041DE" w:rsidRDefault="008E3FAF" w:rsidP="00D362DB">
            <w:pPr>
              <w:snapToGrid w:val="0"/>
              <w:spacing w:line="400" w:lineRule="exact"/>
              <w:ind w:leftChars="-11" w:left="-26" w:right="240" w:firstLineChars="200" w:firstLine="480"/>
              <w:jc w:val="both"/>
              <w:rPr>
                <w:rFonts w:eastAsia="標楷體"/>
              </w:rPr>
            </w:pPr>
            <w:r w:rsidRPr="00F041DE">
              <w:rPr>
                <w:rFonts w:eastAsia="標楷體" w:hint="eastAsia"/>
              </w:rPr>
              <w:t>6</w:t>
            </w:r>
            <w:r w:rsidRPr="00F041DE">
              <w:rPr>
                <w:rFonts w:eastAsia="標楷體"/>
              </w:rPr>
              <w:t>月</w:t>
            </w:r>
          </w:p>
        </w:tc>
        <w:tc>
          <w:tcPr>
            <w:tcW w:w="767"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51.6</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92.8</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74.1</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43.8</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47.2</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16.9</w:t>
            </w:r>
          </w:p>
        </w:tc>
      </w:tr>
      <w:tr w:rsidR="008E3FAF" w:rsidRPr="00F041DE" w:rsidTr="00D362DB">
        <w:trPr>
          <w:trHeight w:val="86"/>
          <w:jc w:val="center"/>
        </w:trPr>
        <w:tc>
          <w:tcPr>
            <w:tcW w:w="1829" w:type="dxa"/>
            <w:tcBorders>
              <w:top w:val="nil"/>
              <w:left w:val="nil"/>
              <w:bottom w:val="nil"/>
              <w:right w:val="single" w:sz="4" w:space="0" w:color="auto"/>
            </w:tcBorders>
          </w:tcPr>
          <w:p w:rsidR="008E3FAF" w:rsidRPr="00F041DE" w:rsidRDefault="008E3FAF" w:rsidP="00D362DB">
            <w:pPr>
              <w:snapToGrid w:val="0"/>
              <w:spacing w:line="400" w:lineRule="exact"/>
              <w:ind w:leftChars="-11" w:left="-26" w:right="240" w:firstLineChars="200" w:firstLine="480"/>
              <w:jc w:val="both"/>
              <w:rPr>
                <w:rFonts w:eastAsia="標楷體"/>
              </w:rPr>
            </w:pPr>
            <w:r w:rsidRPr="00F041DE">
              <w:rPr>
                <w:rFonts w:eastAsia="標楷體" w:hint="eastAsia"/>
              </w:rPr>
              <w:t>7</w:t>
            </w:r>
            <w:r w:rsidRPr="00F041DE">
              <w:rPr>
                <w:rFonts w:eastAsia="標楷體"/>
              </w:rPr>
              <w:t>月</w:t>
            </w:r>
          </w:p>
        </w:tc>
        <w:tc>
          <w:tcPr>
            <w:tcW w:w="767"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52.8</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77.4</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45.7</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46.3</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szCs w:val="20"/>
              </w:rPr>
              <w:t>17.0</w:t>
            </w:r>
          </w:p>
        </w:tc>
      </w:tr>
      <w:tr w:rsidR="008E3FAF" w:rsidRPr="00F041DE" w:rsidTr="00D362DB">
        <w:trPr>
          <w:trHeight w:val="86"/>
          <w:jc w:val="center"/>
        </w:trPr>
        <w:tc>
          <w:tcPr>
            <w:tcW w:w="1829" w:type="dxa"/>
            <w:tcBorders>
              <w:top w:val="nil"/>
              <w:left w:val="nil"/>
              <w:bottom w:val="nil"/>
              <w:right w:val="single" w:sz="4" w:space="0" w:color="auto"/>
            </w:tcBorders>
          </w:tcPr>
          <w:p w:rsidR="008E3FAF" w:rsidRPr="00F041DE" w:rsidRDefault="008E3FAF" w:rsidP="00D362DB">
            <w:pPr>
              <w:snapToGrid w:val="0"/>
              <w:spacing w:line="400" w:lineRule="exact"/>
              <w:ind w:leftChars="-11" w:left="-26" w:right="240" w:firstLineChars="200" w:firstLine="480"/>
              <w:jc w:val="both"/>
              <w:rPr>
                <w:rFonts w:eastAsia="標楷體"/>
              </w:rPr>
            </w:pPr>
            <w:r w:rsidRPr="00F041DE">
              <w:rPr>
                <w:rFonts w:eastAsia="標楷體" w:hint="eastAsia"/>
              </w:rPr>
              <w:t>8</w:t>
            </w:r>
            <w:r w:rsidRPr="00F041DE">
              <w:rPr>
                <w:rFonts w:eastAsia="標楷體"/>
              </w:rPr>
              <w:t>月</w:t>
            </w:r>
          </w:p>
        </w:tc>
        <w:tc>
          <w:tcPr>
            <w:tcW w:w="767"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50.8</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93.7</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76.9</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42.8</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16.0</w:t>
            </w:r>
          </w:p>
        </w:tc>
      </w:tr>
      <w:tr w:rsidR="008E3FAF" w:rsidRPr="00F041DE" w:rsidTr="00D362DB">
        <w:trPr>
          <w:trHeight w:val="86"/>
          <w:jc w:val="center"/>
        </w:trPr>
        <w:tc>
          <w:tcPr>
            <w:tcW w:w="1829" w:type="dxa"/>
            <w:tcBorders>
              <w:top w:val="nil"/>
              <w:left w:val="nil"/>
              <w:bottom w:val="nil"/>
              <w:right w:val="single" w:sz="4" w:space="0" w:color="auto"/>
            </w:tcBorders>
          </w:tcPr>
          <w:p w:rsidR="008E3FAF" w:rsidRPr="00F041DE" w:rsidRDefault="008E3FAF" w:rsidP="00D362DB">
            <w:pPr>
              <w:snapToGrid w:val="0"/>
              <w:spacing w:line="400" w:lineRule="exact"/>
              <w:ind w:leftChars="-11" w:left="-26" w:right="240" w:firstLineChars="200" w:firstLine="480"/>
              <w:jc w:val="both"/>
              <w:rPr>
                <w:rFonts w:eastAsia="標楷體"/>
              </w:rPr>
            </w:pPr>
            <w:r w:rsidRPr="00F041DE">
              <w:rPr>
                <w:rFonts w:eastAsia="標楷體" w:hint="eastAsia"/>
              </w:rPr>
              <w:t>9</w:t>
            </w:r>
            <w:r w:rsidRPr="00F041DE">
              <w:rPr>
                <w:rFonts w:eastAsia="標楷體" w:hint="eastAsia"/>
              </w:rPr>
              <w:t>月</w:t>
            </w:r>
          </w:p>
        </w:tc>
        <w:tc>
          <w:tcPr>
            <w:tcW w:w="767"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55.8</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93.2</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78.0</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45.7</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46.5</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15.7</w:t>
            </w:r>
          </w:p>
        </w:tc>
      </w:tr>
      <w:tr w:rsidR="008E3FAF" w:rsidRPr="00F041DE" w:rsidTr="00D362DB">
        <w:trPr>
          <w:trHeight w:val="86"/>
          <w:jc w:val="center"/>
        </w:trPr>
        <w:tc>
          <w:tcPr>
            <w:tcW w:w="1829" w:type="dxa"/>
            <w:tcBorders>
              <w:top w:val="nil"/>
              <w:left w:val="nil"/>
              <w:bottom w:val="nil"/>
              <w:right w:val="single" w:sz="4" w:space="0" w:color="auto"/>
            </w:tcBorders>
          </w:tcPr>
          <w:p w:rsidR="008E3FAF" w:rsidRPr="00F041DE" w:rsidRDefault="008E3FAF" w:rsidP="00D362DB">
            <w:pPr>
              <w:snapToGrid w:val="0"/>
              <w:spacing w:line="400" w:lineRule="exact"/>
              <w:ind w:rightChars="100" w:right="240" w:firstLineChars="150" w:firstLine="360"/>
              <w:jc w:val="both"/>
              <w:rPr>
                <w:rFonts w:eastAsia="標楷體"/>
              </w:rPr>
            </w:pPr>
            <w:r w:rsidRPr="00F041DE">
              <w:rPr>
                <w:rFonts w:eastAsia="標楷體" w:hint="eastAsia"/>
              </w:rPr>
              <w:t>10</w:t>
            </w:r>
            <w:r w:rsidRPr="00F041DE">
              <w:rPr>
                <w:rFonts w:eastAsia="標楷體" w:hint="eastAsia"/>
              </w:rPr>
              <w:t>月</w:t>
            </w:r>
          </w:p>
        </w:tc>
        <w:tc>
          <w:tcPr>
            <w:tcW w:w="767"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57.3</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94.0</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76.1</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45.0</w:t>
            </w:r>
          </w:p>
        </w:tc>
        <w:tc>
          <w:tcPr>
            <w:tcW w:w="1119" w:type="dxa"/>
            <w:tcBorders>
              <w:top w:val="nil"/>
              <w:left w:val="nil"/>
              <w:bottom w:val="nil"/>
              <w:right w:val="nil"/>
            </w:tcBorders>
          </w:tcPr>
          <w:p w:rsidR="008E3FAF" w:rsidRPr="00F041DE" w:rsidRDefault="008E3FAF" w:rsidP="00D362DB">
            <w:pPr>
              <w:jc w:val="center"/>
              <w:rPr>
                <w:rFonts w:eastAsia="標楷體"/>
                <w:szCs w:val="20"/>
              </w:rPr>
            </w:pPr>
            <w:r w:rsidRPr="00F041DE">
              <w:rPr>
                <w:rFonts w:eastAsia="標楷體" w:hint="eastAsia"/>
                <w:szCs w:val="20"/>
              </w:rPr>
              <w:t>18.2</w:t>
            </w:r>
          </w:p>
        </w:tc>
      </w:tr>
      <w:tr w:rsidR="008E3FAF" w:rsidRPr="00F041DE" w:rsidTr="00D362DB">
        <w:trPr>
          <w:trHeight w:val="86"/>
          <w:jc w:val="center"/>
        </w:trPr>
        <w:tc>
          <w:tcPr>
            <w:tcW w:w="1829" w:type="dxa"/>
            <w:tcBorders>
              <w:top w:val="nil"/>
              <w:left w:val="nil"/>
              <w:bottom w:val="nil"/>
              <w:right w:val="single" w:sz="4" w:space="0" w:color="auto"/>
            </w:tcBorders>
          </w:tcPr>
          <w:p w:rsidR="008E3FAF" w:rsidRPr="00F041DE" w:rsidRDefault="008E3FAF" w:rsidP="00D362DB">
            <w:pPr>
              <w:snapToGrid w:val="0"/>
              <w:spacing w:line="400" w:lineRule="exact"/>
              <w:ind w:rightChars="100" w:right="240" w:firstLineChars="150" w:firstLine="360"/>
              <w:jc w:val="both"/>
              <w:rPr>
                <w:rFonts w:eastAsia="標楷體"/>
              </w:rPr>
            </w:pPr>
            <w:r w:rsidRPr="00F041DE">
              <w:rPr>
                <w:rFonts w:eastAsia="標楷體" w:hint="eastAsia"/>
              </w:rPr>
              <w:t>1</w:t>
            </w:r>
            <w:r>
              <w:rPr>
                <w:rFonts w:eastAsia="標楷體" w:hint="eastAsia"/>
              </w:rPr>
              <w:t>1</w:t>
            </w:r>
            <w:r w:rsidRPr="00F041DE">
              <w:rPr>
                <w:rFonts w:eastAsia="標楷體" w:hint="eastAsia"/>
              </w:rPr>
              <w:t>月</w:t>
            </w:r>
          </w:p>
        </w:tc>
        <w:tc>
          <w:tcPr>
            <w:tcW w:w="767" w:type="dxa"/>
            <w:tcBorders>
              <w:top w:val="nil"/>
              <w:left w:val="nil"/>
              <w:bottom w:val="nil"/>
              <w:right w:val="nil"/>
            </w:tcBorders>
          </w:tcPr>
          <w:p w:rsidR="008E3FAF" w:rsidRPr="00E22A35" w:rsidRDefault="008E3FAF" w:rsidP="00D362DB">
            <w:pPr>
              <w:jc w:val="center"/>
              <w:rPr>
                <w:rFonts w:eastAsia="標楷體"/>
                <w:szCs w:val="20"/>
              </w:rPr>
            </w:pPr>
            <w:r w:rsidRPr="00E22A35">
              <w:rPr>
                <w:rFonts w:eastAsia="標楷體"/>
                <w:szCs w:val="20"/>
              </w:rPr>
              <w:t>56.8</w:t>
            </w:r>
          </w:p>
        </w:tc>
        <w:tc>
          <w:tcPr>
            <w:tcW w:w="1119" w:type="dxa"/>
            <w:tcBorders>
              <w:top w:val="nil"/>
              <w:left w:val="nil"/>
              <w:bottom w:val="nil"/>
              <w:right w:val="nil"/>
            </w:tcBorders>
          </w:tcPr>
          <w:p w:rsidR="008E3FAF" w:rsidRPr="00E22A35" w:rsidRDefault="008E3FAF" w:rsidP="00D362DB">
            <w:pPr>
              <w:jc w:val="center"/>
              <w:rPr>
                <w:rFonts w:eastAsia="標楷體"/>
                <w:szCs w:val="20"/>
              </w:rPr>
            </w:pPr>
            <w:r w:rsidRPr="00E22A35">
              <w:rPr>
                <w:rFonts w:eastAsia="標楷體"/>
                <w:szCs w:val="20"/>
              </w:rPr>
              <w:t>94.3</w:t>
            </w:r>
          </w:p>
        </w:tc>
        <w:tc>
          <w:tcPr>
            <w:tcW w:w="1119" w:type="dxa"/>
            <w:tcBorders>
              <w:top w:val="nil"/>
              <w:left w:val="nil"/>
              <w:bottom w:val="nil"/>
              <w:right w:val="nil"/>
            </w:tcBorders>
          </w:tcPr>
          <w:p w:rsidR="008E3FAF" w:rsidRPr="00E22A35" w:rsidRDefault="008E3FAF" w:rsidP="00D362DB">
            <w:pPr>
              <w:jc w:val="center"/>
              <w:rPr>
                <w:rFonts w:eastAsia="標楷體"/>
                <w:szCs w:val="20"/>
              </w:rPr>
            </w:pPr>
            <w:r w:rsidRPr="00E22A35">
              <w:rPr>
                <w:rFonts w:eastAsia="標楷體"/>
                <w:szCs w:val="20"/>
              </w:rPr>
              <w:t>76.7</w:t>
            </w:r>
          </w:p>
        </w:tc>
        <w:tc>
          <w:tcPr>
            <w:tcW w:w="1119" w:type="dxa"/>
            <w:tcBorders>
              <w:top w:val="nil"/>
              <w:left w:val="nil"/>
              <w:bottom w:val="nil"/>
              <w:right w:val="nil"/>
            </w:tcBorders>
          </w:tcPr>
          <w:p w:rsidR="008E3FAF" w:rsidRPr="00E22A35" w:rsidRDefault="008E3FAF" w:rsidP="00D362DB">
            <w:pPr>
              <w:jc w:val="center"/>
              <w:rPr>
                <w:rFonts w:eastAsia="標楷體"/>
                <w:szCs w:val="20"/>
              </w:rPr>
            </w:pPr>
            <w:r w:rsidRPr="00E22A35">
              <w:rPr>
                <w:rFonts w:eastAsia="標楷體"/>
                <w:szCs w:val="20"/>
              </w:rPr>
              <w:t>46.6</w:t>
            </w:r>
          </w:p>
        </w:tc>
        <w:tc>
          <w:tcPr>
            <w:tcW w:w="1119" w:type="dxa"/>
            <w:tcBorders>
              <w:top w:val="nil"/>
              <w:left w:val="nil"/>
              <w:bottom w:val="nil"/>
              <w:right w:val="nil"/>
            </w:tcBorders>
          </w:tcPr>
          <w:p w:rsidR="008E3FAF" w:rsidRPr="00E22A35" w:rsidRDefault="008E3FAF" w:rsidP="00D362DB">
            <w:pPr>
              <w:jc w:val="center"/>
              <w:rPr>
                <w:rFonts w:eastAsia="標楷體"/>
                <w:szCs w:val="20"/>
              </w:rPr>
            </w:pPr>
            <w:r w:rsidRPr="00E22A35">
              <w:rPr>
                <w:rFonts w:eastAsia="標楷體"/>
                <w:szCs w:val="20"/>
              </w:rPr>
              <w:t>45.9</w:t>
            </w:r>
          </w:p>
        </w:tc>
        <w:tc>
          <w:tcPr>
            <w:tcW w:w="1119" w:type="dxa"/>
            <w:tcBorders>
              <w:top w:val="nil"/>
              <w:left w:val="nil"/>
              <w:bottom w:val="nil"/>
              <w:right w:val="nil"/>
            </w:tcBorders>
          </w:tcPr>
          <w:p w:rsidR="008E3FAF" w:rsidRPr="00E22A35" w:rsidRDefault="008E3FAF" w:rsidP="00D362DB">
            <w:pPr>
              <w:jc w:val="center"/>
              <w:rPr>
                <w:rFonts w:eastAsia="標楷體"/>
                <w:szCs w:val="20"/>
              </w:rPr>
            </w:pPr>
            <w:r w:rsidRPr="00E22A35">
              <w:rPr>
                <w:rFonts w:eastAsia="標楷體"/>
                <w:szCs w:val="20"/>
              </w:rPr>
              <w:t>17.9</w:t>
            </w:r>
          </w:p>
        </w:tc>
      </w:tr>
      <w:tr w:rsidR="008E3FAF" w:rsidRPr="00F041DE" w:rsidTr="00D362DB">
        <w:trPr>
          <w:trHeight w:val="86"/>
          <w:jc w:val="center"/>
        </w:trPr>
        <w:tc>
          <w:tcPr>
            <w:tcW w:w="1829" w:type="dxa"/>
            <w:tcBorders>
              <w:top w:val="nil"/>
              <w:left w:val="nil"/>
              <w:bottom w:val="nil"/>
              <w:right w:val="single" w:sz="4" w:space="0" w:color="auto"/>
            </w:tcBorders>
          </w:tcPr>
          <w:p w:rsidR="008E3FAF" w:rsidRPr="00F041DE" w:rsidRDefault="008E3FAF" w:rsidP="00D362DB">
            <w:pPr>
              <w:snapToGrid w:val="0"/>
              <w:spacing w:line="400" w:lineRule="exact"/>
              <w:ind w:rightChars="100" w:right="240" w:firstLineChars="150" w:firstLine="360"/>
              <w:jc w:val="both"/>
              <w:rPr>
                <w:rFonts w:eastAsia="標楷體"/>
              </w:rPr>
            </w:pPr>
            <w:r>
              <w:rPr>
                <w:rFonts w:eastAsia="標楷體" w:hint="eastAsia"/>
              </w:rPr>
              <w:t>12</w:t>
            </w:r>
            <w:r>
              <w:rPr>
                <w:rFonts w:eastAsia="標楷體" w:hint="eastAsia"/>
              </w:rPr>
              <w:t>月</w:t>
            </w:r>
          </w:p>
        </w:tc>
        <w:tc>
          <w:tcPr>
            <w:tcW w:w="767" w:type="dxa"/>
            <w:tcBorders>
              <w:top w:val="nil"/>
              <w:left w:val="nil"/>
              <w:bottom w:val="nil"/>
              <w:right w:val="nil"/>
            </w:tcBorders>
          </w:tcPr>
          <w:p w:rsidR="008E3FAF" w:rsidRPr="00D25BB2" w:rsidRDefault="008E3FAF" w:rsidP="00D362DB">
            <w:pPr>
              <w:jc w:val="center"/>
              <w:rPr>
                <w:rFonts w:eastAsia="標楷體"/>
                <w:szCs w:val="20"/>
              </w:rPr>
            </w:pPr>
            <w:r w:rsidRPr="00D25BB2">
              <w:rPr>
                <w:rFonts w:eastAsia="標楷體"/>
                <w:szCs w:val="20"/>
              </w:rPr>
              <w:t>56.1</w:t>
            </w:r>
          </w:p>
        </w:tc>
        <w:tc>
          <w:tcPr>
            <w:tcW w:w="1119" w:type="dxa"/>
            <w:tcBorders>
              <w:top w:val="nil"/>
              <w:left w:val="nil"/>
              <w:bottom w:val="nil"/>
              <w:right w:val="nil"/>
            </w:tcBorders>
          </w:tcPr>
          <w:p w:rsidR="008E3FAF" w:rsidRPr="00D25BB2" w:rsidRDefault="008E3FAF" w:rsidP="00D362DB">
            <w:pPr>
              <w:jc w:val="center"/>
              <w:rPr>
                <w:rFonts w:eastAsia="標楷體"/>
                <w:szCs w:val="20"/>
              </w:rPr>
            </w:pPr>
            <w:r w:rsidRPr="00D25BB2">
              <w:rPr>
                <w:rFonts w:eastAsia="標楷體"/>
                <w:szCs w:val="20"/>
              </w:rPr>
              <w:t>94.1</w:t>
            </w:r>
          </w:p>
        </w:tc>
        <w:tc>
          <w:tcPr>
            <w:tcW w:w="1119" w:type="dxa"/>
            <w:tcBorders>
              <w:top w:val="nil"/>
              <w:left w:val="nil"/>
              <w:bottom w:val="nil"/>
              <w:right w:val="nil"/>
            </w:tcBorders>
          </w:tcPr>
          <w:p w:rsidR="008E3FAF" w:rsidRPr="00D25BB2" w:rsidRDefault="008E3FAF" w:rsidP="00D362DB">
            <w:pPr>
              <w:jc w:val="center"/>
              <w:rPr>
                <w:rFonts w:eastAsia="標楷體"/>
                <w:szCs w:val="20"/>
              </w:rPr>
            </w:pPr>
            <w:r w:rsidRPr="00D25BB2">
              <w:rPr>
                <w:rFonts w:eastAsia="標楷體"/>
                <w:szCs w:val="20"/>
              </w:rPr>
              <w:t>76.7</w:t>
            </w:r>
          </w:p>
        </w:tc>
        <w:tc>
          <w:tcPr>
            <w:tcW w:w="1119" w:type="dxa"/>
            <w:tcBorders>
              <w:top w:val="nil"/>
              <w:left w:val="nil"/>
              <w:bottom w:val="nil"/>
              <w:right w:val="nil"/>
            </w:tcBorders>
          </w:tcPr>
          <w:p w:rsidR="008E3FAF" w:rsidRPr="00D25BB2" w:rsidRDefault="008E3FAF" w:rsidP="00D362DB">
            <w:pPr>
              <w:jc w:val="center"/>
              <w:rPr>
                <w:rFonts w:eastAsia="標楷體"/>
                <w:szCs w:val="20"/>
              </w:rPr>
            </w:pPr>
            <w:r w:rsidRPr="00D25BB2">
              <w:rPr>
                <w:rFonts w:eastAsia="標楷體"/>
                <w:szCs w:val="20"/>
              </w:rPr>
              <w:t>47.1</w:t>
            </w:r>
          </w:p>
        </w:tc>
        <w:tc>
          <w:tcPr>
            <w:tcW w:w="1119" w:type="dxa"/>
            <w:tcBorders>
              <w:top w:val="nil"/>
              <w:left w:val="nil"/>
              <w:bottom w:val="nil"/>
              <w:right w:val="nil"/>
            </w:tcBorders>
          </w:tcPr>
          <w:p w:rsidR="008E3FAF" w:rsidRPr="00D25BB2" w:rsidRDefault="008E3FAF" w:rsidP="00D362DB">
            <w:pPr>
              <w:jc w:val="center"/>
              <w:rPr>
                <w:rFonts w:eastAsia="標楷體"/>
                <w:szCs w:val="20"/>
              </w:rPr>
            </w:pPr>
            <w:r w:rsidRPr="00D25BB2">
              <w:rPr>
                <w:rFonts w:eastAsia="標楷體"/>
                <w:szCs w:val="20"/>
              </w:rPr>
              <w:t>44.6</w:t>
            </w:r>
          </w:p>
        </w:tc>
        <w:tc>
          <w:tcPr>
            <w:tcW w:w="1119" w:type="dxa"/>
            <w:tcBorders>
              <w:top w:val="nil"/>
              <w:left w:val="nil"/>
              <w:bottom w:val="nil"/>
              <w:right w:val="nil"/>
            </w:tcBorders>
          </w:tcPr>
          <w:p w:rsidR="008E3FAF" w:rsidRPr="00D25BB2" w:rsidRDefault="008E3FAF" w:rsidP="00D362DB">
            <w:pPr>
              <w:jc w:val="center"/>
              <w:rPr>
                <w:rFonts w:eastAsia="標楷體"/>
                <w:szCs w:val="20"/>
              </w:rPr>
            </w:pPr>
            <w:r w:rsidRPr="00D25BB2">
              <w:rPr>
                <w:rFonts w:eastAsia="標楷體"/>
                <w:szCs w:val="20"/>
              </w:rPr>
              <w:t>17.8</w:t>
            </w:r>
          </w:p>
        </w:tc>
      </w:tr>
      <w:tr w:rsidR="008E3FAF" w:rsidRPr="00F041DE" w:rsidTr="00D362DB">
        <w:trPr>
          <w:trHeight w:val="86"/>
          <w:jc w:val="center"/>
        </w:trPr>
        <w:tc>
          <w:tcPr>
            <w:tcW w:w="1829" w:type="dxa"/>
            <w:tcBorders>
              <w:top w:val="nil"/>
              <w:left w:val="nil"/>
              <w:bottom w:val="nil"/>
              <w:right w:val="single" w:sz="4" w:space="0" w:color="auto"/>
            </w:tcBorders>
          </w:tcPr>
          <w:p w:rsidR="008E3FAF" w:rsidRPr="0077206A" w:rsidRDefault="008E3FAF" w:rsidP="00D362DB">
            <w:pPr>
              <w:snapToGrid w:val="0"/>
              <w:spacing w:line="400" w:lineRule="exact"/>
              <w:ind w:right="240" w:firstLineChars="50" w:firstLine="120"/>
              <w:jc w:val="both"/>
              <w:rPr>
                <w:rFonts w:eastAsia="標楷體"/>
                <w:color w:val="000000" w:themeColor="text1"/>
              </w:rPr>
            </w:pPr>
            <w:r w:rsidRPr="0077206A">
              <w:rPr>
                <w:rFonts w:eastAsia="標楷體"/>
                <w:b/>
                <w:bCs/>
                <w:color w:val="000000" w:themeColor="text1"/>
              </w:rPr>
              <w:t>1</w:t>
            </w:r>
            <w:r>
              <w:rPr>
                <w:rFonts w:eastAsia="標楷體" w:hint="eastAsia"/>
                <w:b/>
                <w:bCs/>
                <w:color w:val="000000" w:themeColor="text1"/>
              </w:rPr>
              <w:t>07</w:t>
            </w:r>
            <w:r w:rsidRPr="0077206A">
              <w:rPr>
                <w:rFonts w:eastAsia="標楷體"/>
                <w:b/>
                <w:bCs/>
                <w:color w:val="000000" w:themeColor="text1"/>
              </w:rPr>
              <w:t>年</w:t>
            </w:r>
            <w:r w:rsidRPr="000E7637">
              <w:rPr>
                <w:rFonts w:eastAsia="標楷體" w:hint="eastAsia"/>
                <w:b/>
                <w:color w:val="000000" w:themeColor="text1"/>
              </w:rPr>
              <w:t>1~</w:t>
            </w:r>
            <w:r>
              <w:rPr>
                <w:rFonts w:eastAsia="標楷體" w:hint="eastAsia"/>
                <w:b/>
                <w:color w:val="000000" w:themeColor="text1"/>
              </w:rPr>
              <w:t>3</w:t>
            </w:r>
            <w:r w:rsidRPr="000E7637">
              <w:rPr>
                <w:rFonts w:eastAsia="標楷體" w:hint="eastAsia"/>
                <w:b/>
                <w:color w:val="000000" w:themeColor="text1"/>
              </w:rPr>
              <w:t>月</w:t>
            </w:r>
          </w:p>
        </w:tc>
        <w:tc>
          <w:tcPr>
            <w:tcW w:w="767" w:type="dxa"/>
            <w:tcBorders>
              <w:top w:val="nil"/>
              <w:left w:val="nil"/>
              <w:bottom w:val="nil"/>
              <w:right w:val="nil"/>
            </w:tcBorders>
            <w:vAlign w:val="center"/>
          </w:tcPr>
          <w:p w:rsidR="008E3FAF" w:rsidRPr="00493956" w:rsidRDefault="008E3FAF" w:rsidP="00D362DB">
            <w:pPr>
              <w:jc w:val="center"/>
              <w:rPr>
                <w:rFonts w:eastAsia="標楷體"/>
                <w:b/>
                <w:szCs w:val="20"/>
              </w:rPr>
            </w:pPr>
            <w:r>
              <w:rPr>
                <w:rFonts w:eastAsia="標楷體" w:hint="eastAsia"/>
                <w:b/>
                <w:szCs w:val="20"/>
              </w:rPr>
              <w:t>49.4</w:t>
            </w:r>
          </w:p>
        </w:tc>
        <w:tc>
          <w:tcPr>
            <w:tcW w:w="1119" w:type="dxa"/>
            <w:tcBorders>
              <w:top w:val="nil"/>
              <w:left w:val="nil"/>
              <w:bottom w:val="nil"/>
              <w:right w:val="nil"/>
            </w:tcBorders>
            <w:vAlign w:val="center"/>
          </w:tcPr>
          <w:p w:rsidR="008E3FAF" w:rsidRPr="00493956" w:rsidRDefault="008E3FAF" w:rsidP="00D362DB">
            <w:pPr>
              <w:jc w:val="center"/>
              <w:rPr>
                <w:rFonts w:eastAsia="標楷體"/>
                <w:b/>
                <w:szCs w:val="20"/>
              </w:rPr>
            </w:pPr>
            <w:r>
              <w:rPr>
                <w:rFonts w:eastAsia="標楷體" w:hint="eastAsia"/>
                <w:b/>
                <w:szCs w:val="20"/>
              </w:rPr>
              <w:t>93.6</w:t>
            </w:r>
          </w:p>
        </w:tc>
        <w:tc>
          <w:tcPr>
            <w:tcW w:w="1119" w:type="dxa"/>
            <w:tcBorders>
              <w:top w:val="nil"/>
              <w:left w:val="nil"/>
              <w:bottom w:val="nil"/>
              <w:right w:val="nil"/>
            </w:tcBorders>
            <w:vAlign w:val="center"/>
          </w:tcPr>
          <w:p w:rsidR="008E3FAF" w:rsidRPr="00493956" w:rsidRDefault="008E3FAF" w:rsidP="00D362DB">
            <w:pPr>
              <w:jc w:val="center"/>
              <w:rPr>
                <w:rFonts w:eastAsia="標楷體"/>
                <w:b/>
                <w:szCs w:val="20"/>
              </w:rPr>
            </w:pPr>
            <w:r>
              <w:rPr>
                <w:rFonts w:eastAsia="標楷體" w:hint="eastAsia"/>
                <w:b/>
                <w:szCs w:val="20"/>
              </w:rPr>
              <w:t>73.9</w:t>
            </w:r>
          </w:p>
        </w:tc>
        <w:tc>
          <w:tcPr>
            <w:tcW w:w="1119" w:type="dxa"/>
            <w:tcBorders>
              <w:top w:val="nil"/>
              <w:left w:val="nil"/>
              <w:bottom w:val="nil"/>
              <w:right w:val="nil"/>
            </w:tcBorders>
            <w:vAlign w:val="center"/>
          </w:tcPr>
          <w:p w:rsidR="008E3FAF" w:rsidRPr="00493956" w:rsidRDefault="008E3FAF" w:rsidP="00D362DB">
            <w:pPr>
              <w:jc w:val="center"/>
              <w:rPr>
                <w:rFonts w:eastAsia="標楷體"/>
                <w:b/>
                <w:szCs w:val="20"/>
              </w:rPr>
            </w:pPr>
            <w:r>
              <w:rPr>
                <w:rFonts w:eastAsia="標楷體" w:hint="eastAsia"/>
                <w:b/>
                <w:szCs w:val="20"/>
              </w:rPr>
              <w:t>41.8</w:t>
            </w:r>
          </w:p>
        </w:tc>
        <w:tc>
          <w:tcPr>
            <w:tcW w:w="1119" w:type="dxa"/>
            <w:tcBorders>
              <w:top w:val="nil"/>
              <w:left w:val="nil"/>
              <w:bottom w:val="nil"/>
              <w:right w:val="nil"/>
            </w:tcBorders>
            <w:vAlign w:val="center"/>
          </w:tcPr>
          <w:p w:rsidR="008E3FAF" w:rsidRPr="00493956" w:rsidRDefault="008E3FAF" w:rsidP="00D362DB">
            <w:pPr>
              <w:jc w:val="center"/>
              <w:rPr>
                <w:rFonts w:eastAsia="標楷體"/>
                <w:b/>
                <w:szCs w:val="20"/>
              </w:rPr>
            </w:pPr>
            <w:r>
              <w:rPr>
                <w:rFonts w:eastAsia="標楷體" w:hint="eastAsia"/>
                <w:b/>
                <w:szCs w:val="20"/>
              </w:rPr>
              <w:t>44.7</w:t>
            </w:r>
          </w:p>
        </w:tc>
        <w:tc>
          <w:tcPr>
            <w:tcW w:w="1119" w:type="dxa"/>
            <w:tcBorders>
              <w:top w:val="nil"/>
              <w:left w:val="nil"/>
              <w:bottom w:val="nil"/>
              <w:right w:val="nil"/>
            </w:tcBorders>
            <w:vAlign w:val="center"/>
          </w:tcPr>
          <w:p w:rsidR="008E3FAF" w:rsidRPr="00493956" w:rsidRDefault="008E3FAF" w:rsidP="00D362DB">
            <w:pPr>
              <w:jc w:val="center"/>
              <w:rPr>
                <w:rFonts w:eastAsia="標楷體"/>
                <w:b/>
                <w:szCs w:val="20"/>
              </w:rPr>
            </w:pPr>
            <w:r>
              <w:rPr>
                <w:rFonts w:eastAsia="標楷體" w:hint="eastAsia"/>
                <w:b/>
                <w:szCs w:val="20"/>
              </w:rPr>
              <w:t>15.0</w:t>
            </w:r>
          </w:p>
        </w:tc>
      </w:tr>
      <w:tr w:rsidR="008E3FAF" w:rsidRPr="00F041DE" w:rsidTr="00D362DB">
        <w:trPr>
          <w:trHeight w:val="86"/>
          <w:jc w:val="center"/>
        </w:trPr>
        <w:tc>
          <w:tcPr>
            <w:tcW w:w="1829" w:type="dxa"/>
            <w:tcBorders>
              <w:top w:val="nil"/>
              <w:left w:val="nil"/>
              <w:bottom w:val="nil"/>
              <w:right w:val="single" w:sz="4" w:space="0" w:color="auto"/>
            </w:tcBorders>
          </w:tcPr>
          <w:p w:rsidR="008E3FAF" w:rsidRPr="005A273D" w:rsidRDefault="008E3FAF" w:rsidP="00D362DB">
            <w:pPr>
              <w:snapToGrid w:val="0"/>
              <w:spacing w:line="400" w:lineRule="exact"/>
              <w:ind w:leftChars="-11" w:left="-26" w:right="240" w:firstLineChars="200" w:firstLine="480"/>
              <w:jc w:val="both"/>
              <w:rPr>
                <w:rFonts w:eastAsia="標楷體"/>
              </w:rPr>
            </w:pPr>
            <w:r w:rsidRPr="005A273D">
              <w:rPr>
                <w:rFonts w:eastAsia="標楷體"/>
              </w:rPr>
              <w:t>1</w:t>
            </w:r>
            <w:r w:rsidRPr="005A273D">
              <w:rPr>
                <w:rFonts w:eastAsia="標楷體"/>
              </w:rPr>
              <w:t>月</w:t>
            </w:r>
          </w:p>
        </w:tc>
        <w:tc>
          <w:tcPr>
            <w:tcW w:w="767" w:type="dxa"/>
            <w:tcBorders>
              <w:top w:val="nil"/>
              <w:left w:val="nil"/>
              <w:bottom w:val="nil"/>
              <w:right w:val="nil"/>
            </w:tcBorders>
            <w:vAlign w:val="center"/>
          </w:tcPr>
          <w:p w:rsidR="008E3FAF" w:rsidRPr="00493956" w:rsidRDefault="008E3FAF" w:rsidP="00D362DB">
            <w:pPr>
              <w:jc w:val="center"/>
              <w:rPr>
                <w:rFonts w:eastAsia="標楷體"/>
                <w:szCs w:val="20"/>
              </w:rPr>
            </w:pPr>
            <w:r w:rsidRPr="00493956">
              <w:rPr>
                <w:rFonts w:eastAsia="標楷體" w:hint="eastAsia"/>
                <w:szCs w:val="20"/>
              </w:rPr>
              <w:t>51.6</w:t>
            </w:r>
          </w:p>
        </w:tc>
        <w:tc>
          <w:tcPr>
            <w:tcW w:w="1119" w:type="dxa"/>
            <w:tcBorders>
              <w:top w:val="nil"/>
              <w:left w:val="nil"/>
              <w:bottom w:val="nil"/>
              <w:right w:val="nil"/>
            </w:tcBorders>
            <w:vAlign w:val="center"/>
          </w:tcPr>
          <w:p w:rsidR="008E3FAF" w:rsidRPr="00493956" w:rsidRDefault="008E3FAF" w:rsidP="00D362DB">
            <w:pPr>
              <w:jc w:val="center"/>
              <w:rPr>
                <w:rFonts w:eastAsia="標楷體"/>
                <w:szCs w:val="20"/>
              </w:rPr>
            </w:pPr>
            <w:r w:rsidRPr="00493956">
              <w:rPr>
                <w:rFonts w:eastAsia="標楷體" w:hint="eastAsia"/>
                <w:szCs w:val="20"/>
              </w:rPr>
              <w:t>93.8</w:t>
            </w:r>
          </w:p>
        </w:tc>
        <w:tc>
          <w:tcPr>
            <w:tcW w:w="1119" w:type="dxa"/>
            <w:tcBorders>
              <w:top w:val="nil"/>
              <w:left w:val="nil"/>
              <w:bottom w:val="nil"/>
              <w:right w:val="nil"/>
            </w:tcBorders>
            <w:vAlign w:val="center"/>
          </w:tcPr>
          <w:p w:rsidR="008E3FAF" w:rsidRPr="00493956" w:rsidRDefault="008E3FAF" w:rsidP="00D362DB">
            <w:pPr>
              <w:jc w:val="center"/>
              <w:rPr>
                <w:rFonts w:eastAsia="標楷體"/>
                <w:szCs w:val="20"/>
              </w:rPr>
            </w:pPr>
            <w:r w:rsidRPr="00493956">
              <w:rPr>
                <w:rFonts w:eastAsia="標楷體" w:hint="eastAsia"/>
                <w:szCs w:val="20"/>
              </w:rPr>
              <w:t>75.2</w:t>
            </w:r>
          </w:p>
        </w:tc>
        <w:tc>
          <w:tcPr>
            <w:tcW w:w="1119" w:type="dxa"/>
            <w:tcBorders>
              <w:top w:val="nil"/>
              <w:left w:val="nil"/>
              <w:bottom w:val="nil"/>
              <w:right w:val="nil"/>
            </w:tcBorders>
            <w:vAlign w:val="center"/>
          </w:tcPr>
          <w:p w:rsidR="008E3FAF" w:rsidRPr="00493956" w:rsidRDefault="008E3FAF" w:rsidP="00D362DB">
            <w:pPr>
              <w:jc w:val="center"/>
              <w:rPr>
                <w:rFonts w:eastAsia="標楷體"/>
                <w:szCs w:val="20"/>
              </w:rPr>
            </w:pPr>
            <w:r w:rsidRPr="00493956">
              <w:rPr>
                <w:rFonts w:eastAsia="標楷體" w:hint="eastAsia"/>
                <w:szCs w:val="20"/>
              </w:rPr>
              <w:t>45.1</w:t>
            </w:r>
          </w:p>
        </w:tc>
        <w:tc>
          <w:tcPr>
            <w:tcW w:w="1119" w:type="dxa"/>
            <w:tcBorders>
              <w:top w:val="nil"/>
              <w:left w:val="nil"/>
              <w:bottom w:val="nil"/>
              <w:right w:val="nil"/>
            </w:tcBorders>
            <w:vAlign w:val="center"/>
          </w:tcPr>
          <w:p w:rsidR="008E3FAF" w:rsidRPr="00493956" w:rsidRDefault="008E3FAF" w:rsidP="00D362DB">
            <w:pPr>
              <w:jc w:val="center"/>
              <w:rPr>
                <w:rFonts w:eastAsia="標楷體"/>
                <w:szCs w:val="20"/>
              </w:rPr>
            </w:pPr>
            <w:r w:rsidRPr="00493956">
              <w:rPr>
                <w:rFonts w:eastAsia="標楷體" w:hint="eastAsia"/>
                <w:szCs w:val="20"/>
              </w:rPr>
              <w:t>44.2</w:t>
            </w:r>
          </w:p>
        </w:tc>
        <w:tc>
          <w:tcPr>
            <w:tcW w:w="1119" w:type="dxa"/>
            <w:tcBorders>
              <w:top w:val="nil"/>
              <w:left w:val="nil"/>
              <w:bottom w:val="nil"/>
              <w:right w:val="nil"/>
            </w:tcBorders>
            <w:vAlign w:val="center"/>
          </w:tcPr>
          <w:p w:rsidR="008E3FAF" w:rsidRPr="00493956" w:rsidRDefault="008E3FAF" w:rsidP="00D362DB">
            <w:pPr>
              <w:jc w:val="center"/>
              <w:rPr>
                <w:rFonts w:eastAsia="標楷體"/>
                <w:szCs w:val="20"/>
              </w:rPr>
            </w:pPr>
            <w:r w:rsidRPr="00493956">
              <w:rPr>
                <w:rFonts w:eastAsia="標楷體" w:hint="eastAsia"/>
                <w:szCs w:val="20"/>
              </w:rPr>
              <w:t>17.2</w:t>
            </w:r>
          </w:p>
        </w:tc>
      </w:tr>
      <w:tr w:rsidR="008E3FAF" w:rsidRPr="00F041DE" w:rsidTr="00D362DB">
        <w:trPr>
          <w:trHeight w:val="86"/>
          <w:jc w:val="center"/>
        </w:trPr>
        <w:tc>
          <w:tcPr>
            <w:tcW w:w="1829" w:type="dxa"/>
            <w:tcBorders>
              <w:top w:val="nil"/>
              <w:left w:val="nil"/>
              <w:bottom w:val="nil"/>
              <w:right w:val="single" w:sz="4" w:space="0" w:color="auto"/>
            </w:tcBorders>
          </w:tcPr>
          <w:p w:rsidR="008E3FAF" w:rsidRPr="005A273D" w:rsidRDefault="008E3FAF" w:rsidP="00D362DB">
            <w:pPr>
              <w:snapToGrid w:val="0"/>
              <w:spacing w:line="400" w:lineRule="exact"/>
              <w:ind w:leftChars="-11" w:left="-26" w:right="240" w:firstLineChars="200" w:firstLine="480"/>
              <w:jc w:val="both"/>
              <w:rPr>
                <w:rFonts w:eastAsia="標楷體"/>
              </w:rPr>
            </w:pPr>
            <w:r w:rsidRPr="00F041DE">
              <w:rPr>
                <w:rFonts w:eastAsia="標楷體"/>
              </w:rPr>
              <w:t>2</w:t>
            </w:r>
            <w:r w:rsidRPr="00F041DE">
              <w:rPr>
                <w:rFonts w:eastAsia="標楷體"/>
              </w:rPr>
              <w:t>月</w:t>
            </w:r>
          </w:p>
        </w:tc>
        <w:tc>
          <w:tcPr>
            <w:tcW w:w="767" w:type="dxa"/>
            <w:tcBorders>
              <w:top w:val="nil"/>
              <w:left w:val="nil"/>
              <w:bottom w:val="nil"/>
              <w:right w:val="nil"/>
            </w:tcBorders>
            <w:vAlign w:val="center"/>
          </w:tcPr>
          <w:p w:rsidR="008E3FAF" w:rsidRPr="00493956" w:rsidRDefault="008E3FAF" w:rsidP="00D362DB">
            <w:pPr>
              <w:jc w:val="center"/>
              <w:rPr>
                <w:rFonts w:eastAsia="標楷體"/>
                <w:szCs w:val="20"/>
              </w:rPr>
            </w:pPr>
            <w:r w:rsidRPr="00493956">
              <w:rPr>
                <w:rFonts w:eastAsia="標楷體" w:hint="eastAsia"/>
                <w:szCs w:val="20"/>
              </w:rPr>
              <w:t>48.6</w:t>
            </w:r>
          </w:p>
        </w:tc>
        <w:tc>
          <w:tcPr>
            <w:tcW w:w="1119" w:type="dxa"/>
            <w:tcBorders>
              <w:top w:val="nil"/>
              <w:left w:val="nil"/>
              <w:bottom w:val="nil"/>
              <w:right w:val="nil"/>
            </w:tcBorders>
            <w:vAlign w:val="center"/>
          </w:tcPr>
          <w:p w:rsidR="008E3FAF" w:rsidRPr="00493956" w:rsidRDefault="008E3FAF" w:rsidP="00D362DB">
            <w:pPr>
              <w:jc w:val="center"/>
              <w:rPr>
                <w:rFonts w:eastAsia="標楷體"/>
                <w:szCs w:val="20"/>
              </w:rPr>
            </w:pPr>
            <w:r w:rsidRPr="00493956">
              <w:rPr>
                <w:rFonts w:eastAsia="標楷體" w:hint="eastAsia"/>
                <w:szCs w:val="20"/>
              </w:rPr>
              <w:t>93.7</w:t>
            </w:r>
          </w:p>
        </w:tc>
        <w:tc>
          <w:tcPr>
            <w:tcW w:w="1119" w:type="dxa"/>
            <w:tcBorders>
              <w:top w:val="nil"/>
              <w:left w:val="nil"/>
              <w:bottom w:val="nil"/>
              <w:right w:val="nil"/>
            </w:tcBorders>
            <w:vAlign w:val="center"/>
          </w:tcPr>
          <w:p w:rsidR="008E3FAF" w:rsidRPr="00493956" w:rsidRDefault="008E3FAF" w:rsidP="00D362DB">
            <w:pPr>
              <w:jc w:val="center"/>
              <w:rPr>
                <w:rFonts w:eastAsia="標楷體"/>
                <w:szCs w:val="20"/>
              </w:rPr>
            </w:pPr>
            <w:r w:rsidRPr="00493956">
              <w:rPr>
                <w:rFonts w:eastAsia="標楷體" w:hint="eastAsia"/>
                <w:szCs w:val="20"/>
              </w:rPr>
              <w:t>71.6</w:t>
            </w:r>
          </w:p>
        </w:tc>
        <w:tc>
          <w:tcPr>
            <w:tcW w:w="1119" w:type="dxa"/>
            <w:tcBorders>
              <w:top w:val="nil"/>
              <w:left w:val="nil"/>
              <w:bottom w:val="nil"/>
              <w:right w:val="nil"/>
            </w:tcBorders>
            <w:vAlign w:val="center"/>
          </w:tcPr>
          <w:p w:rsidR="008E3FAF" w:rsidRPr="00493956" w:rsidRDefault="008E3FAF" w:rsidP="00D362DB">
            <w:pPr>
              <w:jc w:val="center"/>
              <w:rPr>
                <w:rFonts w:eastAsia="標楷體"/>
                <w:szCs w:val="20"/>
              </w:rPr>
            </w:pPr>
            <w:r w:rsidRPr="00493956">
              <w:rPr>
                <w:rFonts w:eastAsia="標楷體" w:hint="eastAsia"/>
                <w:szCs w:val="20"/>
              </w:rPr>
              <w:t>40.3</w:t>
            </w:r>
          </w:p>
        </w:tc>
        <w:tc>
          <w:tcPr>
            <w:tcW w:w="1119" w:type="dxa"/>
            <w:tcBorders>
              <w:top w:val="nil"/>
              <w:left w:val="nil"/>
              <w:bottom w:val="nil"/>
              <w:right w:val="nil"/>
            </w:tcBorders>
            <w:vAlign w:val="center"/>
          </w:tcPr>
          <w:p w:rsidR="008E3FAF" w:rsidRPr="00493956" w:rsidRDefault="008E3FAF" w:rsidP="00D362DB">
            <w:pPr>
              <w:jc w:val="center"/>
              <w:rPr>
                <w:rFonts w:eastAsia="標楷體"/>
                <w:szCs w:val="20"/>
              </w:rPr>
            </w:pPr>
            <w:r w:rsidRPr="00493956">
              <w:rPr>
                <w:rFonts w:eastAsia="標楷體" w:hint="eastAsia"/>
                <w:szCs w:val="20"/>
              </w:rPr>
              <w:t>44.6</w:t>
            </w:r>
          </w:p>
        </w:tc>
        <w:tc>
          <w:tcPr>
            <w:tcW w:w="1119" w:type="dxa"/>
            <w:tcBorders>
              <w:top w:val="nil"/>
              <w:left w:val="nil"/>
              <w:bottom w:val="nil"/>
              <w:right w:val="nil"/>
            </w:tcBorders>
            <w:vAlign w:val="center"/>
          </w:tcPr>
          <w:p w:rsidR="008E3FAF" w:rsidRPr="00493956" w:rsidRDefault="008E3FAF" w:rsidP="00D362DB">
            <w:pPr>
              <w:jc w:val="center"/>
              <w:rPr>
                <w:rFonts w:eastAsia="標楷體"/>
                <w:szCs w:val="20"/>
              </w:rPr>
            </w:pPr>
            <w:r w:rsidRPr="00493956">
              <w:rPr>
                <w:rFonts w:eastAsia="標楷體" w:hint="eastAsia"/>
                <w:szCs w:val="20"/>
              </w:rPr>
              <w:t>13.7</w:t>
            </w:r>
          </w:p>
        </w:tc>
      </w:tr>
      <w:tr w:rsidR="008E3FAF" w:rsidRPr="00F041DE" w:rsidTr="00D362DB">
        <w:trPr>
          <w:trHeight w:val="86"/>
          <w:jc w:val="center"/>
        </w:trPr>
        <w:tc>
          <w:tcPr>
            <w:tcW w:w="1829" w:type="dxa"/>
            <w:tcBorders>
              <w:top w:val="nil"/>
              <w:left w:val="nil"/>
              <w:bottom w:val="single" w:sz="4" w:space="0" w:color="auto"/>
              <w:right w:val="single" w:sz="4" w:space="0" w:color="auto"/>
            </w:tcBorders>
          </w:tcPr>
          <w:p w:rsidR="008E3FAF" w:rsidRPr="00F041DE" w:rsidRDefault="008E3FAF" w:rsidP="00D362DB">
            <w:pPr>
              <w:snapToGrid w:val="0"/>
              <w:spacing w:line="400" w:lineRule="exact"/>
              <w:ind w:leftChars="-11" w:left="-26" w:right="240" w:firstLineChars="200" w:firstLine="480"/>
              <w:jc w:val="both"/>
              <w:rPr>
                <w:rFonts w:eastAsia="標楷體"/>
              </w:rPr>
            </w:pPr>
            <w:r>
              <w:rPr>
                <w:rFonts w:eastAsia="標楷體" w:hint="eastAsia"/>
              </w:rPr>
              <w:t>3</w:t>
            </w:r>
            <w:r>
              <w:rPr>
                <w:rFonts w:eastAsia="標楷體" w:hint="eastAsia"/>
              </w:rPr>
              <w:t>月</w:t>
            </w:r>
          </w:p>
        </w:tc>
        <w:tc>
          <w:tcPr>
            <w:tcW w:w="767" w:type="dxa"/>
            <w:tcBorders>
              <w:top w:val="nil"/>
              <w:left w:val="nil"/>
              <w:bottom w:val="single" w:sz="4" w:space="0" w:color="auto"/>
              <w:right w:val="nil"/>
            </w:tcBorders>
            <w:vAlign w:val="center"/>
          </w:tcPr>
          <w:p w:rsidR="008E3FAF" w:rsidRPr="00493956" w:rsidRDefault="008E3FAF" w:rsidP="00D362DB">
            <w:pPr>
              <w:jc w:val="center"/>
              <w:rPr>
                <w:rFonts w:eastAsia="標楷體"/>
                <w:szCs w:val="20"/>
              </w:rPr>
            </w:pPr>
            <w:r>
              <w:rPr>
                <w:rFonts w:eastAsia="標楷體" w:hint="eastAsia"/>
                <w:szCs w:val="20"/>
              </w:rPr>
              <w:t>47.9</w:t>
            </w:r>
          </w:p>
        </w:tc>
        <w:tc>
          <w:tcPr>
            <w:tcW w:w="1119" w:type="dxa"/>
            <w:tcBorders>
              <w:top w:val="nil"/>
              <w:left w:val="nil"/>
              <w:bottom w:val="single" w:sz="4" w:space="0" w:color="auto"/>
              <w:right w:val="nil"/>
            </w:tcBorders>
            <w:vAlign w:val="center"/>
          </w:tcPr>
          <w:p w:rsidR="008E3FAF" w:rsidRPr="00493956" w:rsidRDefault="008E3FAF" w:rsidP="00D362DB">
            <w:pPr>
              <w:jc w:val="center"/>
              <w:rPr>
                <w:rFonts w:eastAsia="標楷體"/>
                <w:szCs w:val="20"/>
              </w:rPr>
            </w:pPr>
            <w:r>
              <w:rPr>
                <w:rFonts w:eastAsia="標楷體" w:hint="eastAsia"/>
                <w:szCs w:val="20"/>
              </w:rPr>
              <w:t>93.3</w:t>
            </w:r>
          </w:p>
        </w:tc>
        <w:tc>
          <w:tcPr>
            <w:tcW w:w="1119" w:type="dxa"/>
            <w:tcBorders>
              <w:top w:val="nil"/>
              <w:left w:val="nil"/>
              <w:bottom w:val="single" w:sz="4" w:space="0" w:color="auto"/>
              <w:right w:val="nil"/>
            </w:tcBorders>
            <w:vAlign w:val="center"/>
          </w:tcPr>
          <w:p w:rsidR="008E3FAF" w:rsidRPr="00493956" w:rsidRDefault="008E3FAF" w:rsidP="00D362DB">
            <w:pPr>
              <w:jc w:val="center"/>
              <w:rPr>
                <w:rFonts w:eastAsia="標楷體"/>
                <w:szCs w:val="20"/>
              </w:rPr>
            </w:pPr>
            <w:r>
              <w:rPr>
                <w:rFonts w:eastAsia="標楷體" w:hint="eastAsia"/>
                <w:szCs w:val="20"/>
              </w:rPr>
              <w:t>74.9</w:t>
            </w:r>
          </w:p>
        </w:tc>
        <w:tc>
          <w:tcPr>
            <w:tcW w:w="1119" w:type="dxa"/>
            <w:tcBorders>
              <w:top w:val="nil"/>
              <w:left w:val="nil"/>
              <w:bottom w:val="single" w:sz="4" w:space="0" w:color="auto"/>
              <w:right w:val="nil"/>
            </w:tcBorders>
            <w:vAlign w:val="center"/>
          </w:tcPr>
          <w:p w:rsidR="008E3FAF" w:rsidRPr="00493956" w:rsidRDefault="008E3FAF" w:rsidP="00D362DB">
            <w:pPr>
              <w:jc w:val="center"/>
              <w:rPr>
                <w:rFonts w:eastAsia="標楷體"/>
                <w:szCs w:val="20"/>
              </w:rPr>
            </w:pPr>
            <w:r>
              <w:rPr>
                <w:rFonts w:eastAsia="標楷體" w:hint="eastAsia"/>
                <w:szCs w:val="20"/>
              </w:rPr>
              <w:t>39.9</w:t>
            </w:r>
          </w:p>
        </w:tc>
        <w:tc>
          <w:tcPr>
            <w:tcW w:w="1119" w:type="dxa"/>
            <w:tcBorders>
              <w:top w:val="nil"/>
              <w:left w:val="nil"/>
              <w:bottom w:val="single" w:sz="4" w:space="0" w:color="auto"/>
              <w:right w:val="nil"/>
            </w:tcBorders>
            <w:vAlign w:val="center"/>
          </w:tcPr>
          <w:p w:rsidR="008E3FAF" w:rsidRPr="00493956" w:rsidRDefault="008E3FAF" w:rsidP="00D362DB">
            <w:pPr>
              <w:jc w:val="center"/>
              <w:rPr>
                <w:rFonts w:eastAsia="標楷體"/>
                <w:szCs w:val="20"/>
              </w:rPr>
            </w:pPr>
            <w:r>
              <w:rPr>
                <w:rFonts w:eastAsia="標楷體" w:hint="eastAsia"/>
                <w:szCs w:val="20"/>
              </w:rPr>
              <w:t>45.3</w:t>
            </w:r>
          </w:p>
        </w:tc>
        <w:tc>
          <w:tcPr>
            <w:tcW w:w="1119" w:type="dxa"/>
            <w:tcBorders>
              <w:top w:val="nil"/>
              <w:left w:val="nil"/>
              <w:bottom w:val="single" w:sz="4" w:space="0" w:color="auto"/>
              <w:right w:val="nil"/>
            </w:tcBorders>
            <w:vAlign w:val="center"/>
          </w:tcPr>
          <w:p w:rsidR="008E3FAF" w:rsidRPr="00493956" w:rsidRDefault="008E3FAF" w:rsidP="00D362DB">
            <w:pPr>
              <w:jc w:val="center"/>
              <w:rPr>
                <w:rFonts w:eastAsia="標楷體"/>
                <w:szCs w:val="20"/>
              </w:rPr>
            </w:pPr>
            <w:r>
              <w:rPr>
                <w:rFonts w:eastAsia="標楷體" w:hint="eastAsia"/>
                <w:szCs w:val="20"/>
              </w:rPr>
              <w:t>14.1</w:t>
            </w:r>
          </w:p>
        </w:tc>
      </w:tr>
    </w:tbl>
    <w:p w:rsidR="008E3FAF" w:rsidRPr="00F041DE" w:rsidRDefault="008E3FAF" w:rsidP="008E3FAF">
      <w:pPr>
        <w:widowControl/>
        <w:snapToGrid w:val="0"/>
        <w:spacing w:line="240" w:lineRule="atLeast"/>
        <w:jc w:val="both"/>
        <w:rPr>
          <w:rFonts w:eastAsia="標楷體"/>
          <w:kern w:val="0"/>
          <w:sz w:val="22"/>
          <w:szCs w:val="22"/>
        </w:rPr>
      </w:pPr>
      <w:r w:rsidRPr="00F041DE">
        <w:rPr>
          <w:rFonts w:eastAsia="標楷體"/>
          <w:kern w:val="0"/>
          <w:sz w:val="22"/>
          <w:szCs w:val="22"/>
        </w:rPr>
        <w:t>資料來源：經濟部統計處。</w:t>
      </w:r>
    </w:p>
    <w:p w:rsidR="008E3FAF" w:rsidRPr="00F041DE" w:rsidRDefault="008E3FAF" w:rsidP="008E3FAF">
      <w:pPr>
        <w:widowControl/>
        <w:snapToGrid w:val="0"/>
        <w:spacing w:line="240" w:lineRule="atLeast"/>
        <w:jc w:val="both"/>
        <w:rPr>
          <w:rFonts w:eastAsia="標楷體"/>
          <w:kern w:val="0"/>
          <w:szCs w:val="20"/>
        </w:rPr>
      </w:pPr>
    </w:p>
    <w:p w:rsidR="008E3FAF" w:rsidRPr="00AE0D77" w:rsidRDefault="008E3FAF" w:rsidP="008E3FAF">
      <w:pPr>
        <w:spacing w:afterLines="50" w:after="180"/>
        <w:jc w:val="center"/>
        <w:rPr>
          <w:rFonts w:eastAsia="標楷體"/>
          <w:b/>
          <w:sz w:val="28"/>
          <w:szCs w:val="28"/>
        </w:rPr>
      </w:pPr>
      <w:r w:rsidRPr="00F041DE">
        <w:rPr>
          <w:rFonts w:eastAsia="標楷體"/>
          <w:b/>
          <w:sz w:val="28"/>
          <w:szCs w:val="28"/>
        </w:rPr>
        <w:t>表</w:t>
      </w:r>
      <w:r w:rsidRPr="00F041DE">
        <w:rPr>
          <w:rFonts w:eastAsia="標楷體"/>
          <w:b/>
          <w:sz w:val="28"/>
          <w:szCs w:val="28"/>
        </w:rPr>
        <w:t xml:space="preserve"> 2-5-4</w:t>
      </w:r>
      <w:r w:rsidRPr="00F041D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8E3FAF" w:rsidRPr="00AE0D77" w:rsidTr="00D362DB">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8E3FAF" w:rsidRPr="00AE0D77" w:rsidRDefault="008E3FAF" w:rsidP="00D362DB">
            <w:pPr>
              <w:snapToGrid w:val="0"/>
              <w:spacing w:line="360" w:lineRule="atLeast"/>
              <w:ind w:left="33" w:right="-40"/>
              <w:jc w:val="center"/>
              <w:rPr>
                <w:rFonts w:eastAsia="標楷體"/>
              </w:rPr>
            </w:pPr>
            <w:r w:rsidRPr="00AE0D77">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8E3FAF" w:rsidRPr="00AE0D77" w:rsidRDefault="008E3FAF" w:rsidP="00D362DB">
            <w:pPr>
              <w:snapToGrid w:val="0"/>
              <w:spacing w:line="360" w:lineRule="atLeast"/>
              <w:ind w:left="28" w:right="-40"/>
              <w:jc w:val="center"/>
              <w:rPr>
                <w:rFonts w:eastAsia="標楷體"/>
              </w:rPr>
            </w:pPr>
            <w:r w:rsidRPr="00AE0D77">
              <w:rPr>
                <w:rFonts w:eastAsia="標楷體"/>
              </w:rPr>
              <w:t>10</w:t>
            </w:r>
            <w:r>
              <w:rPr>
                <w:rFonts w:eastAsia="標楷體" w:hint="eastAsia"/>
              </w:rPr>
              <w:t>7</w:t>
            </w:r>
            <w:r w:rsidRPr="00AE0D77">
              <w:rPr>
                <w:rFonts w:eastAsia="標楷體"/>
              </w:rPr>
              <w:t>年</w:t>
            </w:r>
            <w:r>
              <w:rPr>
                <w:rFonts w:eastAsia="標楷體" w:hint="eastAsia"/>
              </w:rPr>
              <w:t>3</w:t>
            </w:r>
            <w:r>
              <w:rPr>
                <w:rFonts w:eastAsia="標楷體" w:hint="eastAsia"/>
              </w:rPr>
              <w:t>月</w:t>
            </w:r>
          </w:p>
        </w:tc>
      </w:tr>
      <w:tr w:rsidR="008E3FAF" w:rsidRPr="00AE0D77" w:rsidTr="00D362DB">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8E3FAF" w:rsidRPr="00AE0D77" w:rsidRDefault="008E3FAF" w:rsidP="00D362DB">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8E3FAF" w:rsidRPr="00AE0D77" w:rsidRDefault="008E3FAF" w:rsidP="00D362DB">
            <w:pPr>
              <w:snapToGrid w:val="0"/>
              <w:spacing w:line="360" w:lineRule="atLeast"/>
              <w:ind w:left="28" w:right="-40"/>
              <w:jc w:val="center"/>
              <w:rPr>
                <w:rFonts w:eastAsia="標楷體"/>
              </w:rPr>
            </w:pPr>
            <w:r w:rsidRPr="00AE0D77">
              <w:rPr>
                <w:rFonts w:eastAsia="標楷體"/>
              </w:rPr>
              <w:t>金額</w:t>
            </w:r>
          </w:p>
          <w:p w:rsidR="008E3FAF" w:rsidRPr="00AE0D77" w:rsidRDefault="008E3FAF" w:rsidP="00D362DB">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8E3FAF" w:rsidRPr="00AE0D77" w:rsidRDefault="008E3FAF" w:rsidP="00D362DB">
            <w:pPr>
              <w:adjustRightInd w:val="0"/>
              <w:snapToGrid w:val="0"/>
              <w:spacing w:line="360" w:lineRule="atLeast"/>
              <w:jc w:val="center"/>
              <w:rPr>
                <w:rFonts w:eastAsia="標楷體"/>
              </w:rPr>
            </w:pPr>
            <w:r w:rsidRPr="00AE0D77">
              <w:rPr>
                <w:rFonts w:eastAsia="標楷體"/>
              </w:rPr>
              <w:t>較</w:t>
            </w:r>
            <w:r>
              <w:rPr>
                <w:rFonts w:eastAsia="標楷體"/>
              </w:rPr>
              <w:t>10</w:t>
            </w:r>
            <w:r>
              <w:rPr>
                <w:rFonts w:eastAsia="標楷體" w:hint="eastAsia"/>
              </w:rPr>
              <w:t>6</w:t>
            </w:r>
            <w:r w:rsidRPr="00AE0D77">
              <w:rPr>
                <w:rFonts w:eastAsia="標楷體"/>
              </w:rPr>
              <w:t>年同月增減率</w:t>
            </w:r>
            <w:r w:rsidRPr="00AE0D77">
              <w:rPr>
                <w:rFonts w:eastAsia="標楷體"/>
              </w:rPr>
              <w:t>(%)</w:t>
            </w:r>
          </w:p>
        </w:tc>
      </w:tr>
      <w:tr w:rsidR="008E3FAF" w:rsidRPr="00AE0D77" w:rsidTr="00D362DB">
        <w:trPr>
          <w:jc w:val="center"/>
        </w:trPr>
        <w:tc>
          <w:tcPr>
            <w:tcW w:w="2378" w:type="dxa"/>
            <w:tcBorders>
              <w:top w:val="single" w:sz="4" w:space="0" w:color="auto"/>
              <w:left w:val="nil"/>
              <w:bottom w:val="nil"/>
              <w:right w:val="single" w:sz="4" w:space="0" w:color="auto"/>
            </w:tcBorders>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美國</w:t>
            </w:r>
          </w:p>
        </w:tc>
        <w:tc>
          <w:tcPr>
            <w:tcW w:w="2226" w:type="dxa"/>
            <w:tcBorders>
              <w:top w:val="single" w:sz="4" w:space="0" w:color="auto"/>
              <w:left w:val="single" w:sz="4" w:space="0" w:color="auto"/>
              <w:bottom w:val="nil"/>
              <w:right w:val="nil"/>
            </w:tcBorders>
            <w:hideMark/>
          </w:tcPr>
          <w:p w:rsidR="008E3FAF" w:rsidRPr="00493956" w:rsidRDefault="008E3FAF" w:rsidP="00D362DB">
            <w:pPr>
              <w:jc w:val="center"/>
              <w:rPr>
                <w:rFonts w:eastAsia="標楷體"/>
                <w:szCs w:val="20"/>
              </w:rPr>
            </w:pPr>
            <w:r>
              <w:rPr>
                <w:rFonts w:eastAsia="標楷體" w:hint="eastAsia"/>
                <w:szCs w:val="20"/>
              </w:rPr>
              <w:t>119.2</w:t>
            </w:r>
          </w:p>
        </w:tc>
        <w:tc>
          <w:tcPr>
            <w:tcW w:w="2888" w:type="dxa"/>
            <w:tcBorders>
              <w:top w:val="single" w:sz="4" w:space="0" w:color="auto"/>
              <w:left w:val="single" w:sz="4" w:space="0" w:color="auto"/>
              <w:bottom w:val="nil"/>
              <w:right w:val="nil"/>
            </w:tcBorders>
            <w:hideMark/>
          </w:tcPr>
          <w:p w:rsidR="008E3FAF" w:rsidRPr="00493956" w:rsidRDefault="008E3FAF" w:rsidP="00D362DB">
            <w:pPr>
              <w:jc w:val="center"/>
              <w:rPr>
                <w:rFonts w:eastAsia="標楷體"/>
                <w:szCs w:val="20"/>
              </w:rPr>
            </w:pPr>
            <w:r>
              <w:rPr>
                <w:rFonts w:eastAsia="標楷體" w:hint="eastAsia"/>
                <w:szCs w:val="20"/>
              </w:rPr>
              <w:t>6.5</w:t>
            </w:r>
          </w:p>
        </w:tc>
      </w:tr>
      <w:tr w:rsidR="008E3FAF" w:rsidRPr="00AE0D77" w:rsidTr="00D362DB">
        <w:trPr>
          <w:jc w:val="center"/>
        </w:trPr>
        <w:tc>
          <w:tcPr>
            <w:tcW w:w="2378" w:type="dxa"/>
            <w:tcBorders>
              <w:top w:val="nil"/>
              <w:left w:val="nil"/>
              <w:bottom w:val="nil"/>
              <w:right w:val="single" w:sz="4" w:space="0" w:color="auto"/>
            </w:tcBorders>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中國大陸（含香港）</w:t>
            </w:r>
          </w:p>
        </w:tc>
        <w:tc>
          <w:tcPr>
            <w:tcW w:w="2226" w:type="dxa"/>
            <w:tcBorders>
              <w:top w:val="nil"/>
              <w:left w:val="single" w:sz="4" w:space="0" w:color="auto"/>
              <w:bottom w:val="nil"/>
              <w:right w:val="nil"/>
            </w:tcBorders>
            <w:hideMark/>
          </w:tcPr>
          <w:p w:rsidR="008E3FAF" w:rsidRPr="00493956" w:rsidRDefault="008E3FAF" w:rsidP="00D362DB">
            <w:pPr>
              <w:jc w:val="center"/>
              <w:rPr>
                <w:rFonts w:eastAsia="標楷體"/>
                <w:szCs w:val="20"/>
              </w:rPr>
            </w:pPr>
            <w:r>
              <w:rPr>
                <w:rFonts w:eastAsia="標楷體" w:hint="eastAsia"/>
                <w:szCs w:val="20"/>
              </w:rPr>
              <w:t>114.8</w:t>
            </w:r>
          </w:p>
        </w:tc>
        <w:tc>
          <w:tcPr>
            <w:tcW w:w="2888" w:type="dxa"/>
            <w:tcBorders>
              <w:top w:val="nil"/>
              <w:left w:val="single" w:sz="4" w:space="0" w:color="auto"/>
              <w:bottom w:val="nil"/>
              <w:right w:val="nil"/>
            </w:tcBorders>
            <w:hideMark/>
          </w:tcPr>
          <w:p w:rsidR="008E3FAF" w:rsidRPr="00493956" w:rsidRDefault="008E3FAF" w:rsidP="00D362DB">
            <w:pPr>
              <w:jc w:val="center"/>
              <w:rPr>
                <w:rFonts w:eastAsia="標楷體"/>
                <w:szCs w:val="20"/>
              </w:rPr>
            </w:pPr>
            <w:r>
              <w:rPr>
                <w:rFonts w:eastAsia="標楷體" w:hint="eastAsia"/>
                <w:szCs w:val="20"/>
              </w:rPr>
              <w:t>6</w:t>
            </w:r>
            <w:r w:rsidRPr="00493956">
              <w:rPr>
                <w:rFonts w:eastAsia="標楷體"/>
                <w:szCs w:val="20"/>
              </w:rPr>
              <w:t>.8</w:t>
            </w:r>
          </w:p>
        </w:tc>
      </w:tr>
      <w:tr w:rsidR="008E3FAF" w:rsidRPr="00AE0D77" w:rsidTr="00D362DB">
        <w:trPr>
          <w:jc w:val="center"/>
        </w:trPr>
        <w:tc>
          <w:tcPr>
            <w:tcW w:w="2378" w:type="dxa"/>
            <w:tcBorders>
              <w:top w:val="nil"/>
              <w:left w:val="nil"/>
              <w:bottom w:val="nil"/>
              <w:right w:val="single" w:sz="4" w:space="0" w:color="auto"/>
            </w:tcBorders>
          </w:tcPr>
          <w:p w:rsidR="008E3FAF" w:rsidRPr="000E67D6" w:rsidRDefault="008E3FAF" w:rsidP="00D362DB">
            <w:pPr>
              <w:snapToGrid w:val="0"/>
              <w:spacing w:line="360" w:lineRule="atLeast"/>
              <w:ind w:left="28" w:right="-40"/>
              <w:jc w:val="center"/>
              <w:rPr>
                <w:rFonts w:eastAsia="標楷體"/>
              </w:rPr>
            </w:pPr>
            <w:r w:rsidRPr="000E67D6">
              <w:rPr>
                <w:rFonts w:eastAsia="標楷體"/>
              </w:rPr>
              <w:t>歐洲</w:t>
            </w:r>
          </w:p>
        </w:tc>
        <w:tc>
          <w:tcPr>
            <w:tcW w:w="2226" w:type="dxa"/>
            <w:tcBorders>
              <w:top w:val="nil"/>
              <w:left w:val="single" w:sz="4" w:space="0" w:color="auto"/>
              <w:bottom w:val="nil"/>
              <w:right w:val="nil"/>
            </w:tcBorders>
          </w:tcPr>
          <w:p w:rsidR="008E3FAF" w:rsidRPr="00493956" w:rsidRDefault="008E3FAF" w:rsidP="00D362DB">
            <w:pPr>
              <w:jc w:val="center"/>
              <w:rPr>
                <w:rFonts w:eastAsia="標楷體"/>
                <w:szCs w:val="20"/>
              </w:rPr>
            </w:pPr>
            <w:r>
              <w:rPr>
                <w:rFonts w:eastAsia="標楷體" w:hint="eastAsia"/>
                <w:szCs w:val="20"/>
              </w:rPr>
              <w:t>74.9</w:t>
            </w:r>
          </w:p>
        </w:tc>
        <w:tc>
          <w:tcPr>
            <w:tcW w:w="2888" w:type="dxa"/>
            <w:tcBorders>
              <w:top w:val="nil"/>
              <w:left w:val="single" w:sz="4" w:space="0" w:color="auto"/>
              <w:bottom w:val="nil"/>
              <w:right w:val="nil"/>
            </w:tcBorders>
          </w:tcPr>
          <w:p w:rsidR="008E3FAF" w:rsidRPr="00493956" w:rsidRDefault="008E3FAF" w:rsidP="00D362DB">
            <w:pPr>
              <w:jc w:val="center"/>
              <w:rPr>
                <w:rFonts w:eastAsia="標楷體"/>
                <w:szCs w:val="20"/>
              </w:rPr>
            </w:pPr>
            <w:r>
              <w:rPr>
                <w:rFonts w:eastAsia="標楷體" w:hint="eastAsia"/>
                <w:szCs w:val="20"/>
              </w:rPr>
              <w:t>1.9</w:t>
            </w:r>
          </w:p>
        </w:tc>
      </w:tr>
      <w:tr w:rsidR="008E3FAF" w:rsidRPr="00AE0D77" w:rsidTr="00D362DB">
        <w:trPr>
          <w:trHeight w:val="257"/>
          <w:jc w:val="center"/>
        </w:trPr>
        <w:tc>
          <w:tcPr>
            <w:tcW w:w="2378" w:type="dxa"/>
            <w:tcBorders>
              <w:top w:val="nil"/>
              <w:left w:val="nil"/>
              <w:bottom w:val="nil"/>
              <w:right w:val="single" w:sz="4" w:space="0" w:color="auto"/>
            </w:tcBorders>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東協</w:t>
            </w:r>
          </w:p>
        </w:tc>
        <w:tc>
          <w:tcPr>
            <w:tcW w:w="2226" w:type="dxa"/>
            <w:tcBorders>
              <w:top w:val="nil"/>
              <w:left w:val="single" w:sz="4" w:space="0" w:color="auto"/>
              <w:bottom w:val="nil"/>
              <w:right w:val="nil"/>
            </w:tcBorders>
            <w:hideMark/>
          </w:tcPr>
          <w:p w:rsidR="008E3FAF" w:rsidRPr="00493956" w:rsidRDefault="008E3FAF" w:rsidP="00D362DB">
            <w:pPr>
              <w:jc w:val="center"/>
              <w:rPr>
                <w:rFonts w:eastAsia="標楷體"/>
                <w:szCs w:val="20"/>
              </w:rPr>
            </w:pPr>
            <w:r>
              <w:rPr>
                <w:rFonts w:eastAsia="標楷體" w:hint="eastAsia"/>
                <w:szCs w:val="20"/>
              </w:rPr>
              <w:t>42.0</w:t>
            </w:r>
          </w:p>
        </w:tc>
        <w:tc>
          <w:tcPr>
            <w:tcW w:w="2888" w:type="dxa"/>
            <w:tcBorders>
              <w:top w:val="nil"/>
              <w:left w:val="single" w:sz="4" w:space="0" w:color="auto"/>
              <w:bottom w:val="nil"/>
              <w:right w:val="nil"/>
            </w:tcBorders>
            <w:hideMark/>
          </w:tcPr>
          <w:p w:rsidR="008E3FAF" w:rsidRPr="00493956" w:rsidRDefault="008E3FAF" w:rsidP="00D362DB">
            <w:pPr>
              <w:jc w:val="center"/>
              <w:rPr>
                <w:rFonts w:eastAsia="標楷體"/>
                <w:szCs w:val="20"/>
              </w:rPr>
            </w:pPr>
            <w:r>
              <w:rPr>
                <w:rFonts w:eastAsia="標楷體" w:hint="eastAsia"/>
                <w:szCs w:val="20"/>
              </w:rPr>
              <w:t>-2.3</w:t>
            </w:r>
          </w:p>
        </w:tc>
      </w:tr>
      <w:tr w:rsidR="008E3FAF" w:rsidRPr="00AE0D77" w:rsidTr="00D362DB">
        <w:trPr>
          <w:trHeight w:val="425"/>
          <w:jc w:val="center"/>
        </w:trPr>
        <w:tc>
          <w:tcPr>
            <w:tcW w:w="2378" w:type="dxa"/>
            <w:tcBorders>
              <w:top w:val="nil"/>
              <w:left w:val="nil"/>
              <w:bottom w:val="single" w:sz="4" w:space="0" w:color="auto"/>
              <w:right w:val="single" w:sz="4" w:space="0" w:color="auto"/>
            </w:tcBorders>
            <w:hideMark/>
          </w:tcPr>
          <w:p w:rsidR="008E3FAF" w:rsidRPr="000E67D6" w:rsidRDefault="008E3FAF" w:rsidP="00D362DB">
            <w:pPr>
              <w:snapToGrid w:val="0"/>
              <w:spacing w:line="360" w:lineRule="atLeast"/>
              <w:ind w:left="28" w:right="-40"/>
              <w:jc w:val="center"/>
              <w:rPr>
                <w:rFonts w:eastAsia="標楷體"/>
              </w:rPr>
            </w:pPr>
            <w:r w:rsidRPr="000E67D6">
              <w:rPr>
                <w:rFonts w:eastAsia="標楷體"/>
              </w:rPr>
              <w:t>日本</w:t>
            </w:r>
          </w:p>
        </w:tc>
        <w:tc>
          <w:tcPr>
            <w:tcW w:w="2226" w:type="dxa"/>
            <w:tcBorders>
              <w:top w:val="nil"/>
              <w:left w:val="single" w:sz="4" w:space="0" w:color="auto"/>
              <w:bottom w:val="single" w:sz="4" w:space="0" w:color="auto"/>
              <w:right w:val="nil"/>
            </w:tcBorders>
            <w:hideMark/>
          </w:tcPr>
          <w:p w:rsidR="008E3FAF" w:rsidRPr="00493956" w:rsidRDefault="008E3FAF" w:rsidP="00D362DB">
            <w:pPr>
              <w:jc w:val="center"/>
              <w:rPr>
                <w:rFonts w:eastAsia="標楷體"/>
                <w:szCs w:val="20"/>
              </w:rPr>
            </w:pPr>
            <w:r>
              <w:rPr>
                <w:rFonts w:eastAsia="標楷體" w:hint="eastAsia"/>
                <w:szCs w:val="20"/>
              </w:rPr>
              <w:t>23.8</w:t>
            </w:r>
          </w:p>
        </w:tc>
        <w:tc>
          <w:tcPr>
            <w:tcW w:w="2888" w:type="dxa"/>
            <w:tcBorders>
              <w:top w:val="nil"/>
              <w:left w:val="single" w:sz="4" w:space="0" w:color="auto"/>
              <w:bottom w:val="single" w:sz="4" w:space="0" w:color="auto"/>
              <w:right w:val="nil"/>
            </w:tcBorders>
            <w:hideMark/>
          </w:tcPr>
          <w:p w:rsidR="008E3FAF" w:rsidRPr="00493956" w:rsidRDefault="008E3FAF" w:rsidP="00D362DB">
            <w:pPr>
              <w:jc w:val="center"/>
              <w:rPr>
                <w:rFonts w:eastAsia="標楷體"/>
                <w:szCs w:val="20"/>
              </w:rPr>
            </w:pPr>
            <w:r>
              <w:rPr>
                <w:rFonts w:eastAsia="標楷體" w:hint="eastAsia"/>
                <w:szCs w:val="20"/>
              </w:rPr>
              <w:t>6.4</w:t>
            </w:r>
          </w:p>
        </w:tc>
      </w:tr>
    </w:tbl>
    <w:p w:rsidR="003314A3" w:rsidRPr="000029D0" w:rsidRDefault="008E3FAF" w:rsidP="008E3FAF">
      <w:pPr>
        <w:widowControl/>
        <w:topLinePunct/>
        <w:snapToGrid w:val="0"/>
        <w:spacing w:beforeLines="50" w:before="180" w:line="300" w:lineRule="auto"/>
        <w:ind w:rightChars="-59" w:right="-142" w:firstLineChars="202" w:firstLine="444"/>
        <w:jc w:val="both"/>
      </w:pPr>
      <w:r w:rsidRPr="00AE0D77">
        <w:rPr>
          <w:rFonts w:eastAsia="標楷體"/>
          <w:kern w:val="0"/>
          <w:sz w:val="22"/>
          <w:szCs w:val="22"/>
        </w:rPr>
        <w:t>資料來源：經濟部統計處。</w:t>
      </w:r>
    </w:p>
    <w:p w:rsidR="000F332D" w:rsidRPr="00AE0D77" w:rsidRDefault="000F332D" w:rsidP="00CE6F96">
      <w:pPr>
        <w:pStyle w:val="t-3"/>
        <w:snapToGrid w:val="0"/>
        <w:spacing w:beforeLines="50" w:before="180"/>
        <w:ind w:right="-60"/>
      </w:pPr>
      <w:bookmarkStart w:id="107" w:name="_Toc512851318"/>
      <w:r w:rsidRPr="00AE0D77">
        <w:lastRenderedPageBreak/>
        <w:t>（六）投資</w:t>
      </w:r>
      <w:bookmarkEnd w:id="94"/>
      <w:bookmarkEnd w:id="95"/>
      <w:bookmarkEnd w:id="107"/>
    </w:p>
    <w:p w:rsidR="00F410E6" w:rsidRPr="00194120" w:rsidRDefault="00F410E6" w:rsidP="00F410E6">
      <w:pPr>
        <w:pStyle w:val="k3a"/>
        <w:tabs>
          <w:tab w:val="left" w:pos="540"/>
        </w:tabs>
        <w:spacing w:before="180" w:line="460" w:lineRule="exact"/>
        <w:ind w:leftChars="0" w:left="0" w:right="0" w:firstLineChars="0" w:firstLine="0"/>
        <w:rPr>
          <w:b/>
          <w:bCs/>
        </w:rPr>
      </w:pPr>
      <w:bookmarkStart w:id="108" w:name="_Toc187823737"/>
      <w:bookmarkStart w:id="109" w:name="_Toc201487790"/>
      <w:bookmarkStart w:id="110" w:name="_Toc230064843"/>
      <w:bookmarkStart w:id="111" w:name="_Toc279048482"/>
      <w:bookmarkStart w:id="112" w:name="_Toc349916587"/>
      <w:bookmarkStart w:id="113" w:name="_Toc401923800"/>
      <w:bookmarkStart w:id="114" w:name="_Toc402171717"/>
      <w:r w:rsidRPr="00194120">
        <w:rPr>
          <w:b/>
          <w:bCs/>
        </w:rPr>
        <w:t>１、</w:t>
      </w:r>
      <w:r w:rsidRPr="00194120">
        <w:rPr>
          <w:b/>
          <w:bCs/>
        </w:rPr>
        <w:t>10</w:t>
      </w:r>
      <w:r w:rsidRPr="00194120">
        <w:rPr>
          <w:rFonts w:hint="eastAsia"/>
          <w:b/>
          <w:bCs/>
        </w:rPr>
        <w:t>7</w:t>
      </w:r>
      <w:r w:rsidRPr="00194120">
        <w:rPr>
          <w:b/>
          <w:bCs/>
        </w:rPr>
        <w:t>年國內投資成長率預估為</w:t>
      </w:r>
      <w:r w:rsidRPr="00194120">
        <w:rPr>
          <w:rFonts w:hint="eastAsia"/>
          <w:b/>
          <w:bCs/>
        </w:rPr>
        <w:t>4.46</w:t>
      </w:r>
      <w:r w:rsidRPr="00194120">
        <w:rPr>
          <w:b/>
          <w:bCs/>
        </w:rPr>
        <w:t>%</w:t>
      </w:r>
    </w:p>
    <w:p w:rsidR="00730705" w:rsidRPr="0014676A" w:rsidRDefault="00F410E6" w:rsidP="00844EE1">
      <w:pPr>
        <w:pStyle w:val="afffff5"/>
        <w:numPr>
          <w:ilvl w:val="0"/>
          <w:numId w:val="15"/>
        </w:numPr>
        <w:snapToGrid w:val="0"/>
        <w:spacing w:before="180" w:line="460" w:lineRule="exact"/>
        <w:ind w:leftChars="0" w:left="709" w:rightChars="-59" w:right="-142" w:firstLineChars="0" w:hanging="425"/>
        <w:rPr>
          <w:rFonts w:ascii="Times New Roman" w:eastAsia="標楷體" w:hAnsi="Times New Roman"/>
          <w:sz w:val="28"/>
          <w:szCs w:val="28"/>
        </w:rPr>
      </w:pPr>
      <w:r w:rsidRPr="0014676A">
        <w:rPr>
          <w:rFonts w:ascii="Times New Roman" w:eastAsia="標楷體" w:hAnsi="Times New Roman"/>
          <w:sz w:val="28"/>
          <w:szCs w:val="28"/>
        </w:rPr>
        <w:t>民間投資方面，半導體領導廠商擴大國內新世代先進製程投資，料將帶動供應鏈跟進，另</w:t>
      </w:r>
      <w:r w:rsidR="00730705" w:rsidRPr="0014676A">
        <w:rPr>
          <w:rFonts w:ascii="Times New Roman" w:eastAsia="標楷體" w:hAnsi="Times New Roman"/>
          <w:sz w:val="28"/>
          <w:szCs w:val="28"/>
        </w:rPr>
        <w:t>政府積極排除投資障礙、鬆綁法規，並落實各項產業創新發展計畫，加以營建投資趨穩，有助維繫成長動能，預測</w:t>
      </w:r>
      <w:r w:rsidR="00730705" w:rsidRPr="0014676A">
        <w:rPr>
          <w:rFonts w:ascii="Times New Roman" w:eastAsia="標楷體" w:hAnsi="Times New Roman"/>
          <w:sz w:val="28"/>
          <w:szCs w:val="28"/>
        </w:rPr>
        <w:t>107</w:t>
      </w:r>
      <w:r w:rsidR="00730705" w:rsidRPr="0014676A">
        <w:rPr>
          <w:rFonts w:ascii="Times New Roman" w:eastAsia="標楷體" w:hAnsi="Times New Roman"/>
          <w:sz w:val="28"/>
          <w:szCs w:val="28"/>
        </w:rPr>
        <w:t>年民間投資實質成長</w:t>
      </w:r>
      <w:r w:rsidR="00730705" w:rsidRPr="0014676A">
        <w:rPr>
          <w:rFonts w:ascii="Times New Roman" w:eastAsia="標楷體" w:hAnsi="Times New Roman"/>
          <w:sz w:val="28"/>
          <w:szCs w:val="28"/>
        </w:rPr>
        <w:t>3.62</w:t>
      </w:r>
      <w:r w:rsidR="00730705" w:rsidRPr="0014676A">
        <w:rPr>
          <w:rFonts w:ascii="Times New Roman" w:eastAsia="標楷體" w:hAnsi="Times New Roman"/>
          <w:sz w:val="28"/>
          <w:szCs w:val="28"/>
        </w:rPr>
        <w:t>％。</w:t>
      </w:r>
    </w:p>
    <w:p w:rsidR="00F410E6" w:rsidRPr="0014676A" w:rsidRDefault="00F410E6" w:rsidP="00844EE1">
      <w:pPr>
        <w:pStyle w:val="afffff5"/>
        <w:numPr>
          <w:ilvl w:val="0"/>
          <w:numId w:val="15"/>
        </w:numPr>
        <w:snapToGrid w:val="0"/>
        <w:spacing w:before="180" w:line="460" w:lineRule="exact"/>
        <w:ind w:leftChars="0" w:left="709" w:rightChars="-59" w:right="-142" w:firstLineChars="0" w:hanging="425"/>
        <w:rPr>
          <w:rFonts w:ascii="Times New Roman" w:eastAsia="標楷體" w:hAnsi="Times New Roman"/>
          <w:sz w:val="28"/>
          <w:szCs w:val="28"/>
        </w:rPr>
      </w:pPr>
      <w:r w:rsidRPr="0014676A">
        <w:rPr>
          <w:rFonts w:ascii="Times New Roman" w:eastAsia="標楷體" w:hAnsi="Times New Roman"/>
          <w:sz w:val="28"/>
          <w:szCs w:val="28"/>
        </w:rPr>
        <w:t>公共投資</w:t>
      </w:r>
      <w:r w:rsidR="00730705" w:rsidRPr="0014676A">
        <w:rPr>
          <w:rFonts w:ascii="Times New Roman" w:eastAsia="標楷體" w:hAnsi="Times New Roman"/>
          <w:sz w:val="28"/>
          <w:szCs w:val="28"/>
        </w:rPr>
        <w:t>方面，政府積極推動前瞻基礎建設，落實預算執行，</w:t>
      </w:r>
      <w:r w:rsidRPr="0014676A">
        <w:rPr>
          <w:rFonts w:ascii="Times New Roman" w:eastAsia="標楷體" w:hAnsi="Times New Roman"/>
          <w:sz w:val="28"/>
          <w:szCs w:val="28"/>
        </w:rPr>
        <w:t>107</w:t>
      </w:r>
      <w:r w:rsidRPr="0014676A">
        <w:rPr>
          <w:rFonts w:ascii="Times New Roman" w:eastAsia="標楷體" w:hAnsi="Times New Roman"/>
          <w:sz w:val="28"/>
          <w:szCs w:val="28"/>
        </w:rPr>
        <w:t>年</w:t>
      </w:r>
      <w:r w:rsidR="00730705" w:rsidRPr="0014676A">
        <w:rPr>
          <w:rFonts w:ascii="Times New Roman" w:eastAsia="標楷體" w:hAnsi="Times New Roman"/>
          <w:sz w:val="28"/>
          <w:szCs w:val="28"/>
        </w:rPr>
        <w:t>政府及公營事業投資分別實質成長</w:t>
      </w:r>
      <w:r w:rsidR="00730705" w:rsidRPr="0014676A">
        <w:rPr>
          <w:rFonts w:ascii="Times New Roman" w:eastAsia="標楷體" w:hAnsi="Times New Roman"/>
          <w:sz w:val="28"/>
          <w:szCs w:val="28"/>
        </w:rPr>
        <w:t>8.16</w:t>
      </w:r>
      <w:r w:rsidR="00730705" w:rsidRPr="0014676A">
        <w:rPr>
          <w:rFonts w:ascii="Times New Roman" w:eastAsia="標楷體" w:hAnsi="Times New Roman"/>
          <w:sz w:val="28"/>
          <w:szCs w:val="28"/>
        </w:rPr>
        <w:t>％及</w:t>
      </w:r>
      <w:r w:rsidR="00730705" w:rsidRPr="0014676A">
        <w:rPr>
          <w:rFonts w:ascii="Times New Roman" w:eastAsia="標楷體" w:hAnsi="Times New Roman"/>
          <w:sz w:val="28"/>
          <w:szCs w:val="28"/>
        </w:rPr>
        <w:t>8.35</w:t>
      </w:r>
      <w:r w:rsidR="00730705" w:rsidRPr="0014676A">
        <w:rPr>
          <w:rFonts w:ascii="Times New Roman" w:eastAsia="標楷體" w:hAnsi="Times New Roman"/>
          <w:sz w:val="28"/>
          <w:szCs w:val="28"/>
        </w:rPr>
        <w:t>％</w:t>
      </w:r>
      <w:r w:rsidRPr="0014676A">
        <w:rPr>
          <w:rFonts w:ascii="Times New Roman" w:eastAsia="標楷體" w:hAnsi="Times New Roman"/>
          <w:sz w:val="28"/>
          <w:szCs w:val="28"/>
        </w:rPr>
        <w:t>。</w:t>
      </w:r>
    </w:p>
    <w:p w:rsidR="00872991" w:rsidRPr="00194120" w:rsidRDefault="00872991" w:rsidP="00F410E6">
      <w:pPr>
        <w:snapToGrid w:val="0"/>
        <w:spacing w:before="50" w:line="460" w:lineRule="exact"/>
        <w:ind w:left="709" w:rightChars="-59" w:right="-142"/>
        <w:jc w:val="both"/>
        <w:rPr>
          <w:rFonts w:eastAsia="標楷體"/>
          <w:sz w:val="28"/>
          <w:szCs w:val="28"/>
        </w:rPr>
      </w:pPr>
    </w:p>
    <w:p w:rsidR="00872991" w:rsidRPr="00194120" w:rsidRDefault="00872991" w:rsidP="00872991">
      <w:pPr>
        <w:pStyle w:val="afffff5"/>
        <w:snapToGrid w:val="0"/>
        <w:spacing w:before="180"/>
        <w:ind w:leftChars="0" w:firstLineChars="650" w:firstLine="1822"/>
        <w:rPr>
          <w:rFonts w:eastAsia="標楷體"/>
          <w:b/>
          <w:bCs/>
          <w:sz w:val="28"/>
        </w:rPr>
      </w:pPr>
      <w:r w:rsidRPr="00194120">
        <w:rPr>
          <w:rFonts w:eastAsia="標楷體"/>
          <w:b/>
          <w:bCs/>
          <w:sz w:val="28"/>
        </w:rPr>
        <w:t>表</w:t>
      </w:r>
      <w:r w:rsidRPr="00194120">
        <w:rPr>
          <w:rFonts w:eastAsia="標楷體"/>
          <w:b/>
          <w:bCs/>
          <w:sz w:val="28"/>
        </w:rPr>
        <w:t xml:space="preserve"> </w:t>
      </w:r>
      <w:r w:rsidRPr="00194120">
        <w:rPr>
          <w:rFonts w:ascii="Times New Roman" w:eastAsia="標楷體" w:hAnsi="Times New Roman"/>
          <w:b/>
          <w:bCs/>
          <w:sz w:val="28"/>
        </w:rPr>
        <w:t xml:space="preserve">2-6-1 </w:t>
      </w:r>
      <w:r w:rsidRPr="00194120">
        <w:rPr>
          <w:rFonts w:eastAsia="標楷體"/>
          <w:b/>
          <w:bCs/>
          <w:sz w:val="28"/>
        </w:rPr>
        <w:t xml:space="preserve"> </w:t>
      </w:r>
      <w:r w:rsidRPr="00194120">
        <w:rPr>
          <w:rFonts w:eastAsia="標楷體"/>
          <w:b/>
          <w:bCs/>
          <w:sz w:val="28"/>
        </w:rPr>
        <w:t>國內固定資本形成毛額</w:t>
      </w:r>
    </w:p>
    <w:p w:rsidR="00872991" w:rsidRPr="00194120" w:rsidRDefault="00872991" w:rsidP="00872991">
      <w:pPr>
        <w:pStyle w:val="afffff5"/>
        <w:snapToGrid w:val="0"/>
        <w:spacing w:before="180" w:line="240" w:lineRule="atLeast"/>
        <w:ind w:leftChars="0" w:rightChars="13" w:right="31" w:firstLineChars="0" w:firstLine="0"/>
        <w:jc w:val="right"/>
        <w:rPr>
          <w:rFonts w:eastAsia="標楷體"/>
          <w:b/>
          <w:bCs/>
        </w:rPr>
      </w:pPr>
      <w:r w:rsidRPr="00194120">
        <w:rPr>
          <w:rFonts w:eastAsia="標楷體"/>
        </w:rPr>
        <w:t>單位：億元；</w:t>
      </w:r>
      <w:r w:rsidRPr="00194120">
        <w:rPr>
          <w:rFonts w:eastAsia="標楷體"/>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72991" w:rsidRPr="00194120" w:rsidTr="003E4CAA">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年</w:t>
            </w:r>
            <w:r w:rsidRPr="00194120">
              <w:rPr>
                <w:rFonts w:eastAsia="標楷體"/>
              </w:rPr>
              <w:t>(</w:t>
            </w:r>
            <w:r w:rsidRPr="00194120">
              <w:rPr>
                <w:rFonts w:eastAsia="標楷體"/>
              </w:rPr>
              <w:t>月</w:t>
            </w:r>
            <w:r w:rsidRPr="00194120">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tabs>
                <w:tab w:val="left" w:pos="1590"/>
              </w:tabs>
              <w:snapToGrid w:val="0"/>
              <w:spacing w:line="300" w:lineRule="exact"/>
              <w:jc w:val="center"/>
              <w:rPr>
                <w:rFonts w:eastAsia="標楷體"/>
              </w:rPr>
            </w:pPr>
            <w:r w:rsidRPr="00194120">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政府投資</w:t>
            </w:r>
          </w:p>
        </w:tc>
      </w:tr>
      <w:tr w:rsidR="00872991" w:rsidRPr="00194120" w:rsidTr="003E4CAA">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872991" w:rsidRPr="00194120" w:rsidRDefault="00872991" w:rsidP="003E4CAA">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成長率</w:t>
            </w:r>
          </w:p>
        </w:tc>
      </w:tr>
      <w:tr w:rsidR="00872991" w:rsidRPr="00194120" w:rsidTr="003E4CAA">
        <w:trPr>
          <w:trHeight w:val="355"/>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jc w:val="both"/>
              <w:rPr>
                <w:rFonts w:eastAsia="標楷體"/>
                <w:b/>
                <w:snapToGrid w:val="0"/>
                <w:kern w:val="0"/>
              </w:rPr>
            </w:pPr>
            <w:r w:rsidRPr="00194120">
              <w:rPr>
                <w:rFonts w:eastAsia="標楷體"/>
                <w:b/>
                <w:snapToGrid w:val="0"/>
                <w:kern w:val="0"/>
              </w:rPr>
              <w:t>103</w:t>
            </w:r>
            <w:r w:rsidRPr="00194120">
              <w:rPr>
                <w:rFonts w:eastAsia="標楷體"/>
                <w:b/>
                <w:snapToGrid w:val="0"/>
                <w:kern w:val="0"/>
              </w:rPr>
              <w:t>年</w:t>
            </w:r>
          </w:p>
        </w:tc>
        <w:tc>
          <w:tcPr>
            <w:tcW w:w="838" w:type="dxa"/>
            <w:tcBorders>
              <w:top w:val="nil"/>
              <w:left w:val="single" w:sz="4" w:space="0" w:color="auto"/>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34,938</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2.05</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28,207</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3.58</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2,110</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4.95</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4,622</w:t>
            </w:r>
          </w:p>
        </w:tc>
        <w:tc>
          <w:tcPr>
            <w:tcW w:w="974"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-7.52</w:t>
            </w:r>
          </w:p>
        </w:tc>
      </w:tr>
      <w:tr w:rsidR="00872991" w:rsidRPr="00194120" w:rsidTr="003E4CAA">
        <w:trPr>
          <w:trHeight w:val="355"/>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jc w:val="both"/>
              <w:rPr>
                <w:rFonts w:eastAsia="標楷體"/>
                <w:b/>
                <w:snapToGrid w:val="0"/>
                <w:kern w:val="0"/>
              </w:rPr>
            </w:pPr>
            <w:r w:rsidRPr="00194120">
              <w:rPr>
                <w:rFonts w:eastAsia="標楷體"/>
                <w:b/>
                <w:snapToGrid w:val="0"/>
                <w:kern w:val="0"/>
              </w:rPr>
              <w:t>104</w:t>
            </w:r>
            <w:r w:rsidRPr="00194120">
              <w:rPr>
                <w:rFonts w:eastAsia="標楷體"/>
                <w:b/>
                <w:snapToGrid w:val="0"/>
                <w:kern w:val="0"/>
              </w:rPr>
              <w:t>年</w:t>
            </w:r>
          </w:p>
        </w:tc>
        <w:tc>
          <w:tcPr>
            <w:tcW w:w="838" w:type="dxa"/>
            <w:tcBorders>
              <w:top w:val="nil"/>
              <w:left w:val="single" w:sz="4" w:space="0" w:color="auto"/>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34,9</w:t>
            </w:r>
            <w:r w:rsidRPr="00194120">
              <w:rPr>
                <w:rFonts w:eastAsia="標楷體" w:hint="eastAsia"/>
                <w:b/>
              </w:rPr>
              <w:t>33</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1.64</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28,6</w:t>
            </w:r>
            <w:r w:rsidRPr="00194120">
              <w:rPr>
                <w:rFonts w:eastAsia="標楷體" w:hint="eastAsia"/>
                <w:b/>
              </w:rPr>
              <w:t>32</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hint="eastAsia"/>
                <w:b/>
              </w:rPr>
              <w:t>3.02</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1,9</w:t>
            </w:r>
            <w:r w:rsidRPr="00194120">
              <w:rPr>
                <w:rFonts w:eastAsia="標楷體" w:hint="eastAsia"/>
                <w:b/>
              </w:rPr>
              <w:t>11</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-7.</w:t>
            </w:r>
            <w:r w:rsidRPr="00194120">
              <w:rPr>
                <w:rFonts w:eastAsia="標楷體" w:hint="eastAsia"/>
                <w:b/>
              </w:rPr>
              <w:t>09</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4,</w:t>
            </w:r>
            <w:r w:rsidRPr="00194120">
              <w:rPr>
                <w:rFonts w:eastAsia="標楷體" w:hint="eastAsia"/>
                <w:b/>
              </w:rPr>
              <w:t>390</w:t>
            </w:r>
          </w:p>
        </w:tc>
        <w:tc>
          <w:tcPr>
            <w:tcW w:w="974"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w:t>
            </w:r>
            <w:r w:rsidRPr="00194120">
              <w:rPr>
                <w:rFonts w:eastAsia="標楷體" w:hint="eastAsia"/>
                <w:b/>
              </w:rPr>
              <w:t>74</w:t>
            </w:r>
          </w:p>
        </w:tc>
      </w:tr>
      <w:tr w:rsidR="00872991" w:rsidRPr="00194120" w:rsidTr="003E4CAA">
        <w:trPr>
          <w:trHeight w:val="355"/>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jc w:val="both"/>
              <w:rPr>
                <w:rFonts w:eastAsia="標楷體"/>
                <w:b/>
                <w:snapToGrid w:val="0"/>
                <w:kern w:val="0"/>
              </w:rPr>
            </w:pPr>
            <w:r w:rsidRPr="00194120">
              <w:rPr>
                <w:rFonts w:eastAsia="標楷體"/>
                <w:b/>
                <w:snapToGrid w:val="0"/>
                <w:kern w:val="0"/>
              </w:rPr>
              <w:t>105</w:t>
            </w:r>
            <w:r w:rsidRPr="00194120">
              <w:rPr>
                <w:rFonts w:eastAsia="標楷體"/>
                <w:b/>
                <w:snapToGrid w:val="0"/>
                <w:kern w:val="0"/>
              </w:rPr>
              <w:t>年</w:t>
            </w:r>
          </w:p>
        </w:tc>
        <w:tc>
          <w:tcPr>
            <w:tcW w:w="838" w:type="dxa"/>
            <w:tcBorders>
              <w:top w:val="nil"/>
              <w:left w:val="single" w:sz="4" w:space="0" w:color="auto"/>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35,</w:t>
            </w:r>
            <w:r w:rsidRPr="00194120">
              <w:rPr>
                <w:rFonts w:eastAsia="標楷體" w:hint="eastAsia"/>
                <w:b/>
              </w:rPr>
              <w:t>849</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w:t>
            </w:r>
            <w:r w:rsidRPr="00194120">
              <w:rPr>
                <w:rFonts w:eastAsia="標楷體" w:hint="eastAsia"/>
                <w:b/>
              </w:rPr>
              <w:t>27</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29,5</w:t>
            </w:r>
            <w:r w:rsidRPr="00194120">
              <w:rPr>
                <w:rFonts w:eastAsia="標楷體" w:hint="eastAsia"/>
                <w:b/>
              </w:rPr>
              <w:t>71</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hint="eastAsia"/>
                <w:b/>
              </w:rPr>
              <w:t>2.77</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1,8</w:t>
            </w:r>
            <w:r w:rsidRPr="00194120">
              <w:rPr>
                <w:rFonts w:eastAsia="標楷體" w:hint="eastAsia"/>
                <w:b/>
              </w:rPr>
              <w:t>59</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hint="eastAsia"/>
                <w:b/>
              </w:rPr>
              <w:t>-3.60</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4,4</w:t>
            </w:r>
            <w:r w:rsidRPr="00194120">
              <w:rPr>
                <w:rFonts w:eastAsia="標楷體" w:hint="eastAsia"/>
                <w:b/>
              </w:rPr>
              <w:t>18</w:t>
            </w:r>
          </w:p>
        </w:tc>
        <w:tc>
          <w:tcPr>
            <w:tcW w:w="974"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1.</w:t>
            </w:r>
            <w:r w:rsidRPr="00194120">
              <w:rPr>
                <w:rFonts w:eastAsia="標楷體" w:hint="eastAsia"/>
                <w:b/>
              </w:rPr>
              <w:t>24</w:t>
            </w:r>
          </w:p>
        </w:tc>
      </w:tr>
      <w:tr w:rsidR="00872991" w:rsidRPr="00194120" w:rsidTr="003E4CAA">
        <w:trPr>
          <w:trHeight w:val="370"/>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jc w:val="both"/>
              <w:rPr>
                <w:rFonts w:eastAsia="標楷體"/>
                <w:b/>
                <w:snapToGrid w:val="0"/>
                <w:kern w:val="0"/>
              </w:rPr>
            </w:pPr>
            <w:r w:rsidRPr="00194120">
              <w:rPr>
                <w:rFonts w:eastAsia="標楷體"/>
                <w:b/>
                <w:snapToGrid w:val="0"/>
                <w:kern w:val="0"/>
              </w:rPr>
              <w:t>106</w:t>
            </w:r>
            <w:r w:rsidRPr="00194120">
              <w:rPr>
                <w:rFonts w:eastAsia="標楷體"/>
                <w:b/>
                <w:snapToGrid w:val="0"/>
                <w:kern w:val="0"/>
              </w:rPr>
              <w:t>年</w:t>
            </w:r>
            <w:r w:rsidRPr="00194120">
              <w:rPr>
                <w:rFonts w:eastAsia="標楷體"/>
                <w:b/>
                <w:snapToGrid w:val="0"/>
                <w:kern w:val="0"/>
              </w:rPr>
              <w:t>(</w:t>
            </w:r>
            <w:r w:rsidRPr="00194120">
              <w:rPr>
                <w:rFonts w:eastAsia="標楷體" w:hint="eastAsia"/>
                <w:b/>
                <w:snapToGrid w:val="0"/>
                <w:kern w:val="0"/>
              </w:rPr>
              <w:t>p</w:t>
            </w:r>
            <w:r w:rsidRPr="00194120">
              <w:rPr>
                <w:rFonts w:eastAsia="標楷體"/>
                <w:b/>
                <w:snapToGrid w:val="0"/>
                <w:kern w:val="0"/>
              </w:rPr>
              <w:t>)</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35,810</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0.01</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29,261</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-0.89</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1,847</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0.62</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4,703</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5.22</w:t>
            </w:r>
          </w:p>
        </w:tc>
      </w:tr>
      <w:tr w:rsidR="00872991" w:rsidRPr="00194120" w:rsidTr="003E4CAA">
        <w:trPr>
          <w:trHeight w:val="355"/>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1</w:t>
            </w:r>
            <w:r w:rsidRPr="00194120">
              <w:rPr>
                <w:rFonts w:eastAsia="標楷體"/>
                <w:snapToGrid w:val="0"/>
                <w:kern w:val="0"/>
              </w:rPr>
              <w:t>季</w:t>
            </w:r>
          </w:p>
        </w:tc>
        <w:tc>
          <w:tcPr>
            <w:tcW w:w="838" w:type="dxa"/>
            <w:tcBorders>
              <w:top w:val="nil"/>
              <w:left w:val="single" w:sz="4" w:space="0" w:color="auto"/>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8,</w:t>
            </w:r>
            <w:r w:rsidRPr="00194120">
              <w:rPr>
                <w:rFonts w:eastAsia="標楷體" w:hint="eastAsia"/>
              </w:rPr>
              <w:t>848</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4.</w:t>
            </w:r>
            <w:r w:rsidRPr="00194120">
              <w:rPr>
                <w:rFonts w:eastAsia="標楷體" w:hint="eastAsia"/>
              </w:rPr>
              <w:t>82</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7,</w:t>
            </w:r>
            <w:r w:rsidRPr="00194120">
              <w:rPr>
                <w:rFonts w:eastAsia="標楷體" w:hint="eastAsia"/>
              </w:rPr>
              <w:t>669</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3.89</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31</w:t>
            </w:r>
            <w:r w:rsidRPr="00194120">
              <w:rPr>
                <w:rFonts w:eastAsia="標楷體" w:hint="eastAsia"/>
              </w:rPr>
              <w:t>9</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18.34</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8</w:t>
            </w:r>
            <w:r w:rsidRPr="00194120">
              <w:rPr>
                <w:rFonts w:eastAsia="標楷體" w:hint="eastAsia"/>
              </w:rPr>
              <w:t>60</w:t>
            </w:r>
          </w:p>
        </w:tc>
        <w:tc>
          <w:tcPr>
            <w:tcW w:w="974"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8.04</w:t>
            </w:r>
          </w:p>
        </w:tc>
      </w:tr>
      <w:tr w:rsidR="00872991" w:rsidRPr="00194120" w:rsidTr="003E4CAA">
        <w:trPr>
          <w:trHeight w:val="355"/>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2</w:t>
            </w:r>
            <w:r w:rsidRPr="00194120">
              <w:rPr>
                <w:rFonts w:eastAsia="標楷體"/>
                <w:snapToGrid w:val="0"/>
                <w:kern w:val="0"/>
              </w:rPr>
              <w:t>季</w:t>
            </w:r>
          </w:p>
        </w:tc>
        <w:tc>
          <w:tcPr>
            <w:tcW w:w="838" w:type="dxa"/>
            <w:tcBorders>
              <w:top w:val="nil"/>
              <w:left w:val="single" w:sz="4" w:space="0" w:color="auto"/>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8,</w:t>
            </w:r>
            <w:r w:rsidRPr="00194120">
              <w:rPr>
                <w:rFonts w:eastAsia="標楷體" w:hint="eastAsia"/>
              </w:rPr>
              <w:t>609</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0.80</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7</w:t>
            </w:r>
            <w:r w:rsidRPr="00194120">
              <w:rPr>
                <w:rFonts w:eastAsia="標楷體"/>
              </w:rPr>
              <w:t>,</w:t>
            </w:r>
            <w:r w:rsidRPr="00194120">
              <w:rPr>
                <w:rFonts w:eastAsia="標楷體" w:hint="eastAsia"/>
              </w:rPr>
              <w:t>104</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0.26</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4</w:t>
            </w:r>
            <w:r w:rsidRPr="00194120">
              <w:rPr>
                <w:rFonts w:eastAsia="標楷體" w:hint="eastAsia"/>
              </w:rPr>
              <w:t>27</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-7.49</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1,</w:t>
            </w:r>
            <w:r w:rsidRPr="00194120">
              <w:rPr>
                <w:rFonts w:eastAsia="標楷體" w:hint="eastAsia"/>
              </w:rPr>
              <w:t>077</w:t>
            </w:r>
          </w:p>
        </w:tc>
        <w:tc>
          <w:tcPr>
            <w:tcW w:w="974"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8.73</w:t>
            </w:r>
          </w:p>
        </w:tc>
      </w:tr>
      <w:tr w:rsidR="00872991" w:rsidRPr="00194120" w:rsidTr="003E4CAA">
        <w:trPr>
          <w:trHeight w:val="370"/>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3</w:t>
            </w:r>
            <w:r w:rsidRPr="00194120">
              <w:rPr>
                <w:rFonts w:eastAsia="標楷體"/>
                <w:snapToGrid w:val="0"/>
                <w:kern w:val="0"/>
              </w:rPr>
              <w:t>季</w:t>
            </w:r>
            <w:r w:rsidRPr="00194120">
              <w:rPr>
                <w:rFonts w:eastAsia="標楷體"/>
                <w:snapToGrid w:val="0"/>
                <w:kern w:val="0"/>
              </w:rPr>
              <w:t>(</w:t>
            </w:r>
            <w:r w:rsidRPr="00194120">
              <w:rPr>
                <w:rFonts w:eastAsia="標楷體" w:hint="eastAsia"/>
                <w:snapToGrid w:val="0"/>
                <w:kern w:val="0"/>
              </w:rPr>
              <w:t>r</w:t>
            </w:r>
            <w:r w:rsidRPr="00194120">
              <w:rPr>
                <w:rFonts w:eastAsia="標楷體"/>
                <w:snapToGrid w:val="0"/>
                <w:kern w:val="0"/>
              </w:rPr>
              <w:t>)</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9,178</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-2.73</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7,636</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-4.35</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403</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1.79</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1,139</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6.07</w:t>
            </w:r>
          </w:p>
        </w:tc>
      </w:tr>
      <w:tr w:rsidR="00872991" w:rsidRPr="00194120" w:rsidTr="003E4CAA">
        <w:trPr>
          <w:trHeight w:val="370"/>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4</w:t>
            </w:r>
            <w:r w:rsidRPr="00194120">
              <w:rPr>
                <w:rFonts w:eastAsia="標楷體"/>
                <w:snapToGrid w:val="0"/>
                <w:kern w:val="0"/>
              </w:rPr>
              <w:t>季</w:t>
            </w:r>
            <w:r w:rsidRPr="00194120">
              <w:rPr>
                <w:rFonts w:eastAsia="標楷體"/>
                <w:snapToGrid w:val="0"/>
                <w:kern w:val="0"/>
              </w:rPr>
              <w:t>(</w:t>
            </w:r>
            <w:r w:rsidRPr="00194120">
              <w:rPr>
                <w:rFonts w:eastAsia="標楷體" w:hint="eastAsia"/>
                <w:snapToGrid w:val="0"/>
                <w:kern w:val="0"/>
              </w:rPr>
              <w:t>p</w:t>
            </w:r>
            <w:r w:rsidRPr="00194120">
              <w:rPr>
                <w:rFonts w:eastAsia="標楷體"/>
                <w:snapToGrid w:val="0"/>
                <w:kern w:val="0"/>
              </w:rPr>
              <w:t>)</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9,175</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-2.18</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6,851</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-3.01</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698</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-1.36</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1,627</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1.12</w:t>
            </w:r>
          </w:p>
        </w:tc>
      </w:tr>
      <w:tr w:rsidR="00872991" w:rsidRPr="00194120" w:rsidTr="003E4CAA">
        <w:trPr>
          <w:trHeight w:val="370"/>
          <w:jc w:val="center"/>
        </w:trPr>
        <w:tc>
          <w:tcPr>
            <w:tcW w:w="1370" w:type="dxa"/>
            <w:tcBorders>
              <w:top w:val="nil"/>
              <w:left w:val="nil"/>
              <w:bottom w:val="nil"/>
              <w:right w:val="single" w:sz="4" w:space="0" w:color="auto"/>
            </w:tcBorders>
            <w:vAlign w:val="center"/>
          </w:tcPr>
          <w:p w:rsidR="00872991" w:rsidRPr="00194120" w:rsidRDefault="00872991" w:rsidP="003E4CAA">
            <w:pPr>
              <w:adjustRightInd w:val="0"/>
              <w:snapToGrid w:val="0"/>
              <w:spacing w:line="240" w:lineRule="exact"/>
              <w:ind w:leftChars="13" w:left="142" w:hangingChars="46" w:hanging="111"/>
              <w:rPr>
                <w:rFonts w:eastAsia="標楷體"/>
                <w:snapToGrid w:val="0"/>
                <w:kern w:val="0"/>
              </w:rPr>
            </w:pPr>
            <w:r w:rsidRPr="00194120">
              <w:rPr>
                <w:rFonts w:eastAsia="標楷體" w:hint="eastAsia"/>
                <w:b/>
                <w:snapToGrid w:val="0"/>
                <w:kern w:val="0"/>
              </w:rPr>
              <w:t>107</w:t>
            </w:r>
            <w:r w:rsidRPr="00194120">
              <w:rPr>
                <w:rFonts w:eastAsia="標楷體" w:hint="eastAsia"/>
                <w:b/>
                <w:snapToGrid w:val="0"/>
                <w:kern w:val="0"/>
              </w:rPr>
              <w:t>年</w:t>
            </w:r>
            <w:r w:rsidRPr="00194120">
              <w:rPr>
                <w:rFonts w:eastAsia="標楷體"/>
                <w:b/>
                <w:snapToGrid w:val="0"/>
                <w:kern w:val="0"/>
              </w:rPr>
              <w:t>(f)</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37,535</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4.46</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30,417</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3.62</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1,994</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8.35</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5,125</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8.16</w:t>
            </w:r>
          </w:p>
        </w:tc>
      </w:tr>
      <w:tr w:rsidR="00872991" w:rsidRPr="00194120" w:rsidTr="003E4CAA">
        <w:trPr>
          <w:trHeight w:val="370"/>
          <w:jc w:val="center"/>
        </w:trPr>
        <w:tc>
          <w:tcPr>
            <w:tcW w:w="1370" w:type="dxa"/>
            <w:tcBorders>
              <w:top w:val="nil"/>
              <w:left w:val="nil"/>
              <w:bottom w:val="nil"/>
              <w:right w:val="single" w:sz="4" w:space="0" w:color="auto"/>
            </w:tcBorders>
            <w:vAlign w:val="center"/>
          </w:tcPr>
          <w:p w:rsidR="00872991" w:rsidRPr="00E04CB3" w:rsidRDefault="00872991" w:rsidP="003E4CAA">
            <w:pPr>
              <w:adjustRightInd w:val="0"/>
              <w:snapToGrid w:val="0"/>
              <w:spacing w:line="240" w:lineRule="exact"/>
              <w:ind w:leftChars="59" w:left="142"/>
              <w:rPr>
                <w:rFonts w:eastAsia="標楷體"/>
                <w:snapToGrid w:val="0"/>
                <w:color w:val="000000" w:themeColor="text1"/>
                <w:kern w:val="0"/>
              </w:rPr>
            </w:pPr>
            <w:r w:rsidRPr="00E04CB3">
              <w:rPr>
                <w:rFonts w:eastAsia="標楷體"/>
                <w:snapToGrid w:val="0"/>
                <w:color w:val="000000" w:themeColor="text1"/>
                <w:kern w:val="0"/>
              </w:rPr>
              <w:t>第</w:t>
            </w:r>
            <w:r w:rsidRPr="00E04CB3">
              <w:rPr>
                <w:rFonts w:eastAsia="標楷體"/>
                <w:snapToGrid w:val="0"/>
                <w:color w:val="000000" w:themeColor="text1"/>
                <w:kern w:val="0"/>
              </w:rPr>
              <w:t>1</w:t>
            </w:r>
            <w:r w:rsidRPr="00E04CB3">
              <w:rPr>
                <w:rFonts w:eastAsia="標楷體"/>
                <w:snapToGrid w:val="0"/>
                <w:color w:val="000000" w:themeColor="text1"/>
                <w:kern w:val="0"/>
              </w:rPr>
              <w:t>季</w:t>
            </w:r>
            <w:r w:rsidRPr="00E04CB3">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872991" w:rsidRPr="00E04CB3" w:rsidRDefault="00872991" w:rsidP="003E4CAA">
            <w:pPr>
              <w:snapToGrid w:val="0"/>
              <w:spacing w:line="240" w:lineRule="exact"/>
              <w:jc w:val="right"/>
              <w:rPr>
                <w:rFonts w:eastAsia="標楷體"/>
                <w:color w:val="000000" w:themeColor="text1"/>
              </w:rPr>
            </w:pPr>
            <w:r w:rsidRPr="00E04CB3">
              <w:rPr>
                <w:rFonts w:eastAsia="標楷體" w:hint="eastAsia"/>
                <w:color w:val="000000" w:themeColor="text1"/>
              </w:rPr>
              <w:t>9,042</w:t>
            </w:r>
          </w:p>
        </w:tc>
        <w:tc>
          <w:tcPr>
            <w:tcW w:w="906" w:type="dxa"/>
            <w:tcBorders>
              <w:top w:val="nil"/>
              <w:left w:val="nil"/>
              <w:bottom w:val="nil"/>
              <w:right w:val="nil"/>
            </w:tcBorders>
            <w:vAlign w:val="center"/>
          </w:tcPr>
          <w:p w:rsidR="00872991" w:rsidRPr="00E04CB3" w:rsidRDefault="00872991" w:rsidP="003E4CAA">
            <w:pPr>
              <w:snapToGrid w:val="0"/>
              <w:spacing w:line="240" w:lineRule="exact"/>
              <w:jc w:val="right"/>
              <w:rPr>
                <w:rFonts w:eastAsia="標楷體"/>
                <w:color w:val="000000" w:themeColor="text1"/>
              </w:rPr>
            </w:pPr>
            <w:r w:rsidRPr="00E04CB3">
              <w:rPr>
                <w:rFonts w:eastAsia="標楷體" w:hint="eastAsia"/>
                <w:color w:val="000000" w:themeColor="text1"/>
              </w:rPr>
              <w:t>1.54</w:t>
            </w:r>
          </w:p>
        </w:tc>
        <w:tc>
          <w:tcPr>
            <w:tcW w:w="871" w:type="dxa"/>
            <w:tcBorders>
              <w:top w:val="nil"/>
              <w:left w:val="nil"/>
              <w:bottom w:val="nil"/>
              <w:right w:val="nil"/>
            </w:tcBorders>
            <w:vAlign w:val="center"/>
          </w:tcPr>
          <w:p w:rsidR="00872991" w:rsidRPr="00E04CB3" w:rsidRDefault="00872991" w:rsidP="003E4CAA">
            <w:pPr>
              <w:snapToGrid w:val="0"/>
              <w:spacing w:line="240" w:lineRule="exact"/>
              <w:jc w:val="right"/>
              <w:rPr>
                <w:rFonts w:eastAsia="標楷體"/>
                <w:color w:val="000000" w:themeColor="text1"/>
              </w:rPr>
            </w:pPr>
            <w:r w:rsidRPr="00E04CB3">
              <w:rPr>
                <w:rFonts w:eastAsia="標楷體" w:hint="eastAsia"/>
                <w:color w:val="000000" w:themeColor="text1"/>
              </w:rPr>
              <w:t>7,826</w:t>
            </w:r>
          </w:p>
        </w:tc>
        <w:tc>
          <w:tcPr>
            <w:tcW w:w="942" w:type="dxa"/>
            <w:tcBorders>
              <w:top w:val="nil"/>
              <w:left w:val="nil"/>
              <w:bottom w:val="nil"/>
              <w:right w:val="nil"/>
            </w:tcBorders>
            <w:vAlign w:val="center"/>
          </w:tcPr>
          <w:p w:rsidR="00872991" w:rsidRPr="00E04CB3" w:rsidRDefault="00872991" w:rsidP="003E4CAA">
            <w:pPr>
              <w:snapToGrid w:val="0"/>
              <w:spacing w:line="240" w:lineRule="exact"/>
              <w:jc w:val="right"/>
              <w:rPr>
                <w:rFonts w:eastAsia="標楷體"/>
                <w:color w:val="000000" w:themeColor="text1"/>
              </w:rPr>
            </w:pPr>
            <w:r w:rsidRPr="00E04CB3">
              <w:rPr>
                <w:rFonts w:eastAsia="標楷體" w:hint="eastAsia"/>
                <w:color w:val="000000" w:themeColor="text1"/>
              </w:rPr>
              <w:t>1.48</w:t>
            </w:r>
          </w:p>
        </w:tc>
        <w:tc>
          <w:tcPr>
            <w:tcW w:w="871" w:type="dxa"/>
            <w:tcBorders>
              <w:top w:val="nil"/>
              <w:left w:val="nil"/>
              <w:bottom w:val="nil"/>
              <w:right w:val="nil"/>
            </w:tcBorders>
            <w:vAlign w:val="center"/>
          </w:tcPr>
          <w:p w:rsidR="00872991" w:rsidRPr="00E04CB3" w:rsidRDefault="00872991" w:rsidP="003E4CAA">
            <w:pPr>
              <w:snapToGrid w:val="0"/>
              <w:spacing w:line="240" w:lineRule="exact"/>
              <w:jc w:val="right"/>
              <w:rPr>
                <w:rFonts w:eastAsia="標楷體"/>
                <w:color w:val="000000" w:themeColor="text1"/>
              </w:rPr>
            </w:pPr>
            <w:r w:rsidRPr="00E04CB3">
              <w:rPr>
                <w:rFonts w:eastAsia="標楷體" w:hint="eastAsia"/>
                <w:color w:val="000000" w:themeColor="text1"/>
              </w:rPr>
              <w:t>385</w:t>
            </w:r>
          </w:p>
        </w:tc>
        <w:tc>
          <w:tcPr>
            <w:tcW w:w="942" w:type="dxa"/>
            <w:tcBorders>
              <w:top w:val="nil"/>
              <w:left w:val="nil"/>
              <w:bottom w:val="nil"/>
              <w:right w:val="nil"/>
            </w:tcBorders>
            <w:vAlign w:val="center"/>
          </w:tcPr>
          <w:p w:rsidR="00872991" w:rsidRPr="00E04CB3" w:rsidRDefault="00872991" w:rsidP="003E4CAA">
            <w:pPr>
              <w:snapToGrid w:val="0"/>
              <w:spacing w:line="240" w:lineRule="exact"/>
              <w:jc w:val="right"/>
              <w:rPr>
                <w:rFonts w:eastAsia="標楷體"/>
                <w:color w:val="000000" w:themeColor="text1"/>
              </w:rPr>
            </w:pPr>
            <w:r w:rsidRPr="00E04CB3">
              <w:rPr>
                <w:rFonts w:eastAsia="標楷體" w:hint="eastAsia"/>
                <w:color w:val="000000" w:themeColor="text1"/>
              </w:rPr>
              <w:t>-10.50</w:t>
            </w:r>
          </w:p>
        </w:tc>
        <w:tc>
          <w:tcPr>
            <w:tcW w:w="906" w:type="dxa"/>
            <w:tcBorders>
              <w:top w:val="nil"/>
              <w:left w:val="nil"/>
              <w:bottom w:val="nil"/>
              <w:right w:val="nil"/>
            </w:tcBorders>
            <w:vAlign w:val="center"/>
          </w:tcPr>
          <w:p w:rsidR="00872991" w:rsidRPr="00E04CB3" w:rsidRDefault="00872991" w:rsidP="003E4CAA">
            <w:pPr>
              <w:snapToGrid w:val="0"/>
              <w:spacing w:line="240" w:lineRule="exact"/>
              <w:jc w:val="right"/>
              <w:rPr>
                <w:rFonts w:eastAsia="標楷體"/>
                <w:color w:val="000000" w:themeColor="text1"/>
              </w:rPr>
            </w:pPr>
            <w:r w:rsidRPr="00E04CB3">
              <w:rPr>
                <w:rFonts w:eastAsia="標楷體" w:hint="eastAsia"/>
                <w:color w:val="000000" w:themeColor="text1"/>
              </w:rPr>
              <w:t>930</w:t>
            </w:r>
          </w:p>
        </w:tc>
        <w:tc>
          <w:tcPr>
            <w:tcW w:w="974" w:type="dxa"/>
            <w:tcBorders>
              <w:top w:val="nil"/>
              <w:left w:val="nil"/>
              <w:bottom w:val="nil"/>
              <w:right w:val="nil"/>
            </w:tcBorders>
            <w:vAlign w:val="center"/>
          </w:tcPr>
          <w:p w:rsidR="00872991" w:rsidRPr="00E04CB3" w:rsidRDefault="00872991" w:rsidP="003E4CAA">
            <w:pPr>
              <w:snapToGrid w:val="0"/>
              <w:spacing w:line="240" w:lineRule="exact"/>
              <w:jc w:val="right"/>
              <w:rPr>
                <w:rFonts w:eastAsia="標楷體"/>
                <w:color w:val="000000" w:themeColor="text1"/>
              </w:rPr>
            </w:pPr>
            <w:r w:rsidRPr="00E04CB3">
              <w:rPr>
                <w:rFonts w:eastAsia="標楷體" w:hint="eastAsia"/>
                <w:color w:val="000000" w:themeColor="text1"/>
              </w:rPr>
              <w:t>6.87</w:t>
            </w:r>
          </w:p>
        </w:tc>
      </w:tr>
      <w:tr w:rsidR="00872991" w:rsidRPr="00194120" w:rsidTr="003E4CAA">
        <w:trPr>
          <w:trHeight w:val="370"/>
          <w:jc w:val="center"/>
        </w:trPr>
        <w:tc>
          <w:tcPr>
            <w:tcW w:w="1370" w:type="dxa"/>
            <w:tcBorders>
              <w:top w:val="nil"/>
              <w:left w:val="nil"/>
              <w:bottom w:val="nil"/>
              <w:right w:val="single" w:sz="4" w:space="0" w:color="auto"/>
            </w:tcBorders>
            <w:vAlign w:val="center"/>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2</w:t>
            </w:r>
            <w:r w:rsidRPr="00194120">
              <w:rPr>
                <w:rFonts w:eastAsia="標楷體"/>
                <w:snapToGrid w:val="0"/>
                <w:kern w:val="0"/>
              </w:rPr>
              <w:t>季</w:t>
            </w:r>
            <w:r w:rsidRPr="00194120">
              <w:rPr>
                <w:rFonts w:eastAsia="標楷體"/>
                <w:snapToGrid w:val="0"/>
                <w:kern w:val="0"/>
              </w:rPr>
              <w:t>(f)</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8,925</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2.97</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7,292</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2.03</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477</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11.49</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1,156</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5.84</w:t>
            </w:r>
          </w:p>
        </w:tc>
      </w:tr>
      <w:tr w:rsidR="00872991" w:rsidRPr="00194120" w:rsidTr="003E4CAA">
        <w:trPr>
          <w:trHeight w:val="370"/>
          <w:jc w:val="center"/>
        </w:trPr>
        <w:tc>
          <w:tcPr>
            <w:tcW w:w="1370" w:type="dxa"/>
            <w:tcBorders>
              <w:top w:val="nil"/>
              <w:left w:val="nil"/>
              <w:bottom w:val="nil"/>
              <w:right w:val="single" w:sz="4" w:space="0" w:color="auto"/>
            </w:tcBorders>
            <w:vAlign w:val="center"/>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3</w:t>
            </w:r>
            <w:r w:rsidRPr="00194120">
              <w:rPr>
                <w:rFonts w:eastAsia="標楷體"/>
                <w:snapToGrid w:val="0"/>
                <w:kern w:val="0"/>
              </w:rPr>
              <w:t>季</w:t>
            </w:r>
            <w:r w:rsidRPr="00194120">
              <w:rPr>
                <w:rFonts w:eastAsia="標楷體"/>
                <w:snapToGrid w:val="0"/>
                <w:kern w:val="0"/>
              </w:rPr>
              <w:t>(f)</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9,573</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4.01</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7,894</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3.12</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429</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6.76</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1,250</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9.03</w:t>
            </w:r>
          </w:p>
        </w:tc>
      </w:tr>
      <w:tr w:rsidR="00872991" w:rsidRPr="00194120" w:rsidTr="003E4CAA">
        <w:trPr>
          <w:trHeight w:val="370"/>
          <w:jc w:val="center"/>
        </w:trPr>
        <w:tc>
          <w:tcPr>
            <w:tcW w:w="1370" w:type="dxa"/>
            <w:tcBorders>
              <w:top w:val="nil"/>
              <w:left w:val="nil"/>
              <w:bottom w:val="single" w:sz="4" w:space="0" w:color="auto"/>
              <w:right w:val="single" w:sz="4" w:space="0" w:color="auto"/>
            </w:tcBorders>
            <w:vAlign w:val="center"/>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4</w:t>
            </w:r>
            <w:r w:rsidRPr="00194120">
              <w:rPr>
                <w:rFonts w:eastAsia="標楷體"/>
                <w:snapToGrid w:val="0"/>
                <w:kern w:val="0"/>
              </w:rPr>
              <w:t>季</w:t>
            </w:r>
            <w:r w:rsidRPr="00194120">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9,996</w:t>
            </w:r>
          </w:p>
        </w:tc>
        <w:tc>
          <w:tcPr>
            <w:tcW w:w="906"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9.04</w:t>
            </w:r>
          </w:p>
        </w:tc>
        <w:tc>
          <w:tcPr>
            <w:tcW w:w="871"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7,405</w:t>
            </w:r>
          </w:p>
        </w:tc>
        <w:tc>
          <w:tcPr>
            <w:tcW w:w="942"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8.14</w:t>
            </w:r>
          </w:p>
        </w:tc>
        <w:tc>
          <w:tcPr>
            <w:tcW w:w="871"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803</w:t>
            </w:r>
          </w:p>
        </w:tc>
        <w:tc>
          <w:tcPr>
            <w:tcW w:w="942"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15.85</w:t>
            </w:r>
          </w:p>
        </w:tc>
        <w:tc>
          <w:tcPr>
            <w:tcW w:w="906"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1,788</w:t>
            </w:r>
          </w:p>
        </w:tc>
        <w:tc>
          <w:tcPr>
            <w:tcW w:w="974"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9.78</w:t>
            </w:r>
          </w:p>
        </w:tc>
      </w:tr>
    </w:tbl>
    <w:p w:rsidR="00872991" w:rsidRPr="00194120" w:rsidRDefault="00872991" w:rsidP="00872991">
      <w:pPr>
        <w:pStyle w:val="af0"/>
        <w:snapToGrid w:val="0"/>
        <w:spacing w:line="240" w:lineRule="atLeast"/>
        <w:ind w:leftChars="0" w:firstLineChars="0"/>
      </w:pPr>
      <w:r w:rsidRPr="00194120">
        <w:t>註：金額為當期價格；</w:t>
      </w:r>
      <w:r w:rsidRPr="00194120">
        <w:t>(r)</w:t>
      </w:r>
      <w:r w:rsidRPr="00194120">
        <w:t>表修正數，</w:t>
      </w:r>
      <w:r w:rsidRPr="00194120">
        <w:t>(p)</w:t>
      </w:r>
      <w:r w:rsidRPr="00194120">
        <w:t>表初步統計數，</w:t>
      </w:r>
      <w:r w:rsidRPr="00194120">
        <w:t>(f)</w:t>
      </w:r>
      <w:r w:rsidRPr="00194120">
        <w:t>表預測數。</w:t>
      </w:r>
    </w:p>
    <w:p w:rsidR="00872991" w:rsidRPr="00194120" w:rsidRDefault="00872991" w:rsidP="00872991">
      <w:pPr>
        <w:pStyle w:val="af0"/>
        <w:snapToGrid w:val="0"/>
        <w:spacing w:line="240" w:lineRule="atLeast"/>
        <w:ind w:leftChars="0" w:firstLineChars="0"/>
      </w:pPr>
      <w:r w:rsidRPr="00194120">
        <w:t>資料來源：行政院主計總處，</w:t>
      </w:r>
      <w:r w:rsidRPr="00194120">
        <w:t>10</w:t>
      </w:r>
      <w:r w:rsidRPr="00194120">
        <w:rPr>
          <w:rFonts w:hint="eastAsia"/>
        </w:rPr>
        <w:t>7</w:t>
      </w:r>
      <w:r w:rsidRPr="00194120">
        <w:t>年</w:t>
      </w:r>
      <w:r w:rsidRPr="00194120">
        <w:rPr>
          <w:rFonts w:hint="eastAsia"/>
        </w:rPr>
        <w:t>2</w:t>
      </w:r>
      <w:r w:rsidRPr="00194120">
        <w:t>月</w:t>
      </w:r>
      <w:r w:rsidRPr="00194120">
        <w:rPr>
          <w:rFonts w:hint="eastAsia"/>
        </w:rPr>
        <w:t>13</w:t>
      </w:r>
      <w:r w:rsidRPr="00194120">
        <w:t>日。</w:t>
      </w:r>
    </w:p>
    <w:p w:rsidR="00872991" w:rsidRPr="00194120" w:rsidRDefault="00872991" w:rsidP="00C80D03">
      <w:pPr>
        <w:pStyle w:val="af0"/>
        <w:snapToGrid w:val="0"/>
        <w:spacing w:line="240" w:lineRule="atLeast"/>
        <w:ind w:leftChars="0" w:firstLineChars="0"/>
      </w:pPr>
    </w:p>
    <w:p w:rsidR="00872991" w:rsidRDefault="00872991" w:rsidP="00C80D03">
      <w:pPr>
        <w:pStyle w:val="af0"/>
        <w:snapToGrid w:val="0"/>
        <w:spacing w:line="240" w:lineRule="atLeast"/>
        <w:ind w:leftChars="0" w:firstLineChars="0"/>
      </w:pPr>
    </w:p>
    <w:p w:rsidR="00730705" w:rsidRDefault="00730705" w:rsidP="00C80D03">
      <w:pPr>
        <w:pStyle w:val="af0"/>
        <w:snapToGrid w:val="0"/>
        <w:spacing w:line="240" w:lineRule="atLeast"/>
        <w:ind w:leftChars="0" w:firstLineChars="0"/>
      </w:pPr>
    </w:p>
    <w:p w:rsidR="00730705" w:rsidRDefault="00730705" w:rsidP="00C80D03">
      <w:pPr>
        <w:pStyle w:val="af0"/>
        <w:snapToGrid w:val="0"/>
        <w:spacing w:line="240" w:lineRule="atLeast"/>
        <w:ind w:leftChars="0" w:firstLineChars="0"/>
      </w:pPr>
    </w:p>
    <w:p w:rsidR="00730705" w:rsidRDefault="00730705" w:rsidP="00C80D03">
      <w:pPr>
        <w:pStyle w:val="af0"/>
        <w:snapToGrid w:val="0"/>
        <w:spacing w:line="240" w:lineRule="atLeast"/>
        <w:ind w:leftChars="0" w:firstLineChars="0"/>
      </w:pPr>
    </w:p>
    <w:p w:rsidR="00730705" w:rsidRPr="00194120" w:rsidRDefault="00730705" w:rsidP="00C80D03">
      <w:pPr>
        <w:pStyle w:val="af0"/>
        <w:snapToGrid w:val="0"/>
        <w:spacing w:line="240" w:lineRule="atLeast"/>
        <w:ind w:leftChars="0" w:firstLineChars="0"/>
      </w:pPr>
    </w:p>
    <w:p w:rsidR="00872991" w:rsidRPr="00194120" w:rsidRDefault="00872991" w:rsidP="00C80D03">
      <w:pPr>
        <w:pStyle w:val="af0"/>
        <w:snapToGrid w:val="0"/>
        <w:spacing w:line="240" w:lineRule="atLeast"/>
        <w:ind w:leftChars="0" w:firstLineChars="0"/>
      </w:pPr>
    </w:p>
    <w:p w:rsidR="00872991" w:rsidRPr="00194120" w:rsidRDefault="00872991" w:rsidP="00676FED">
      <w:pPr>
        <w:pStyle w:val="af0"/>
        <w:snapToGrid w:val="0"/>
        <w:spacing w:line="240" w:lineRule="atLeast"/>
        <w:ind w:leftChars="0" w:left="0" w:firstLineChars="0" w:firstLine="0"/>
      </w:pPr>
    </w:p>
    <w:p w:rsidR="00EE1D5A" w:rsidRPr="00366FFB" w:rsidRDefault="00EE1D5A" w:rsidP="00EE1D5A">
      <w:pPr>
        <w:pStyle w:val="k3a"/>
        <w:tabs>
          <w:tab w:val="left" w:pos="540"/>
        </w:tabs>
        <w:spacing w:before="180" w:afterLines="50" w:after="180" w:line="300" w:lineRule="auto"/>
        <w:ind w:leftChars="0" w:left="0" w:rightChars="-136" w:right="-326" w:firstLineChars="0" w:firstLine="0"/>
        <w:rPr>
          <w:b/>
          <w:bCs/>
          <w:color w:val="000000" w:themeColor="text1"/>
        </w:rPr>
      </w:pPr>
      <w:bookmarkStart w:id="115" w:name="_Toc368324032"/>
      <w:bookmarkStart w:id="116" w:name="_Toc402171720"/>
      <w:bookmarkStart w:id="117" w:name="_Toc337122138"/>
      <w:bookmarkStart w:id="118" w:name="_Toc349916590"/>
      <w:bookmarkStart w:id="119" w:name="_Toc401923803"/>
      <w:bookmarkEnd w:id="108"/>
      <w:bookmarkEnd w:id="109"/>
      <w:bookmarkEnd w:id="110"/>
      <w:bookmarkEnd w:id="111"/>
      <w:bookmarkEnd w:id="112"/>
      <w:bookmarkEnd w:id="113"/>
      <w:bookmarkEnd w:id="114"/>
      <w:r w:rsidRPr="00194120">
        <w:rPr>
          <w:b/>
          <w:bCs/>
        </w:rPr>
        <w:lastRenderedPageBreak/>
        <w:t>２、</w:t>
      </w:r>
      <w:r w:rsidRPr="009A570F">
        <w:rPr>
          <w:b/>
          <w:bCs/>
          <w:color w:val="000000" w:themeColor="text1"/>
        </w:rPr>
        <w:t>10</w:t>
      </w:r>
      <w:r w:rsidRPr="009A570F">
        <w:rPr>
          <w:rFonts w:hint="eastAsia"/>
          <w:b/>
          <w:bCs/>
          <w:color w:val="000000" w:themeColor="text1"/>
        </w:rPr>
        <w:t>7</w:t>
      </w:r>
      <w:r w:rsidRPr="009A570F">
        <w:rPr>
          <w:b/>
          <w:bCs/>
          <w:color w:val="000000" w:themeColor="text1"/>
        </w:rPr>
        <w:t>年</w:t>
      </w:r>
      <w:r w:rsidR="009A570F" w:rsidRPr="009A570F">
        <w:rPr>
          <w:rFonts w:hint="eastAsia"/>
          <w:b/>
          <w:bCs/>
          <w:color w:val="000000" w:themeColor="text1"/>
        </w:rPr>
        <w:t>3</w:t>
      </w:r>
      <w:r w:rsidRPr="009A570F">
        <w:rPr>
          <w:b/>
          <w:bCs/>
          <w:color w:val="000000" w:themeColor="text1"/>
        </w:rPr>
        <w:t>月僑外直接投資</w:t>
      </w:r>
      <w:r w:rsidRPr="00366FFB">
        <w:rPr>
          <w:b/>
          <w:bCs/>
          <w:color w:val="000000" w:themeColor="text1"/>
        </w:rPr>
        <w:t>金額</w:t>
      </w:r>
      <w:r w:rsidR="00345A74" w:rsidRPr="00366FFB">
        <w:rPr>
          <w:rFonts w:hint="eastAsia"/>
          <w:b/>
          <w:bCs/>
          <w:color w:val="000000" w:themeColor="text1"/>
        </w:rPr>
        <w:t>9.</w:t>
      </w:r>
      <w:r w:rsidR="009A570F" w:rsidRPr="00366FFB">
        <w:rPr>
          <w:rFonts w:hint="eastAsia"/>
          <w:b/>
          <w:bCs/>
          <w:color w:val="000000" w:themeColor="text1"/>
        </w:rPr>
        <w:t>76</w:t>
      </w:r>
      <w:r w:rsidRPr="00366FFB">
        <w:rPr>
          <w:b/>
          <w:bCs/>
          <w:color w:val="000000" w:themeColor="text1"/>
        </w:rPr>
        <w:t>億美元，</w:t>
      </w:r>
      <w:r w:rsidR="00345A74" w:rsidRPr="00366FFB">
        <w:rPr>
          <w:rFonts w:hint="eastAsia"/>
          <w:b/>
          <w:bCs/>
          <w:color w:val="000000" w:themeColor="text1"/>
        </w:rPr>
        <w:t>增加</w:t>
      </w:r>
      <w:r w:rsidR="00366FFB" w:rsidRPr="00366FFB">
        <w:rPr>
          <w:rFonts w:hint="eastAsia"/>
          <w:b/>
          <w:bCs/>
          <w:color w:val="000000" w:themeColor="text1"/>
        </w:rPr>
        <w:t>86</w:t>
      </w:r>
      <w:r w:rsidR="00345A74" w:rsidRPr="00366FFB">
        <w:rPr>
          <w:rFonts w:hint="eastAsia"/>
          <w:b/>
          <w:bCs/>
          <w:color w:val="000000" w:themeColor="text1"/>
        </w:rPr>
        <w:t>.</w:t>
      </w:r>
      <w:r w:rsidR="00366FFB" w:rsidRPr="00366FFB">
        <w:rPr>
          <w:rFonts w:hint="eastAsia"/>
          <w:b/>
          <w:bCs/>
          <w:color w:val="000000" w:themeColor="text1"/>
        </w:rPr>
        <w:t>88</w:t>
      </w:r>
      <w:r w:rsidRPr="00366FFB">
        <w:rPr>
          <w:b/>
          <w:bCs/>
          <w:color w:val="000000" w:themeColor="text1"/>
        </w:rPr>
        <w:t>%</w:t>
      </w:r>
    </w:p>
    <w:p w:rsidR="00EE1D5A" w:rsidRPr="00194120" w:rsidRDefault="00EE1D5A" w:rsidP="00EE1D5A">
      <w:pPr>
        <w:pStyle w:val="k32"/>
        <w:topLinePunct/>
        <w:ind w:left="0" w:rightChars="-59" w:firstLineChars="202" w:firstLine="566"/>
      </w:pPr>
      <w:r w:rsidRPr="00366FFB">
        <w:rPr>
          <w:color w:val="000000" w:themeColor="text1"/>
        </w:rPr>
        <w:t>10</w:t>
      </w:r>
      <w:r w:rsidRPr="00366FFB">
        <w:rPr>
          <w:rFonts w:hint="eastAsia"/>
          <w:color w:val="000000" w:themeColor="text1"/>
        </w:rPr>
        <w:t>7</w:t>
      </w:r>
      <w:r w:rsidRPr="00366FFB">
        <w:rPr>
          <w:color w:val="000000" w:themeColor="text1"/>
        </w:rPr>
        <w:t>年</w:t>
      </w:r>
      <w:r w:rsidR="009A570F" w:rsidRPr="00366FFB">
        <w:rPr>
          <w:rFonts w:hint="eastAsia"/>
          <w:color w:val="000000" w:themeColor="text1"/>
        </w:rPr>
        <w:t>3</w:t>
      </w:r>
      <w:r w:rsidRPr="00366FFB">
        <w:rPr>
          <w:color w:val="000000" w:themeColor="text1"/>
        </w:rPr>
        <w:t>月核准僑外直接投資件數為</w:t>
      </w:r>
      <w:r w:rsidR="00345A74" w:rsidRPr="00366FFB">
        <w:rPr>
          <w:rFonts w:hint="eastAsia"/>
          <w:color w:val="000000" w:themeColor="text1"/>
        </w:rPr>
        <w:t>28</w:t>
      </w:r>
      <w:r w:rsidR="009A570F" w:rsidRPr="00366FFB">
        <w:rPr>
          <w:rFonts w:hint="eastAsia"/>
          <w:color w:val="000000" w:themeColor="text1"/>
        </w:rPr>
        <w:t>6</w:t>
      </w:r>
      <w:r w:rsidRPr="00366FFB">
        <w:rPr>
          <w:color w:val="000000" w:themeColor="text1"/>
        </w:rPr>
        <w:t>件，核准投資金額</w:t>
      </w:r>
      <w:r w:rsidR="00345A74" w:rsidRPr="00366FFB">
        <w:rPr>
          <w:rFonts w:hint="eastAsia"/>
          <w:color w:val="000000" w:themeColor="text1"/>
        </w:rPr>
        <w:t>9.</w:t>
      </w:r>
      <w:r w:rsidR="009A570F" w:rsidRPr="00366FFB">
        <w:rPr>
          <w:rFonts w:hint="eastAsia"/>
          <w:color w:val="000000" w:themeColor="text1"/>
        </w:rPr>
        <w:t>76</w:t>
      </w:r>
      <w:r w:rsidRPr="00366FFB">
        <w:rPr>
          <w:color w:val="000000" w:themeColor="text1"/>
        </w:rPr>
        <w:t>億美元，較上年同月</w:t>
      </w:r>
      <w:r w:rsidR="00345A74" w:rsidRPr="00366FFB">
        <w:rPr>
          <w:rFonts w:hint="eastAsia"/>
          <w:color w:val="000000" w:themeColor="text1"/>
        </w:rPr>
        <w:t>增加</w:t>
      </w:r>
      <w:r w:rsidR="00366FFB" w:rsidRPr="00366FFB">
        <w:rPr>
          <w:rFonts w:hint="eastAsia"/>
          <w:color w:val="000000" w:themeColor="text1"/>
        </w:rPr>
        <w:t>86</w:t>
      </w:r>
      <w:r w:rsidR="00345A74" w:rsidRPr="00366FFB">
        <w:rPr>
          <w:rFonts w:hint="eastAsia"/>
          <w:color w:val="000000" w:themeColor="text1"/>
        </w:rPr>
        <w:t>.</w:t>
      </w:r>
      <w:r w:rsidR="00366FFB" w:rsidRPr="00366FFB">
        <w:rPr>
          <w:rFonts w:hint="eastAsia"/>
          <w:color w:val="000000" w:themeColor="text1"/>
        </w:rPr>
        <w:t>88</w:t>
      </w:r>
      <w:r w:rsidRPr="00366FFB">
        <w:rPr>
          <w:color w:val="000000" w:themeColor="text1"/>
        </w:rPr>
        <w:t>%</w:t>
      </w:r>
      <w:r w:rsidRPr="00366FFB">
        <w:rPr>
          <w:color w:val="000000" w:themeColor="text1"/>
        </w:rPr>
        <w:t>。</w:t>
      </w:r>
      <w:r w:rsidR="00345A74" w:rsidRPr="00366FFB">
        <w:rPr>
          <w:rFonts w:hint="eastAsia"/>
          <w:color w:val="000000" w:themeColor="text1"/>
        </w:rPr>
        <w:t>累計</w:t>
      </w:r>
      <w:r w:rsidR="00345A74" w:rsidRPr="00366FFB">
        <w:rPr>
          <w:rFonts w:hint="eastAsia"/>
          <w:color w:val="000000" w:themeColor="text1"/>
        </w:rPr>
        <w:t>1</w:t>
      </w:r>
      <w:r w:rsidR="00345A74" w:rsidRPr="009A570F">
        <w:rPr>
          <w:rFonts w:hint="eastAsia"/>
          <w:color w:val="000000" w:themeColor="text1"/>
        </w:rPr>
        <w:t>至</w:t>
      </w:r>
      <w:r w:rsidR="009A570F" w:rsidRPr="009A570F">
        <w:rPr>
          <w:rFonts w:hint="eastAsia"/>
          <w:color w:val="000000" w:themeColor="text1"/>
        </w:rPr>
        <w:t>3</w:t>
      </w:r>
      <w:r w:rsidR="00345A74" w:rsidRPr="009A570F">
        <w:rPr>
          <w:rFonts w:hint="eastAsia"/>
          <w:color w:val="000000" w:themeColor="text1"/>
        </w:rPr>
        <w:t>月</w:t>
      </w:r>
      <w:r w:rsidR="00345A74" w:rsidRPr="009A570F">
        <w:rPr>
          <w:color w:val="000000" w:themeColor="text1"/>
        </w:rPr>
        <w:t>核准僑外直接投資件數</w:t>
      </w:r>
      <w:r w:rsidR="00345A74" w:rsidRPr="00366FFB">
        <w:rPr>
          <w:color w:val="000000" w:themeColor="text1"/>
        </w:rPr>
        <w:t>為</w:t>
      </w:r>
      <w:r w:rsidR="00366FFB" w:rsidRPr="00366FFB">
        <w:rPr>
          <w:rFonts w:hint="eastAsia"/>
          <w:color w:val="000000" w:themeColor="text1"/>
        </w:rPr>
        <w:t>786</w:t>
      </w:r>
      <w:r w:rsidR="00345A74" w:rsidRPr="00366FFB">
        <w:rPr>
          <w:color w:val="000000" w:themeColor="text1"/>
        </w:rPr>
        <w:t>件，核准投資金額</w:t>
      </w:r>
      <w:r w:rsidR="00366FFB" w:rsidRPr="00366FFB">
        <w:rPr>
          <w:rFonts w:hint="eastAsia"/>
          <w:color w:val="000000" w:themeColor="text1"/>
        </w:rPr>
        <w:t>2</w:t>
      </w:r>
      <w:r w:rsidR="00345A74" w:rsidRPr="00366FFB">
        <w:rPr>
          <w:rFonts w:hint="eastAsia"/>
          <w:color w:val="000000" w:themeColor="text1"/>
        </w:rPr>
        <w:t>2.</w:t>
      </w:r>
      <w:r w:rsidR="00366FFB" w:rsidRPr="00366FFB">
        <w:rPr>
          <w:rFonts w:hint="eastAsia"/>
          <w:color w:val="000000" w:themeColor="text1"/>
        </w:rPr>
        <w:t>47</w:t>
      </w:r>
      <w:r w:rsidR="00345A74" w:rsidRPr="00366FFB">
        <w:rPr>
          <w:color w:val="000000" w:themeColor="text1"/>
        </w:rPr>
        <w:t>億美元，較上年同</w:t>
      </w:r>
      <w:r w:rsidR="00056A04" w:rsidRPr="00366FFB">
        <w:rPr>
          <w:rFonts w:hint="eastAsia"/>
          <w:color w:val="000000" w:themeColor="text1"/>
        </w:rPr>
        <w:t>期</w:t>
      </w:r>
      <w:r w:rsidR="00345A74" w:rsidRPr="00366FFB">
        <w:rPr>
          <w:rFonts w:hint="eastAsia"/>
          <w:color w:val="000000" w:themeColor="text1"/>
        </w:rPr>
        <w:t>增加</w:t>
      </w:r>
      <w:r w:rsidR="00345A74" w:rsidRPr="00366FFB">
        <w:rPr>
          <w:rFonts w:hint="eastAsia"/>
          <w:color w:val="000000" w:themeColor="text1"/>
        </w:rPr>
        <w:t>1</w:t>
      </w:r>
      <w:r w:rsidR="00366FFB" w:rsidRPr="00366FFB">
        <w:rPr>
          <w:rFonts w:hint="eastAsia"/>
          <w:color w:val="000000" w:themeColor="text1"/>
        </w:rPr>
        <w:t>05</w:t>
      </w:r>
      <w:r w:rsidR="00345A74" w:rsidRPr="00366FFB">
        <w:rPr>
          <w:rFonts w:hint="eastAsia"/>
          <w:color w:val="000000" w:themeColor="text1"/>
        </w:rPr>
        <w:t>.</w:t>
      </w:r>
      <w:r w:rsidR="00366FFB" w:rsidRPr="00366FFB">
        <w:rPr>
          <w:rFonts w:hint="eastAsia"/>
          <w:color w:val="000000" w:themeColor="text1"/>
        </w:rPr>
        <w:t>43</w:t>
      </w:r>
      <w:r w:rsidR="00345A74" w:rsidRPr="00366FFB">
        <w:rPr>
          <w:color w:val="000000" w:themeColor="text1"/>
        </w:rPr>
        <w:t>%</w:t>
      </w:r>
      <w:r w:rsidR="00345A74" w:rsidRPr="00366FFB">
        <w:rPr>
          <w:rFonts w:hint="eastAsia"/>
          <w:color w:val="000000" w:themeColor="text1"/>
        </w:rPr>
        <w:t>；</w:t>
      </w:r>
      <w:r w:rsidRPr="009A570F">
        <w:rPr>
          <w:color w:val="000000" w:themeColor="text1"/>
        </w:rPr>
        <w:t>若就地區觀之，以</w:t>
      </w:r>
      <w:r w:rsidR="00345A74" w:rsidRPr="009A570F">
        <w:rPr>
          <w:rFonts w:hint="eastAsia"/>
          <w:color w:val="000000" w:themeColor="text1"/>
        </w:rPr>
        <w:t>日本</w:t>
      </w:r>
      <w:r w:rsidR="00345A74" w:rsidRPr="009A570F">
        <w:rPr>
          <w:color w:val="000000" w:themeColor="text1"/>
        </w:rPr>
        <w:t>(</w:t>
      </w:r>
      <w:r w:rsidR="009A570F" w:rsidRPr="009A570F">
        <w:rPr>
          <w:rFonts w:hint="eastAsia"/>
          <w:color w:val="000000" w:themeColor="text1"/>
        </w:rPr>
        <w:t>36</w:t>
      </w:r>
      <w:r w:rsidR="00345A74" w:rsidRPr="009A570F">
        <w:rPr>
          <w:rFonts w:hint="eastAsia"/>
          <w:color w:val="000000" w:themeColor="text1"/>
        </w:rPr>
        <w:t>.8</w:t>
      </w:r>
      <w:r w:rsidR="009A570F" w:rsidRPr="009A570F">
        <w:rPr>
          <w:rFonts w:hint="eastAsia"/>
          <w:color w:val="000000" w:themeColor="text1"/>
        </w:rPr>
        <w:t>1</w:t>
      </w:r>
      <w:r w:rsidR="00345A74" w:rsidRPr="009A570F">
        <w:rPr>
          <w:color w:val="000000" w:themeColor="text1"/>
        </w:rPr>
        <w:t>%)</w:t>
      </w:r>
      <w:r w:rsidR="00345A74" w:rsidRPr="009A570F">
        <w:rPr>
          <w:color w:val="000000" w:themeColor="text1"/>
        </w:rPr>
        <w:t>、</w:t>
      </w:r>
      <w:r w:rsidR="009A570F" w:rsidRPr="009A570F">
        <w:rPr>
          <w:rFonts w:hint="eastAsia"/>
          <w:color w:val="000000" w:themeColor="text1"/>
        </w:rPr>
        <w:t>德國</w:t>
      </w:r>
      <w:r w:rsidR="009A570F" w:rsidRPr="009A570F">
        <w:rPr>
          <w:color w:val="000000" w:themeColor="text1"/>
        </w:rPr>
        <w:t>(</w:t>
      </w:r>
      <w:r w:rsidR="009A570F" w:rsidRPr="009A570F">
        <w:rPr>
          <w:rFonts w:hint="eastAsia"/>
          <w:color w:val="000000" w:themeColor="text1"/>
        </w:rPr>
        <w:t>27.33</w:t>
      </w:r>
      <w:r w:rsidR="009A570F" w:rsidRPr="009A570F">
        <w:rPr>
          <w:color w:val="000000" w:themeColor="text1"/>
        </w:rPr>
        <w:t>%)</w:t>
      </w:r>
      <w:r w:rsidR="009A570F" w:rsidRPr="009A570F">
        <w:rPr>
          <w:color w:val="000000" w:themeColor="text1"/>
        </w:rPr>
        <w:t>、</w:t>
      </w:r>
      <w:r w:rsidRPr="009A570F">
        <w:rPr>
          <w:color w:val="000000" w:themeColor="text1"/>
        </w:rPr>
        <w:t>加勒比海英國屬地</w:t>
      </w:r>
      <w:r w:rsidRPr="009A570F">
        <w:rPr>
          <w:color w:val="000000" w:themeColor="text1"/>
        </w:rPr>
        <w:t>(</w:t>
      </w:r>
      <w:r w:rsidR="00345A74" w:rsidRPr="009A570F">
        <w:rPr>
          <w:rFonts w:hint="eastAsia"/>
          <w:color w:val="000000" w:themeColor="text1"/>
        </w:rPr>
        <w:t>1</w:t>
      </w:r>
      <w:r w:rsidR="009A570F" w:rsidRPr="009A570F">
        <w:rPr>
          <w:rFonts w:hint="eastAsia"/>
          <w:color w:val="000000" w:themeColor="text1"/>
        </w:rPr>
        <w:t>3</w:t>
      </w:r>
      <w:r w:rsidR="00345A74" w:rsidRPr="009A570F">
        <w:rPr>
          <w:rFonts w:hint="eastAsia"/>
          <w:color w:val="000000" w:themeColor="text1"/>
        </w:rPr>
        <w:t>.</w:t>
      </w:r>
      <w:r w:rsidR="009A570F" w:rsidRPr="009A570F">
        <w:rPr>
          <w:rFonts w:hint="eastAsia"/>
          <w:color w:val="000000" w:themeColor="text1"/>
        </w:rPr>
        <w:t>46</w:t>
      </w:r>
      <w:r w:rsidRPr="009A570F">
        <w:rPr>
          <w:color w:val="000000" w:themeColor="text1"/>
        </w:rPr>
        <w:t>%</w:t>
      </w:r>
      <w:r w:rsidRPr="009A570F">
        <w:rPr>
          <w:color w:val="000000" w:themeColor="text1"/>
        </w:rPr>
        <w:t>，主要為英屬維京群島、英屬蓋曼群島</w:t>
      </w:r>
      <w:r w:rsidRPr="009A570F">
        <w:rPr>
          <w:color w:val="000000" w:themeColor="text1"/>
        </w:rPr>
        <w:t>)</w:t>
      </w:r>
      <w:r w:rsidRPr="009A570F">
        <w:rPr>
          <w:color w:val="000000" w:themeColor="text1"/>
        </w:rPr>
        <w:t>、</w:t>
      </w:r>
      <w:r w:rsidR="009A570F" w:rsidRPr="009A570F">
        <w:rPr>
          <w:rFonts w:hint="eastAsia"/>
          <w:color w:val="000000" w:themeColor="text1"/>
        </w:rPr>
        <w:t>荷蘭</w:t>
      </w:r>
      <w:r w:rsidRPr="009A570F">
        <w:rPr>
          <w:color w:val="000000" w:themeColor="text1"/>
        </w:rPr>
        <w:t>(</w:t>
      </w:r>
      <w:r w:rsidR="009A570F" w:rsidRPr="009A570F">
        <w:rPr>
          <w:rFonts w:hint="eastAsia"/>
          <w:color w:val="000000" w:themeColor="text1"/>
        </w:rPr>
        <w:t>5</w:t>
      </w:r>
      <w:r w:rsidR="00853B7D" w:rsidRPr="009A570F">
        <w:rPr>
          <w:rFonts w:hint="eastAsia"/>
          <w:color w:val="000000" w:themeColor="text1"/>
        </w:rPr>
        <w:t>.</w:t>
      </w:r>
      <w:r w:rsidR="009A570F" w:rsidRPr="009A570F">
        <w:rPr>
          <w:rFonts w:hint="eastAsia"/>
          <w:color w:val="000000" w:themeColor="text1"/>
        </w:rPr>
        <w:t>30</w:t>
      </w:r>
      <w:r w:rsidRPr="009A570F">
        <w:rPr>
          <w:color w:val="000000" w:themeColor="text1"/>
        </w:rPr>
        <w:t>%)</w:t>
      </w:r>
      <w:r w:rsidRPr="009A570F">
        <w:rPr>
          <w:rFonts w:hint="eastAsia"/>
          <w:color w:val="000000" w:themeColor="text1"/>
        </w:rPr>
        <w:t>及</w:t>
      </w:r>
      <w:r w:rsidR="009A570F" w:rsidRPr="009A570F">
        <w:rPr>
          <w:rFonts w:hint="eastAsia"/>
          <w:color w:val="000000" w:themeColor="text1"/>
        </w:rPr>
        <w:t>美國</w:t>
      </w:r>
      <w:r w:rsidRPr="009A570F">
        <w:rPr>
          <w:color w:val="000000" w:themeColor="text1"/>
        </w:rPr>
        <w:t>(</w:t>
      </w:r>
      <w:r w:rsidR="009A570F" w:rsidRPr="009A570F">
        <w:rPr>
          <w:rFonts w:hint="eastAsia"/>
          <w:color w:val="000000" w:themeColor="text1"/>
        </w:rPr>
        <w:t>3</w:t>
      </w:r>
      <w:r w:rsidR="00853B7D" w:rsidRPr="009A570F">
        <w:rPr>
          <w:rFonts w:hint="eastAsia"/>
          <w:color w:val="000000" w:themeColor="text1"/>
        </w:rPr>
        <w:t>.</w:t>
      </w:r>
      <w:r w:rsidR="009A570F" w:rsidRPr="009A570F">
        <w:rPr>
          <w:rFonts w:hint="eastAsia"/>
          <w:color w:val="000000" w:themeColor="text1"/>
        </w:rPr>
        <w:t>11</w:t>
      </w:r>
      <w:r w:rsidRPr="009A570F">
        <w:rPr>
          <w:color w:val="000000" w:themeColor="text1"/>
        </w:rPr>
        <w:t>%)</w:t>
      </w:r>
      <w:r w:rsidRPr="009A570F">
        <w:rPr>
          <w:color w:val="000000" w:themeColor="text1"/>
        </w:rPr>
        <w:t>分居前</w:t>
      </w:r>
      <w:r w:rsidRPr="009A570F">
        <w:rPr>
          <w:color w:val="000000" w:themeColor="text1"/>
        </w:rPr>
        <w:t>5</w:t>
      </w:r>
      <w:r w:rsidRPr="009A570F">
        <w:rPr>
          <w:color w:val="000000" w:themeColor="text1"/>
        </w:rPr>
        <w:t>名，合計占</w:t>
      </w:r>
      <w:r w:rsidR="00853B7D" w:rsidRPr="009A570F">
        <w:rPr>
          <w:rFonts w:hint="eastAsia"/>
          <w:color w:val="000000" w:themeColor="text1"/>
        </w:rPr>
        <w:t>1</w:t>
      </w:r>
      <w:r w:rsidR="00853B7D" w:rsidRPr="009A570F">
        <w:rPr>
          <w:rFonts w:hint="eastAsia"/>
          <w:color w:val="000000" w:themeColor="text1"/>
        </w:rPr>
        <w:t>至</w:t>
      </w:r>
      <w:r w:rsidR="009A570F" w:rsidRPr="009A570F">
        <w:rPr>
          <w:rFonts w:hint="eastAsia"/>
          <w:color w:val="000000" w:themeColor="text1"/>
        </w:rPr>
        <w:t>3</w:t>
      </w:r>
      <w:r w:rsidR="00853B7D" w:rsidRPr="009A570F">
        <w:rPr>
          <w:rFonts w:hint="eastAsia"/>
          <w:color w:val="000000" w:themeColor="text1"/>
        </w:rPr>
        <w:t>月</w:t>
      </w:r>
      <w:r w:rsidRPr="009A570F">
        <w:rPr>
          <w:color w:val="000000" w:themeColor="text1"/>
        </w:rPr>
        <w:t>僑外投資總額的</w:t>
      </w:r>
      <w:r w:rsidR="00853B7D" w:rsidRPr="009A570F">
        <w:rPr>
          <w:rFonts w:hint="eastAsia"/>
          <w:color w:val="000000" w:themeColor="text1"/>
        </w:rPr>
        <w:t>8</w:t>
      </w:r>
      <w:r w:rsidR="009A570F">
        <w:rPr>
          <w:rFonts w:hint="eastAsia"/>
        </w:rPr>
        <w:t>6</w:t>
      </w:r>
      <w:r w:rsidR="00853B7D">
        <w:rPr>
          <w:rFonts w:hint="eastAsia"/>
        </w:rPr>
        <w:t>.</w:t>
      </w:r>
      <w:r w:rsidR="009A570F">
        <w:rPr>
          <w:rFonts w:hint="eastAsia"/>
        </w:rPr>
        <w:t>01</w:t>
      </w:r>
      <w:r w:rsidRPr="00194120">
        <w:t>%</w:t>
      </w:r>
      <w:r w:rsidRPr="00194120">
        <w:t>；若就業別觀之，僑外投資以</w:t>
      </w:r>
      <w:r w:rsidR="00853B7D" w:rsidRPr="00194120">
        <w:rPr>
          <w:rFonts w:hint="eastAsia"/>
        </w:rPr>
        <w:t>金融及保險</w:t>
      </w:r>
      <w:r w:rsidR="00853B7D" w:rsidRPr="00194120">
        <w:t>業</w:t>
      </w:r>
      <w:r w:rsidR="00853B7D" w:rsidRPr="00194120">
        <w:rPr>
          <w:rFonts w:hint="eastAsia"/>
        </w:rPr>
        <w:t>(</w:t>
      </w:r>
      <w:r w:rsidR="00853B7D">
        <w:rPr>
          <w:rFonts w:hint="eastAsia"/>
        </w:rPr>
        <w:t>6</w:t>
      </w:r>
      <w:r w:rsidR="009A570F">
        <w:rPr>
          <w:rFonts w:hint="eastAsia"/>
        </w:rPr>
        <w:t>5</w:t>
      </w:r>
      <w:r w:rsidR="00853B7D">
        <w:rPr>
          <w:rFonts w:hint="eastAsia"/>
        </w:rPr>
        <w:t>.</w:t>
      </w:r>
      <w:r w:rsidR="009A570F">
        <w:rPr>
          <w:rFonts w:hint="eastAsia"/>
        </w:rPr>
        <w:t>44</w:t>
      </w:r>
      <w:r w:rsidR="00853B7D" w:rsidRPr="00194120">
        <w:rPr>
          <w:rFonts w:hint="eastAsia"/>
        </w:rPr>
        <w:t>%)</w:t>
      </w:r>
      <w:r w:rsidR="00853B7D" w:rsidRPr="00194120">
        <w:rPr>
          <w:rFonts w:hint="eastAsia"/>
        </w:rPr>
        <w:t>、</w:t>
      </w:r>
      <w:r w:rsidRPr="00194120">
        <w:t>批發及零售業</w:t>
      </w:r>
      <w:r w:rsidRPr="00194120">
        <w:rPr>
          <w:rFonts w:hint="eastAsia"/>
        </w:rPr>
        <w:t>(</w:t>
      </w:r>
      <w:r w:rsidR="00853B7D">
        <w:rPr>
          <w:rFonts w:hint="eastAsia"/>
        </w:rPr>
        <w:t>10.2</w:t>
      </w:r>
      <w:r w:rsidR="009A570F">
        <w:rPr>
          <w:rFonts w:hint="eastAsia"/>
        </w:rPr>
        <w:t>0</w:t>
      </w:r>
      <w:r w:rsidRPr="00194120">
        <w:rPr>
          <w:rFonts w:hint="eastAsia"/>
        </w:rPr>
        <w:t>%)</w:t>
      </w:r>
      <w:r w:rsidRPr="00194120">
        <w:rPr>
          <w:rFonts w:hint="eastAsia"/>
        </w:rPr>
        <w:t>、</w:t>
      </w:r>
      <w:r w:rsidR="009A570F" w:rsidRPr="009A570F">
        <w:rPr>
          <w:rFonts w:hint="eastAsia"/>
        </w:rPr>
        <w:t>不動產業</w:t>
      </w:r>
      <w:r w:rsidR="009A570F" w:rsidRPr="00194120">
        <w:rPr>
          <w:rFonts w:hint="eastAsia"/>
        </w:rPr>
        <w:t>(</w:t>
      </w:r>
      <w:r w:rsidR="009A570F">
        <w:rPr>
          <w:rFonts w:hint="eastAsia"/>
        </w:rPr>
        <w:t>6.82</w:t>
      </w:r>
      <w:r w:rsidR="009A570F" w:rsidRPr="00194120">
        <w:rPr>
          <w:rFonts w:hint="eastAsia"/>
        </w:rPr>
        <w:t>%)</w:t>
      </w:r>
      <w:r w:rsidR="009A570F" w:rsidRPr="00194120">
        <w:rPr>
          <w:rFonts w:hint="eastAsia"/>
        </w:rPr>
        <w:t>、</w:t>
      </w:r>
      <w:r w:rsidRPr="00194120">
        <w:rPr>
          <w:rFonts w:hint="eastAsia"/>
        </w:rPr>
        <w:t>資訊及通訊傳播</w:t>
      </w:r>
      <w:r w:rsidRPr="00194120">
        <w:t>業</w:t>
      </w:r>
      <w:r w:rsidRPr="00194120">
        <w:rPr>
          <w:rFonts w:hint="eastAsia"/>
        </w:rPr>
        <w:t>(</w:t>
      </w:r>
      <w:r w:rsidR="009A570F">
        <w:rPr>
          <w:rFonts w:hint="eastAsia"/>
        </w:rPr>
        <w:t>3</w:t>
      </w:r>
      <w:r w:rsidR="00853B7D">
        <w:rPr>
          <w:rFonts w:hint="eastAsia"/>
        </w:rPr>
        <w:t>.</w:t>
      </w:r>
      <w:r w:rsidR="009A570F">
        <w:rPr>
          <w:rFonts w:hint="eastAsia"/>
        </w:rPr>
        <w:t>90</w:t>
      </w:r>
      <w:r w:rsidRPr="00194120">
        <w:rPr>
          <w:rFonts w:hint="eastAsia"/>
        </w:rPr>
        <w:t>%)</w:t>
      </w:r>
      <w:r w:rsidRPr="00194120">
        <w:rPr>
          <w:rFonts w:hint="eastAsia"/>
        </w:rPr>
        <w:t>及專業、科學及技術服務業</w:t>
      </w:r>
      <w:r w:rsidRPr="00194120">
        <w:rPr>
          <w:rFonts w:hint="eastAsia"/>
        </w:rPr>
        <w:t>(</w:t>
      </w:r>
      <w:r w:rsidR="009A570F">
        <w:rPr>
          <w:rFonts w:hint="eastAsia"/>
        </w:rPr>
        <w:t>3.76</w:t>
      </w:r>
      <w:r w:rsidRPr="00194120">
        <w:rPr>
          <w:rFonts w:hint="eastAsia"/>
        </w:rPr>
        <w:t>%)</w:t>
      </w:r>
      <w:r w:rsidRPr="00194120">
        <w:t>分居前</w:t>
      </w:r>
      <w:r w:rsidRPr="00194120">
        <w:t>5</w:t>
      </w:r>
      <w:r w:rsidRPr="00194120">
        <w:t>名，合計占</w:t>
      </w:r>
      <w:r w:rsidR="00853B7D">
        <w:rPr>
          <w:rFonts w:hint="eastAsia"/>
        </w:rPr>
        <w:t>1</w:t>
      </w:r>
      <w:r w:rsidR="00853B7D">
        <w:rPr>
          <w:rFonts w:hint="eastAsia"/>
        </w:rPr>
        <w:t>至</w:t>
      </w:r>
      <w:r w:rsidR="009A570F">
        <w:rPr>
          <w:rFonts w:hint="eastAsia"/>
        </w:rPr>
        <w:t>3</w:t>
      </w:r>
      <w:r w:rsidR="00853B7D">
        <w:rPr>
          <w:rFonts w:hint="eastAsia"/>
        </w:rPr>
        <w:t>月</w:t>
      </w:r>
      <w:r w:rsidRPr="00194120">
        <w:t>僑外投資總額的</w:t>
      </w:r>
      <w:r w:rsidR="00853B7D">
        <w:rPr>
          <w:rFonts w:hint="eastAsia"/>
        </w:rPr>
        <w:t>9</w:t>
      </w:r>
      <w:r w:rsidR="009A570F">
        <w:rPr>
          <w:rFonts w:hint="eastAsia"/>
        </w:rPr>
        <w:t>0.12</w:t>
      </w:r>
      <w:r w:rsidRPr="00194120">
        <w:t>%</w:t>
      </w:r>
      <w:r w:rsidRPr="00194120">
        <w:t>。</w:t>
      </w:r>
    </w:p>
    <w:p w:rsidR="00EE1D5A" w:rsidRPr="00194120" w:rsidRDefault="00EE1D5A" w:rsidP="00EE1D5A">
      <w:pPr>
        <w:pStyle w:val="k32"/>
        <w:topLinePunct/>
        <w:ind w:left="0" w:rightChars="-59" w:firstLineChars="202" w:firstLine="566"/>
      </w:pPr>
      <w:r w:rsidRPr="00194120">
        <w:t>我國外人投資的方式除了僑外投資外，亦來自國內、外金融市場募集資金。依據金管會統計，</w:t>
      </w:r>
      <w:r w:rsidRPr="00194120">
        <w:t>10</w:t>
      </w:r>
      <w:r w:rsidRPr="00194120">
        <w:rPr>
          <w:rFonts w:hint="eastAsia"/>
        </w:rPr>
        <w:t>7</w:t>
      </w:r>
      <w:r w:rsidRPr="00194120">
        <w:t>年</w:t>
      </w:r>
      <w:r w:rsidR="00C93DAB">
        <w:rPr>
          <w:rFonts w:hint="eastAsia"/>
        </w:rPr>
        <w:t>3</w:t>
      </w:r>
      <w:r w:rsidRPr="00194120">
        <w:t>月外資投資我國股市淨匯</w:t>
      </w:r>
      <w:r w:rsidR="00D934B4">
        <w:rPr>
          <w:rFonts w:hint="eastAsia"/>
        </w:rPr>
        <w:t>入</w:t>
      </w:r>
      <w:r w:rsidRPr="00194120">
        <w:t>金額</w:t>
      </w:r>
      <w:r w:rsidR="00C93DAB">
        <w:rPr>
          <w:rFonts w:hint="eastAsia"/>
        </w:rPr>
        <w:t>6</w:t>
      </w:r>
      <w:r w:rsidR="00FE7E5F">
        <w:rPr>
          <w:rFonts w:hint="eastAsia"/>
        </w:rPr>
        <w:t>.</w:t>
      </w:r>
      <w:r w:rsidR="00C93DAB">
        <w:rPr>
          <w:rFonts w:hint="eastAsia"/>
        </w:rPr>
        <w:t>5</w:t>
      </w:r>
      <w:r w:rsidR="00D934B4">
        <w:rPr>
          <w:rFonts w:hint="eastAsia"/>
        </w:rPr>
        <w:t>0</w:t>
      </w:r>
      <w:r w:rsidRPr="00194120">
        <w:t>億美元</w:t>
      </w:r>
      <w:r w:rsidR="00FE7E5F">
        <w:rPr>
          <w:rFonts w:hint="eastAsia"/>
        </w:rPr>
        <w:t>；累計</w:t>
      </w:r>
      <w:r w:rsidR="00FE7E5F">
        <w:rPr>
          <w:rFonts w:hint="eastAsia"/>
        </w:rPr>
        <w:t>1</w:t>
      </w:r>
      <w:r w:rsidR="00FE7E5F">
        <w:rPr>
          <w:rFonts w:hint="eastAsia"/>
        </w:rPr>
        <w:t>至</w:t>
      </w:r>
      <w:r w:rsidR="00C93DAB">
        <w:rPr>
          <w:rFonts w:hint="eastAsia"/>
        </w:rPr>
        <w:t>3</w:t>
      </w:r>
      <w:r w:rsidR="00FE7E5F">
        <w:rPr>
          <w:rFonts w:hint="eastAsia"/>
        </w:rPr>
        <w:t>月淨匯入</w:t>
      </w:r>
      <w:r w:rsidR="00D934B4">
        <w:rPr>
          <w:rFonts w:hint="eastAsia"/>
        </w:rPr>
        <w:t>35</w:t>
      </w:r>
      <w:r w:rsidR="00FE7E5F">
        <w:rPr>
          <w:rFonts w:hint="eastAsia"/>
        </w:rPr>
        <w:t>.</w:t>
      </w:r>
      <w:r w:rsidR="00D934B4">
        <w:rPr>
          <w:rFonts w:hint="eastAsia"/>
        </w:rPr>
        <w:t>4</w:t>
      </w:r>
      <w:r w:rsidR="00FE7E5F">
        <w:rPr>
          <w:rFonts w:hint="eastAsia"/>
        </w:rPr>
        <w:t>1</w:t>
      </w:r>
      <w:r w:rsidR="00FE7E5F">
        <w:rPr>
          <w:rFonts w:hint="eastAsia"/>
        </w:rPr>
        <w:t>億美元。</w:t>
      </w:r>
    </w:p>
    <w:p w:rsidR="00B11F7F" w:rsidRPr="00194120" w:rsidRDefault="00B11F7F" w:rsidP="00B11F7F">
      <w:pPr>
        <w:pStyle w:val="k32"/>
        <w:topLinePunct/>
        <w:ind w:left="0" w:rightChars="-59" w:firstLineChars="202" w:firstLine="566"/>
      </w:pPr>
    </w:p>
    <w:p w:rsidR="00B11F7F" w:rsidRPr="00194120" w:rsidRDefault="00B11F7F" w:rsidP="00B11F7F">
      <w:pPr>
        <w:pStyle w:val="k32"/>
        <w:topLinePunct/>
        <w:ind w:left="0" w:rightChars="-59" w:firstLineChars="202" w:firstLine="566"/>
      </w:pPr>
      <w:r w:rsidRPr="00194120">
        <w:br w:type="page"/>
      </w:r>
    </w:p>
    <w:p w:rsidR="002627B6" w:rsidRPr="00194120" w:rsidRDefault="002627B6" w:rsidP="002627B6">
      <w:pPr>
        <w:pStyle w:val="k32"/>
        <w:topLinePunct/>
        <w:ind w:left="0" w:rightChars="-59" w:firstLineChars="0" w:firstLine="0"/>
        <w:jc w:val="right"/>
      </w:pPr>
      <w:bookmarkStart w:id="120" w:name="_（七）物價"/>
      <w:bookmarkEnd w:id="120"/>
      <w:r w:rsidRPr="00194120">
        <w:rPr>
          <w:b/>
          <w:bCs/>
        </w:rPr>
        <w:lastRenderedPageBreak/>
        <w:t>表</w:t>
      </w:r>
      <w:r w:rsidRPr="00194120">
        <w:rPr>
          <w:b/>
          <w:bCs/>
        </w:rPr>
        <w:t xml:space="preserve"> 2-6-2  </w:t>
      </w:r>
      <w:r w:rsidRPr="00194120">
        <w:rPr>
          <w:b/>
          <w:bCs/>
        </w:rPr>
        <w:t>外資投入概況</w:t>
      </w:r>
      <w:r w:rsidRPr="00194120">
        <w:t xml:space="preserve">           </w:t>
      </w:r>
      <w:r w:rsidRPr="00194120">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194120" w:rsidRPr="00194120" w:rsidTr="003E4CAA">
        <w:trPr>
          <w:tblHeader/>
          <w:jc w:val="center"/>
        </w:trPr>
        <w:tc>
          <w:tcPr>
            <w:tcW w:w="1681" w:type="dxa"/>
            <w:tcBorders>
              <w:bottom w:val="single" w:sz="8" w:space="0" w:color="auto"/>
            </w:tcBorders>
          </w:tcPr>
          <w:p w:rsidR="002627B6" w:rsidRPr="00194120" w:rsidRDefault="002627B6" w:rsidP="003E4CAA">
            <w:pPr>
              <w:snapToGrid w:val="0"/>
              <w:spacing w:line="400" w:lineRule="exact"/>
              <w:jc w:val="center"/>
              <w:rPr>
                <w:rFonts w:eastAsia="標楷體"/>
              </w:rPr>
            </w:pPr>
            <w:r w:rsidRPr="00194120">
              <w:rPr>
                <w:rFonts w:eastAsia="標楷體"/>
              </w:rPr>
              <w:t>年</w:t>
            </w:r>
            <w:r w:rsidRPr="00194120">
              <w:rPr>
                <w:rFonts w:eastAsia="標楷體"/>
              </w:rPr>
              <w:t>(</w:t>
            </w:r>
            <w:r w:rsidRPr="00194120">
              <w:rPr>
                <w:rFonts w:eastAsia="標楷體"/>
              </w:rPr>
              <w:t>月</w:t>
            </w:r>
            <w:r w:rsidRPr="00194120">
              <w:rPr>
                <w:rFonts w:eastAsia="標楷體"/>
              </w:rPr>
              <w:t>)</w:t>
            </w:r>
          </w:p>
        </w:tc>
        <w:tc>
          <w:tcPr>
            <w:tcW w:w="1314" w:type="dxa"/>
            <w:tcBorders>
              <w:bottom w:val="single" w:sz="8" w:space="0" w:color="auto"/>
            </w:tcBorders>
          </w:tcPr>
          <w:p w:rsidR="002627B6" w:rsidRPr="00194120" w:rsidRDefault="002627B6" w:rsidP="003E4CAA">
            <w:pPr>
              <w:snapToGrid w:val="0"/>
              <w:spacing w:line="400" w:lineRule="exact"/>
              <w:jc w:val="center"/>
              <w:rPr>
                <w:rFonts w:eastAsia="標楷體"/>
              </w:rPr>
            </w:pPr>
            <w:r w:rsidRPr="00194120">
              <w:rPr>
                <w:rFonts w:eastAsia="標楷體"/>
              </w:rPr>
              <w:t>僑外投資</w:t>
            </w:r>
          </w:p>
          <w:p w:rsidR="002627B6" w:rsidRPr="00194120" w:rsidRDefault="002627B6" w:rsidP="003E4CAA">
            <w:pPr>
              <w:snapToGrid w:val="0"/>
              <w:spacing w:line="400" w:lineRule="exact"/>
              <w:jc w:val="center"/>
              <w:rPr>
                <w:rFonts w:eastAsia="標楷體"/>
              </w:rPr>
            </w:pPr>
            <w:r w:rsidRPr="00194120">
              <w:rPr>
                <w:rFonts w:eastAsia="標楷體"/>
              </w:rPr>
              <w:t>總額</w:t>
            </w:r>
          </w:p>
        </w:tc>
        <w:tc>
          <w:tcPr>
            <w:tcW w:w="1788" w:type="dxa"/>
            <w:tcBorders>
              <w:bottom w:val="single" w:sz="8" w:space="0" w:color="auto"/>
            </w:tcBorders>
          </w:tcPr>
          <w:p w:rsidR="002627B6" w:rsidRPr="00194120" w:rsidRDefault="002627B6" w:rsidP="003E4CAA">
            <w:pPr>
              <w:snapToGrid w:val="0"/>
              <w:spacing w:line="400" w:lineRule="exact"/>
              <w:jc w:val="center"/>
              <w:rPr>
                <w:rFonts w:eastAsia="標楷體"/>
              </w:rPr>
            </w:pPr>
            <w:r w:rsidRPr="00194120">
              <w:rPr>
                <w:rFonts w:eastAsia="標楷體"/>
              </w:rPr>
              <w:t>外資投入股市</w:t>
            </w:r>
          </w:p>
          <w:p w:rsidR="002627B6" w:rsidRPr="00194120" w:rsidRDefault="002627B6" w:rsidP="003E4CAA">
            <w:pPr>
              <w:snapToGrid w:val="0"/>
              <w:spacing w:line="400" w:lineRule="exact"/>
              <w:jc w:val="center"/>
              <w:rPr>
                <w:rFonts w:eastAsia="標楷體"/>
              </w:rPr>
            </w:pPr>
            <w:r w:rsidRPr="00194120">
              <w:rPr>
                <w:rFonts w:eastAsia="標楷體"/>
              </w:rPr>
              <w:t>匯入淨額</w:t>
            </w:r>
          </w:p>
        </w:tc>
        <w:tc>
          <w:tcPr>
            <w:tcW w:w="1782" w:type="dxa"/>
            <w:tcBorders>
              <w:bottom w:val="single" w:sz="8" w:space="0" w:color="auto"/>
            </w:tcBorders>
          </w:tcPr>
          <w:p w:rsidR="002627B6" w:rsidRPr="00194120" w:rsidRDefault="002627B6" w:rsidP="003E4CAA">
            <w:pPr>
              <w:snapToGrid w:val="0"/>
              <w:spacing w:line="400" w:lineRule="exact"/>
              <w:jc w:val="center"/>
              <w:rPr>
                <w:rFonts w:eastAsia="標楷體"/>
              </w:rPr>
            </w:pPr>
            <w:r w:rsidRPr="00194120">
              <w:rPr>
                <w:rFonts w:eastAsia="標楷體"/>
              </w:rPr>
              <w:t>企業發行海外</w:t>
            </w:r>
          </w:p>
          <w:p w:rsidR="002627B6" w:rsidRPr="00194120" w:rsidRDefault="002627B6" w:rsidP="003E4CAA">
            <w:pPr>
              <w:snapToGrid w:val="0"/>
              <w:spacing w:line="400" w:lineRule="exact"/>
              <w:jc w:val="center"/>
              <w:rPr>
                <w:rFonts w:eastAsia="標楷體"/>
              </w:rPr>
            </w:pPr>
            <w:r w:rsidRPr="00194120">
              <w:rPr>
                <w:rFonts w:eastAsia="標楷體"/>
              </w:rPr>
              <w:t>存託憑證金額</w:t>
            </w:r>
          </w:p>
        </w:tc>
        <w:tc>
          <w:tcPr>
            <w:tcW w:w="1782" w:type="dxa"/>
            <w:tcBorders>
              <w:bottom w:val="single" w:sz="8" w:space="0" w:color="auto"/>
            </w:tcBorders>
          </w:tcPr>
          <w:p w:rsidR="002627B6" w:rsidRPr="00194120" w:rsidRDefault="002627B6" w:rsidP="003E4CAA">
            <w:pPr>
              <w:snapToGrid w:val="0"/>
              <w:spacing w:line="400" w:lineRule="exact"/>
              <w:jc w:val="center"/>
              <w:rPr>
                <w:rFonts w:eastAsia="標楷體"/>
              </w:rPr>
            </w:pPr>
            <w:r w:rsidRPr="00194120">
              <w:rPr>
                <w:rFonts w:eastAsia="標楷體"/>
              </w:rPr>
              <w:t>企業發行海外</w:t>
            </w:r>
          </w:p>
          <w:p w:rsidR="002627B6" w:rsidRPr="00194120" w:rsidRDefault="002627B6" w:rsidP="003E4CAA">
            <w:pPr>
              <w:snapToGrid w:val="0"/>
              <w:spacing w:line="400" w:lineRule="exact"/>
              <w:jc w:val="center"/>
              <w:rPr>
                <w:rFonts w:eastAsia="標楷體"/>
              </w:rPr>
            </w:pPr>
            <w:r w:rsidRPr="00194120">
              <w:rPr>
                <w:rFonts w:eastAsia="標楷體"/>
              </w:rPr>
              <w:t>公司債金額</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3" w:right="-7" w:firstLineChars="50" w:firstLine="120"/>
              <w:rPr>
                <w:rFonts w:eastAsia="標楷體"/>
                <w:b/>
              </w:rPr>
            </w:pPr>
            <w:r w:rsidRPr="00194120">
              <w:rPr>
                <w:rFonts w:eastAsia="標楷體"/>
                <w:b/>
              </w:rPr>
              <w:t>102</w:t>
            </w:r>
            <w:r w:rsidRPr="00194120">
              <w:rPr>
                <w:rFonts w:eastAsia="標楷體"/>
                <w:b/>
              </w:rPr>
              <w:t>年</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b/>
              </w:rPr>
            </w:pPr>
            <w:r w:rsidRPr="00194120">
              <w:rPr>
                <w:rFonts w:eastAsia="標楷體"/>
                <w:b/>
              </w:rPr>
              <w:t>49.33</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b/>
              </w:rPr>
            </w:pPr>
            <w:r w:rsidRPr="00194120">
              <w:rPr>
                <w:rFonts w:eastAsia="標楷體"/>
                <w:b/>
              </w:rPr>
              <w:t>131.95</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b/>
                <w:bCs/>
              </w:rPr>
            </w:pPr>
            <w:r w:rsidRPr="00194120">
              <w:rPr>
                <w:rFonts w:eastAsia="標楷體"/>
                <w:b/>
                <w:bCs/>
              </w:rPr>
              <w:t>6.24</w:t>
            </w:r>
          </w:p>
        </w:tc>
        <w:tc>
          <w:tcPr>
            <w:tcW w:w="1782" w:type="dxa"/>
            <w:tcBorders>
              <w:top w:val="nil"/>
              <w:left w:val="nil"/>
              <w:bottom w:val="nil"/>
            </w:tcBorders>
          </w:tcPr>
          <w:p w:rsidR="002627B6" w:rsidRPr="00194120" w:rsidRDefault="002627B6" w:rsidP="003E4CAA">
            <w:pPr>
              <w:tabs>
                <w:tab w:val="center" w:pos="572"/>
                <w:tab w:val="right" w:pos="1144"/>
              </w:tabs>
              <w:snapToGrid w:val="0"/>
              <w:spacing w:line="400" w:lineRule="exact"/>
              <w:ind w:rightChars="250" w:right="600"/>
              <w:jc w:val="right"/>
              <w:rPr>
                <w:rFonts w:eastAsia="標楷體"/>
                <w:b/>
                <w:bCs/>
              </w:rPr>
            </w:pPr>
            <w:r w:rsidRPr="00194120">
              <w:rPr>
                <w:rFonts w:eastAsia="標楷體"/>
                <w:b/>
                <w:bCs/>
              </w:rPr>
              <w:t>10.20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jc w:val="both"/>
              <w:rPr>
                <w:rFonts w:eastAsia="標楷體"/>
                <w:b/>
                <w:bCs/>
              </w:rPr>
            </w:pPr>
            <w:r w:rsidRPr="00194120">
              <w:rPr>
                <w:rFonts w:eastAsia="標楷體"/>
                <w:b/>
                <w:bCs/>
              </w:rPr>
              <w:t xml:space="preserve"> 103</w:t>
            </w:r>
            <w:r w:rsidRPr="00194120">
              <w:rPr>
                <w:rFonts w:eastAsia="標楷體"/>
                <w:b/>
                <w:bCs/>
              </w:rPr>
              <w:t>年</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b/>
                <w:bCs/>
              </w:rPr>
            </w:pPr>
            <w:r w:rsidRPr="00194120">
              <w:rPr>
                <w:rFonts w:eastAsia="標楷體"/>
                <w:b/>
                <w:bCs/>
              </w:rPr>
              <w:t>57.70</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b/>
                <w:bCs/>
              </w:rPr>
            </w:pPr>
            <w:r w:rsidRPr="00194120">
              <w:rPr>
                <w:rFonts w:eastAsia="標楷體"/>
                <w:b/>
                <w:bCs/>
              </w:rPr>
              <w:t>160.41</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b/>
              </w:rPr>
            </w:pPr>
            <w:r w:rsidRPr="00194120">
              <w:rPr>
                <w:rFonts w:eastAsia="標楷體"/>
                <w:b/>
              </w:rPr>
              <w:t>8.58</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b/>
              </w:rPr>
            </w:pPr>
            <w:r w:rsidRPr="00194120">
              <w:rPr>
                <w:rFonts w:eastAsia="標楷體"/>
                <w:b/>
              </w:rPr>
              <w:t>7.82</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jc w:val="both"/>
              <w:rPr>
                <w:rFonts w:eastAsia="標楷體"/>
                <w:b/>
                <w:bCs/>
              </w:rPr>
            </w:pPr>
            <w:r w:rsidRPr="00194120">
              <w:rPr>
                <w:rFonts w:eastAsia="標楷體"/>
                <w:b/>
                <w:bCs/>
              </w:rPr>
              <w:t xml:space="preserve"> 104</w:t>
            </w:r>
            <w:r w:rsidRPr="00194120">
              <w:rPr>
                <w:rFonts w:eastAsia="標楷體"/>
                <w:b/>
                <w:bCs/>
              </w:rPr>
              <w:t>年</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b/>
                <w:bCs/>
              </w:rPr>
            </w:pPr>
            <w:r w:rsidRPr="00194120">
              <w:rPr>
                <w:rFonts w:eastAsia="標楷體"/>
                <w:b/>
                <w:bCs/>
              </w:rPr>
              <w:t>47.97</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b/>
                <w:bCs/>
              </w:rPr>
            </w:pPr>
            <w:r w:rsidRPr="00194120">
              <w:rPr>
                <w:rFonts w:eastAsia="標楷體"/>
                <w:b/>
                <w:bCs/>
              </w:rPr>
              <w:t>14.03</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b/>
              </w:rPr>
            </w:pPr>
            <w:r w:rsidRPr="00194120">
              <w:rPr>
                <w:rFonts w:eastAsia="標楷體"/>
                <w:b/>
              </w:rPr>
              <w:t>1.00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b/>
              </w:rPr>
            </w:pPr>
            <w:r w:rsidRPr="00194120">
              <w:rPr>
                <w:rFonts w:eastAsia="標楷體"/>
                <w:b/>
              </w:rPr>
              <w:t>20.50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jc w:val="both"/>
              <w:rPr>
                <w:rFonts w:eastAsia="標楷體"/>
                <w:b/>
                <w:bCs/>
              </w:rPr>
            </w:pPr>
            <w:r w:rsidRPr="00194120">
              <w:rPr>
                <w:rFonts w:eastAsia="標楷體"/>
                <w:b/>
                <w:bCs/>
              </w:rPr>
              <w:t xml:space="preserve"> 105</w:t>
            </w:r>
            <w:r w:rsidRPr="00194120">
              <w:rPr>
                <w:rFonts w:eastAsia="標楷體"/>
                <w:b/>
                <w:bCs/>
              </w:rPr>
              <w:t>年</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b/>
                <w:bCs/>
              </w:rPr>
            </w:pPr>
            <w:r w:rsidRPr="00194120">
              <w:rPr>
                <w:rFonts w:eastAsia="標楷體"/>
                <w:b/>
                <w:bCs/>
              </w:rPr>
              <w:t>110.37</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b/>
                <w:bCs/>
              </w:rPr>
            </w:pPr>
            <w:r w:rsidRPr="00194120">
              <w:rPr>
                <w:rFonts w:eastAsia="標楷體"/>
                <w:b/>
                <w:bCs/>
              </w:rPr>
              <w:t>55.53</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b/>
              </w:rPr>
            </w:pPr>
            <w:r w:rsidRPr="00194120">
              <w:rPr>
                <w:rFonts w:eastAsia="標楷體"/>
                <w:b/>
              </w:rPr>
              <w:t>4.25</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b/>
              </w:rPr>
            </w:pPr>
            <w:r w:rsidRPr="00194120">
              <w:rPr>
                <w:rFonts w:eastAsia="標楷體"/>
                <w:b/>
              </w:rPr>
              <w:t>11.20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jc w:val="both"/>
              <w:rPr>
                <w:rFonts w:eastAsia="標楷體"/>
                <w:b/>
                <w:bCs/>
              </w:rPr>
            </w:pPr>
            <w:r w:rsidRPr="00194120">
              <w:rPr>
                <w:rFonts w:eastAsia="標楷體"/>
                <w:b/>
                <w:bCs/>
              </w:rPr>
              <w:t xml:space="preserve"> 106</w:t>
            </w:r>
            <w:r w:rsidRPr="00194120">
              <w:rPr>
                <w:rFonts w:eastAsia="標楷體"/>
                <w:b/>
                <w:bCs/>
              </w:rPr>
              <w:t>年</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b/>
                <w:bCs/>
              </w:rPr>
            </w:pPr>
            <w:r w:rsidRPr="00194120">
              <w:rPr>
                <w:rFonts w:eastAsia="標楷體" w:hint="eastAsia"/>
                <w:b/>
                <w:bCs/>
              </w:rPr>
              <w:t>75.13</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b/>
                <w:bCs/>
              </w:rPr>
            </w:pPr>
            <w:r w:rsidRPr="00194120">
              <w:rPr>
                <w:rFonts w:eastAsia="標楷體" w:hint="eastAsia"/>
                <w:b/>
                <w:bCs/>
              </w:rPr>
              <w:t>85.25</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b/>
              </w:rPr>
            </w:pPr>
            <w:r w:rsidRPr="00194120">
              <w:rPr>
                <w:rFonts w:eastAsia="標楷體"/>
                <w:b/>
              </w:rPr>
              <w:t>4.92</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b/>
              </w:rPr>
            </w:pPr>
            <w:r w:rsidRPr="00194120">
              <w:rPr>
                <w:rFonts w:eastAsia="標楷體" w:hint="eastAsia"/>
                <w:b/>
              </w:rPr>
              <w:t>7.00</w:t>
            </w:r>
          </w:p>
        </w:tc>
      </w:tr>
      <w:tr w:rsidR="003108A2" w:rsidRPr="00194120" w:rsidTr="003E4CAA">
        <w:trPr>
          <w:jc w:val="center"/>
        </w:trPr>
        <w:tc>
          <w:tcPr>
            <w:tcW w:w="1681" w:type="dxa"/>
            <w:tcBorders>
              <w:top w:val="nil"/>
              <w:bottom w:val="nil"/>
              <w:right w:val="single" w:sz="4" w:space="0" w:color="auto"/>
            </w:tcBorders>
          </w:tcPr>
          <w:p w:rsidR="003108A2" w:rsidRPr="00194120" w:rsidRDefault="003108A2" w:rsidP="00DC32F5">
            <w:pPr>
              <w:snapToGrid w:val="0"/>
              <w:spacing w:line="400" w:lineRule="exact"/>
              <w:ind w:rightChars="150" w:right="360"/>
              <w:jc w:val="right"/>
              <w:rPr>
                <w:rFonts w:eastAsia="標楷體"/>
              </w:rPr>
            </w:pPr>
            <w:r w:rsidRPr="00194120">
              <w:rPr>
                <w:rFonts w:eastAsia="標楷體"/>
              </w:rPr>
              <w:t>3</w:t>
            </w:r>
            <w:r w:rsidRPr="00194120">
              <w:rPr>
                <w:rFonts w:eastAsia="標楷體"/>
              </w:rPr>
              <w:t>月</w:t>
            </w:r>
          </w:p>
        </w:tc>
        <w:tc>
          <w:tcPr>
            <w:tcW w:w="1314" w:type="dxa"/>
            <w:tcBorders>
              <w:top w:val="nil"/>
              <w:left w:val="single" w:sz="4" w:space="0" w:color="auto"/>
              <w:bottom w:val="nil"/>
              <w:right w:val="nil"/>
            </w:tcBorders>
          </w:tcPr>
          <w:p w:rsidR="003108A2" w:rsidRPr="00194120" w:rsidRDefault="003108A2" w:rsidP="00DC32F5">
            <w:pPr>
              <w:snapToGrid w:val="0"/>
              <w:spacing w:line="400" w:lineRule="exact"/>
              <w:ind w:rightChars="100" w:right="240"/>
              <w:jc w:val="right"/>
              <w:rPr>
                <w:rFonts w:eastAsia="標楷體"/>
              </w:rPr>
            </w:pPr>
            <w:r w:rsidRPr="00194120">
              <w:rPr>
                <w:rFonts w:eastAsia="標楷體"/>
              </w:rPr>
              <w:t>5.22</w:t>
            </w:r>
          </w:p>
        </w:tc>
        <w:tc>
          <w:tcPr>
            <w:tcW w:w="1788" w:type="dxa"/>
            <w:tcBorders>
              <w:top w:val="nil"/>
              <w:left w:val="nil"/>
              <w:bottom w:val="nil"/>
              <w:right w:val="nil"/>
            </w:tcBorders>
          </w:tcPr>
          <w:p w:rsidR="003108A2" w:rsidRPr="00194120" w:rsidRDefault="003108A2" w:rsidP="00DC32F5">
            <w:pPr>
              <w:snapToGrid w:val="0"/>
              <w:spacing w:line="400" w:lineRule="exact"/>
              <w:ind w:rightChars="153" w:right="367"/>
              <w:jc w:val="right"/>
              <w:rPr>
                <w:rFonts w:eastAsia="標楷體"/>
              </w:rPr>
            </w:pPr>
            <w:r w:rsidRPr="00194120">
              <w:rPr>
                <w:rFonts w:eastAsia="標楷體"/>
              </w:rPr>
              <w:t>33.18</w:t>
            </w:r>
          </w:p>
        </w:tc>
        <w:tc>
          <w:tcPr>
            <w:tcW w:w="1782" w:type="dxa"/>
            <w:tcBorders>
              <w:top w:val="nil"/>
              <w:left w:val="nil"/>
              <w:bottom w:val="nil"/>
              <w:right w:val="nil"/>
            </w:tcBorders>
            <w:vAlign w:val="bottom"/>
          </w:tcPr>
          <w:p w:rsidR="003108A2" w:rsidRPr="00194120" w:rsidRDefault="003108A2" w:rsidP="00DC32F5">
            <w:pPr>
              <w:tabs>
                <w:tab w:val="center" w:pos="572"/>
                <w:tab w:val="right" w:pos="1144"/>
              </w:tabs>
              <w:snapToGrid w:val="0"/>
              <w:spacing w:line="400" w:lineRule="exact"/>
              <w:ind w:rightChars="250" w:right="600"/>
              <w:jc w:val="right"/>
              <w:rPr>
                <w:rFonts w:eastAsia="標楷體"/>
              </w:rPr>
            </w:pPr>
            <w:r w:rsidRPr="00194120">
              <w:rPr>
                <w:rFonts w:eastAsia="標楷體"/>
              </w:rPr>
              <w:t>0.62</w:t>
            </w:r>
          </w:p>
        </w:tc>
        <w:tc>
          <w:tcPr>
            <w:tcW w:w="1782" w:type="dxa"/>
            <w:tcBorders>
              <w:top w:val="nil"/>
              <w:left w:val="nil"/>
              <w:bottom w:val="nil"/>
            </w:tcBorders>
          </w:tcPr>
          <w:p w:rsidR="003108A2" w:rsidRPr="00194120" w:rsidRDefault="003108A2" w:rsidP="00DC32F5">
            <w:pPr>
              <w:snapToGrid w:val="0"/>
              <w:spacing w:line="400" w:lineRule="exact"/>
              <w:ind w:rightChars="250" w:right="600"/>
              <w:jc w:val="right"/>
              <w:rPr>
                <w:rFonts w:eastAsia="標楷體"/>
              </w:rPr>
            </w:pPr>
            <w:r w:rsidRPr="00194120">
              <w:rPr>
                <w:rFonts w:eastAsia="標楷體"/>
              </w:rPr>
              <w:t>0.00</w:t>
            </w:r>
          </w:p>
        </w:tc>
      </w:tr>
      <w:tr w:rsidR="003108A2" w:rsidRPr="00194120" w:rsidTr="003E4CAA">
        <w:trPr>
          <w:jc w:val="center"/>
        </w:trPr>
        <w:tc>
          <w:tcPr>
            <w:tcW w:w="1681" w:type="dxa"/>
            <w:tcBorders>
              <w:top w:val="nil"/>
              <w:bottom w:val="nil"/>
              <w:right w:val="single" w:sz="4" w:space="0" w:color="auto"/>
            </w:tcBorders>
          </w:tcPr>
          <w:p w:rsidR="003108A2" w:rsidRPr="00194120" w:rsidRDefault="003108A2" w:rsidP="00DC32F5">
            <w:pPr>
              <w:snapToGrid w:val="0"/>
              <w:spacing w:line="400" w:lineRule="exact"/>
              <w:ind w:rightChars="150" w:right="360"/>
              <w:jc w:val="right"/>
              <w:rPr>
                <w:rFonts w:eastAsia="標楷體"/>
              </w:rPr>
            </w:pPr>
            <w:r w:rsidRPr="00194120">
              <w:rPr>
                <w:rFonts w:eastAsia="標楷體"/>
              </w:rPr>
              <w:t>4</w:t>
            </w:r>
            <w:r w:rsidRPr="00194120">
              <w:rPr>
                <w:rFonts w:eastAsia="標楷體"/>
              </w:rPr>
              <w:t>月</w:t>
            </w:r>
          </w:p>
        </w:tc>
        <w:tc>
          <w:tcPr>
            <w:tcW w:w="1314" w:type="dxa"/>
            <w:tcBorders>
              <w:top w:val="nil"/>
              <w:left w:val="single" w:sz="4" w:space="0" w:color="auto"/>
              <w:bottom w:val="nil"/>
              <w:right w:val="nil"/>
            </w:tcBorders>
          </w:tcPr>
          <w:p w:rsidR="003108A2" w:rsidRPr="00194120" w:rsidRDefault="003108A2" w:rsidP="00DC32F5">
            <w:pPr>
              <w:snapToGrid w:val="0"/>
              <w:spacing w:line="400" w:lineRule="exact"/>
              <w:ind w:rightChars="100" w:right="240"/>
              <w:jc w:val="right"/>
              <w:rPr>
                <w:rFonts w:eastAsia="標楷體"/>
              </w:rPr>
            </w:pPr>
            <w:r w:rsidRPr="00194120">
              <w:rPr>
                <w:rFonts w:eastAsia="標楷體"/>
              </w:rPr>
              <w:t>3.68</w:t>
            </w:r>
          </w:p>
        </w:tc>
        <w:tc>
          <w:tcPr>
            <w:tcW w:w="1788" w:type="dxa"/>
            <w:tcBorders>
              <w:top w:val="nil"/>
              <w:left w:val="nil"/>
              <w:bottom w:val="nil"/>
              <w:right w:val="nil"/>
            </w:tcBorders>
          </w:tcPr>
          <w:p w:rsidR="003108A2" w:rsidRPr="00194120" w:rsidRDefault="003108A2" w:rsidP="00DC32F5">
            <w:pPr>
              <w:snapToGrid w:val="0"/>
              <w:spacing w:line="400" w:lineRule="exact"/>
              <w:ind w:rightChars="153" w:right="367"/>
              <w:jc w:val="right"/>
              <w:rPr>
                <w:rFonts w:eastAsia="標楷體"/>
              </w:rPr>
            </w:pPr>
            <w:r w:rsidRPr="00194120">
              <w:rPr>
                <w:rFonts w:eastAsia="標楷體"/>
              </w:rPr>
              <w:t>12.74</w:t>
            </w:r>
          </w:p>
        </w:tc>
        <w:tc>
          <w:tcPr>
            <w:tcW w:w="1782" w:type="dxa"/>
            <w:tcBorders>
              <w:top w:val="nil"/>
              <w:left w:val="nil"/>
              <w:bottom w:val="nil"/>
              <w:right w:val="nil"/>
            </w:tcBorders>
            <w:vAlign w:val="bottom"/>
          </w:tcPr>
          <w:p w:rsidR="003108A2" w:rsidRPr="00194120" w:rsidRDefault="003108A2" w:rsidP="00DC32F5">
            <w:pPr>
              <w:tabs>
                <w:tab w:val="center" w:pos="572"/>
                <w:tab w:val="right" w:pos="1144"/>
              </w:tabs>
              <w:snapToGrid w:val="0"/>
              <w:spacing w:line="400" w:lineRule="exact"/>
              <w:ind w:rightChars="250" w:right="600"/>
              <w:jc w:val="right"/>
              <w:rPr>
                <w:rFonts w:eastAsia="標楷體"/>
              </w:rPr>
            </w:pPr>
            <w:r w:rsidRPr="00194120">
              <w:rPr>
                <w:rFonts w:eastAsia="標楷體"/>
              </w:rPr>
              <w:t>4.30</w:t>
            </w:r>
          </w:p>
        </w:tc>
        <w:tc>
          <w:tcPr>
            <w:tcW w:w="1782" w:type="dxa"/>
            <w:tcBorders>
              <w:top w:val="nil"/>
              <w:left w:val="nil"/>
              <w:bottom w:val="nil"/>
            </w:tcBorders>
          </w:tcPr>
          <w:p w:rsidR="003108A2" w:rsidRPr="00194120" w:rsidRDefault="003108A2" w:rsidP="00DC32F5">
            <w:pPr>
              <w:snapToGrid w:val="0"/>
              <w:spacing w:line="400" w:lineRule="exact"/>
              <w:ind w:rightChars="250" w:right="600"/>
              <w:jc w:val="right"/>
              <w:rPr>
                <w:rFonts w:eastAsia="標楷體"/>
              </w:rPr>
            </w:pPr>
            <w:r w:rsidRPr="00194120">
              <w:rPr>
                <w:rFonts w:eastAsia="標楷體"/>
              </w:rPr>
              <w:t>0.00</w:t>
            </w:r>
          </w:p>
        </w:tc>
      </w:tr>
      <w:tr w:rsidR="003108A2" w:rsidRPr="00194120" w:rsidTr="003E4CAA">
        <w:trPr>
          <w:jc w:val="center"/>
        </w:trPr>
        <w:tc>
          <w:tcPr>
            <w:tcW w:w="1681" w:type="dxa"/>
            <w:tcBorders>
              <w:top w:val="nil"/>
              <w:bottom w:val="nil"/>
              <w:right w:val="single" w:sz="4" w:space="0" w:color="auto"/>
            </w:tcBorders>
          </w:tcPr>
          <w:p w:rsidR="003108A2" w:rsidRPr="00194120" w:rsidRDefault="003108A2" w:rsidP="00DC32F5">
            <w:pPr>
              <w:snapToGrid w:val="0"/>
              <w:spacing w:line="400" w:lineRule="exact"/>
              <w:ind w:rightChars="150" w:right="360"/>
              <w:jc w:val="right"/>
              <w:rPr>
                <w:rFonts w:eastAsia="標楷體"/>
              </w:rPr>
            </w:pPr>
            <w:r w:rsidRPr="00194120">
              <w:rPr>
                <w:rFonts w:eastAsia="標楷體"/>
              </w:rPr>
              <w:t>5</w:t>
            </w:r>
            <w:r w:rsidRPr="00194120">
              <w:rPr>
                <w:rFonts w:eastAsia="標楷體"/>
              </w:rPr>
              <w:t>月</w:t>
            </w:r>
          </w:p>
        </w:tc>
        <w:tc>
          <w:tcPr>
            <w:tcW w:w="1314" w:type="dxa"/>
            <w:tcBorders>
              <w:top w:val="nil"/>
              <w:left w:val="single" w:sz="4" w:space="0" w:color="auto"/>
              <w:bottom w:val="nil"/>
              <w:right w:val="nil"/>
            </w:tcBorders>
          </w:tcPr>
          <w:p w:rsidR="003108A2" w:rsidRPr="00194120" w:rsidRDefault="003108A2" w:rsidP="00DC32F5">
            <w:pPr>
              <w:snapToGrid w:val="0"/>
              <w:spacing w:line="400" w:lineRule="exact"/>
              <w:ind w:rightChars="100" w:right="240"/>
              <w:jc w:val="right"/>
              <w:rPr>
                <w:rFonts w:eastAsia="標楷體"/>
              </w:rPr>
            </w:pPr>
            <w:r w:rsidRPr="00194120">
              <w:rPr>
                <w:rFonts w:eastAsia="標楷體"/>
              </w:rPr>
              <w:t>18.55</w:t>
            </w:r>
          </w:p>
        </w:tc>
        <w:tc>
          <w:tcPr>
            <w:tcW w:w="1788" w:type="dxa"/>
            <w:tcBorders>
              <w:top w:val="nil"/>
              <w:left w:val="nil"/>
              <w:bottom w:val="nil"/>
              <w:right w:val="nil"/>
            </w:tcBorders>
          </w:tcPr>
          <w:p w:rsidR="003108A2" w:rsidRPr="00194120" w:rsidRDefault="003108A2" w:rsidP="00DC32F5">
            <w:pPr>
              <w:snapToGrid w:val="0"/>
              <w:spacing w:line="400" w:lineRule="exact"/>
              <w:ind w:rightChars="153" w:right="367"/>
              <w:jc w:val="right"/>
              <w:rPr>
                <w:rFonts w:eastAsia="標楷體"/>
              </w:rPr>
            </w:pPr>
            <w:r w:rsidRPr="00194120">
              <w:rPr>
                <w:rFonts w:eastAsia="標楷體"/>
              </w:rPr>
              <w:t>21.63</w:t>
            </w:r>
          </w:p>
        </w:tc>
        <w:tc>
          <w:tcPr>
            <w:tcW w:w="1782" w:type="dxa"/>
            <w:tcBorders>
              <w:top w:val="nil"/>
              <w:left w:val="nil"/>
              <w:bottom w:val="nil"/>
              <w:right w:val="nil"/>
            </w:tcBorders>
            <w:vAlign w:val="bottom"/>
          </w:tcPr>
          <w:p w:rsidR="003108A2" w:rsidRPr="00194120" w:rsidRDefault="003108A2" w:rsidP="00DC32F5">
            <w:pPr>
              <w:tabs>
                <w:tab w:val="center" w:pos="572"/>
                <w:tab w:val="right" w:pos="1144"/>
              </w:tabs>
              <w:snapToGrid w:val="0"/>
              <w:spacing w:line="400" w:lineRule="exact"/>
              <w:ind w:rightChars="250" w:right="600"/>
              <w:jc w:val="right"/>
              <w:rPr>
                <w:rFonts w:eastAsia="標楷體"/>
              </w:rPr>
            </w:pPr>
            <w:r w:rsidRPr="00194120">
              <w:rPr>
                <w:rFonts w:eastAsia="標楷體"/>
              </w:rPr>
              <w:t>0.00</w:t>
            </w:r>
          </w:p>
        </w:tc>
        <w:tc>
          <w:tcPr>
            <w:tcW w:w="1782" w:type="dxa"/>
            <w:tcBorders>
              <w:top w:val="nil"/>
              <w:left w:val="nil"/>
              <w:bottom w:val="nil"/>
            </w:tcBorders>
          </w:tcPr>
          <w:p w:rsidR="003108A2" w:rsidRPr="00194120" w:rsidRDefault="003108A2" w:rsidP="00DC32F5">
            <w:pPr>
              <w:snapToGrid w:val="0"/>
              <w:spacing w:line="400" w:lineRule="exact"/>
              <w:ind w:rightChars="250" w:right="600"/>
              <w:jc w:val="right"/>
              <w:rPr>
                <w:rFonts w:eastAsia="標楷體"/>
              </w:rPr>
            </w:pPr>
            <w:r w:rsidRPr="00194120">
              <w:rPr>
                <w:rFonts w:eastAsia="標楷體"/>
              </w:rPr>
              <w:t>0.00</w:t>
            </w:r>
          </w:p>
        </w:tc>
      </w:tr>
      <w:tr w:rsidR="003108A2" w:rsidRPr="00194120" w:rsidTr="003E4CAA">
        <w:trPr>
          <w:jc w:val="center"/>
        </w:trPr>
        <w:tc>
          <w:tcPr>
            <w:tcW w:w="1681" w:type="dxa"/>
            <w:tcBorders>
              <w:top w:val="nil"/>
              <w:bottom w:val="nil"/>
              <w:right w:val="single" w:sz="4" w:space="0" w:color="auto"/>
            </w:tcBorders>
          </w:tcPr>
          <w:p w:rsidR="003108A2" w:rsidRPr="00194120" w:rsidRDefault="003108A2" w:rsidP="00DC32F5">
            <w:pPr>
              <w:snapToGrid w:val="0"/>
              <w:spacing w:line="400" w:lineRule="exact"/>
              <w:ind w:rightChars="150" w:right="360"/>
              <w:jc w:val="right"/>
              <w:rPr>
                <w:rFonts w:eastAsia="標楷體"/>
              </w:rPr>
            </w:pPr>
            <w:r w:rsidRPr="00194120">
              <w:rPr>
                <w:rFonts w:eastAsia="標楷體" w:hint="eastAsia"/>
              </w:rPr>
              <w:t>6</w:t>
            </w:r>
            <w:r w:rsidRPr="00194120">
              <w:rPr>
                <w:rFonts w:eastAsia="標楷體" w:hint="eastAsia"/>
              </w:rPr>
              <w:t>月</w:t>
            </w:r>
          </w:p>
        </w:tc>
        <w:tc>
          <w:tcPr>
            <w:tcW w:w="1314" w:type="dxa"/>
            <w:tcBorders>
              <w:top w:val="nil"/>
              <w:left w:val="single" w:sz="4" w:space="0" w:color="auto"/>
              <w:bottom w:val="nil"/>
              <w:right w:val="nil"/>
            </w:tcBorders>
          </w:tcPr>
          <w:p w:rsidR="003108A2" w:rsidRPr="00194120" w:rsidRDefault="003108A2" w:rsidP="00DC32F5">
            <w:pPr>
              <w:snapToGrid w:val="0"/>
              <w:spacing w:line="400" w:lineRule="exact"/>
              <w:ind w:rightChars="100" w:right="240"/>
              <w:jc w:val="right"/>
              <w:rPr>
                <w:rFonts w:eastAsia="標楷體"/>
              </w:rPr>
            </w:pPr>
            <w:r w:rsidRPr="00194120">
              <w:rPr>
                <w:rFonts w:eastAsia="標楷體" w:hint="eastAsia"/>
              </w:rPr>
              <w:t>4.56</w:t>
            </w:r>
          </w:p>
        </w:tc>
        <w:tc>
          <w:tcPr>
            <w:tcW w:w="1788" w:type="dxa"/>
            <w:tcBorders>
              <w:top w:val="nil"/>
              <w:left w:val="nil"/>
              <w:bottom w:val="nil"/>
              <w:right w:val="nil"/>
            </w:tcBorders>
          </w:tcPr>
          <w:p w:rsidR="003108A2" w:rsidRPr="00194120" w:rsidRDefault="003108A2" w:rsidP="00DC32F5">
            <w:pPr>
              <w:snapToGrid w:val="0"/>
              <w:spacing w:line="400" w:lineRule="exact"/>
              <w:ind w:rightChars="153" w:right="367"/>
              <w:jc w:val="right"/>
              <w:rPr>
                <w:rFonts w:eastAsia="標楷體"/>
              </w:rPr>
            </w:pPr>
            <w:r w:rsidRPr="00194120">
              <w:rPr>
                <w:rFonts w:eastAsia="標楷體" w:hint="eastAsia"/>
              </w:rPr>
              <w:t>6.96</w:t>
            </w:r>
          </w:p>
        </w:tc>
        <w:tc>
          <w:tcPr>
            <w:tcW w:w="1782" w:type="dxa"/>
            <w:tcBorders>
              <w:top w:val="nil"/>
              <w:left w:val="nil"/>
              <w:bottom w:val="nil"/>
              <w:right w:val="nil"/>
            </w:tcBorders>
            <w:vAlign w:val="bottom"/>
          </w:tcPr>
          <w:p w:rsidR="003108A2" w:rsidRPr="00194120" w:rsidRDefault="003108A2" w:rsidP="00DC32F5">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3108A2" w:rsidRPr="00194120" w:rsidRDefault="003108A2" w:rsidP="00DC32F5">
            <w:pPr>
              <w:snapToGrid w:val="0"/>
              <w:spacing w:line="400" w:lineRule="exact"/>
              <w:ind w:rightChars="250" w:right="600"/>
              <w:jc w:val="right"/>
              <w:rPr>
                <w:rFonts w:eastAsia="標楷體"/>
              </w:rPr>
            </w:pPr>
            <w:r w:rsidRPr="00194120">
              <w:rPr>
                <w:rFonts w:eastAsia="標楷體" w:hint="eastAsia"/>
              </w:rPr>
              <w:t>0.00</w:t>
            </w:r>
          </w:p>
        </w:tc>
      </w:tr>
      <w:tr w:rsidR="003108A2" w:rsidRPr="00194120" w:rsidTr="003E4CAA">
        <w:trPr>
          <w:jc w:val="center"/>
        </w:trPr>
        <w:tc>
          <w:tcPr>
            <w:tcW w:w="1681" w:type="dxa"/>
            <w:tcBorders>
              <w:top w:val="nil"/>
              <w:bottom w:val="nil"/>
              <w:right w:val="single" w:sz="4" w:space="0" w:color="auto"/>
            </w:tcBorders>
          </w:tcPr>
          <w:p w:rsidR="003108A2" w:rsidRPr="00194120" w:rsidRDefault="003108A2" w:rsidP="00DC32F5">
            <w:pPr>
              <w:snapToGrid w:val="0"/>
              <w:spacing w:line="400" w:lineRule="exact"/>
              <w:ind w:rightChars="150" w:right="360"/>
              <w:jc w:val="right"/>
              <w:rPr>
                <w:rFonts w:eastAsia="標楷體"/>
              </w:rPr>
            </w:pPr>
            <w:r w:rsidRPr="00194120">
              <w:rPr>
                <w:rFonts w:eastAsia="標楷體" w:hint="eastAsia"/>
              </w:rPr>
              <w:t>7</w:t>
            </w:r>
            <w:r w:rsidRPr="00194120">
              <w:rPr>
                <w:rFonts w:eastAsia="標楷體" w:hint="eastAsia"/>
              </w:rPr>
              <w:t>月</w:t>
            </w:r>
          </w:p>
        </w:tc>
        <w:tc>
          <w:tcPr>
            <w:tcW w:w="1314" w:type="dxa"/>
            <w:tcBorders>
              <w:top w:val="nil"/>
              <w:left w:val="single" w:sz="4" w:space="0" w:color="auto"/>
              <w:bottom w:val="nil"/>
              <w:right w:val="nil"/>
            </w:tcBorders>
          </w:tcPr>
          <w:p w:rsidR="003108A2" w:rsidRPr="00194120" w:rsidRDefault="003108A2" w:rsidP="00DC32F5">
            <w:pPr>
              <w:snapToGrid w:val="0"/>
              <w:spacing w:line="400" w:lineRule="exact"/>
              <w:ind w:rightChars="100" w:right="240"/>
              <w:jc w:val="right"/>
              <w:rPr>
                <w:rFonts w:eastAsia="標楷體"/>
              </w:rPr>
            </w:pPr>
            <w:r w:rsidRPr="00194120">
              <w:rPr>
                <w:rFonts w:eastAsia="標楷體" w:hint="eastAsia"/>
              </w:rPr>
              <w:t>6.35</w:t>
            </w:r>
          </w:p>
        </w:tc>
        <w:tc>
          <w:tcPr>
            <w:tcW w:w="1788" w:type="dxa"/>
            <w:tcBorders>
              <w:top w:val="nil"/>
              <w:left w:val="nil"/>
              <w:bottom w:val="nil"/>
              <w:right w:val="nil"/>
            </w:tcBorders>
          </w:tcPr>
          <w:p w:rsidR="003108A2" w:rsidRPr="00194120" w:rsidRDefault="003108A2" w:rsidP="00DC32F5">
            <w:pPr>
              <w:snapToGrid w:val="0"/>
              <w:spacing w:line="400" w:lineRule="exact"/>
              <w:ind w:rightChars="153" w:right="367"/>
              <w:jc w:val="right"/>
              <w:rPr>
                <w:rFonts w:eastAsia="標楷體"/>
              </w:rPr>
            </w:pPr>
            <w:r w:rsidRPr="00194120">
              <w:rPr>
                <w:rFonts w:eastAsia="標楷體" w:hint="eastAsia"/>
              </w:rPr>
              <w:t>-9.40</w:t>
            </w:r>
          </w:p>
        </w:tc>
        <w:tc>
          <w:tcPr>
            <w:tcW w:w="1782" w:type="dxa"/>
            <w:tcBorders>
              <w:top w:val="nil"/>
              <w:left w:val="nil"/>
              <w:bottom w:val="nil"/>
              <w:right w:val="nil"/>
            </w:tcBorders>
            <w:vAlign w:val="bottom"/>
          </w:tcPr>
          <w:p w:rsidR="003108A2" w:rsidRPr="00194120" w:rsidRDefault="003108A2" w:rsidP="00DC32F5">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3108A2" w:rsidRPr="00194120" w:rsidRDefault="003108A2" w:rsidP="00DC32F5">
            <w:pPr>
              <w:snapToGrid w:val="0"/>
              <w:spacing w:line="400" w:lineRule="exact"/>
              <w:ind w:rightChars="250" w:right="600"/>
              <w:jc w:val="right"/>
              <w:rPr>
                <w:rFonts w:eastAsia="標楷體"/>
              </w:rPr>
            </w:pPr>
            <w:r w:rsidRPr="00194120">
              <w:rPr>
                <w:rFonts w:eastAsia="標楷體" w:hint="eastAsia"/>
              </w:rPr>
              <w:t>0.00</w:t>
            </w:r>
          </w:p>
        </w:tc>
      </w:tr>
      <w:tr w:rsidR="003108A2" w:rsidRPr="00194120" w:rsidTr="003E4CAA">
        <w:trPr>
          <w:jc w:val="center"/>
        </w:trPr>
        <w:tc>
          <w:tcPr>
            <w:tcW w:w="1681" w:type="dxa"/>
            <w:tcBorders>
              <w:top w:val="nil"/>
              <w:bottom w:val="nil"/>
              <w:right w:val="single" w:sz="4" w:space="0" w:color="auto"/>
            </w:tcBorders>
          </w:tcPr>
          <w:p w:rsidR="003108A2" w:rsidRPr="00194120" w:rsidRDefault="003108A2" w:rsidP="00DC32F5">
            <w:pPr>
              <w:snapToGrid w:val="0"/>
              <w:spacing w:line="400" w:lineRule="exact"/>
              <w:ind w:rightChars="150" w:right="360"/>
              <w:jc w:val="right"/>
              <w:rPr>
                <w:rFonts w:eastAsia="標楷體"/>
              </w:rPr>
            </w:pPr>
            <w:r w:rsidRPr="00194120">
              <w:rPr>
                <w:rFonts w:eastAsia="標楷體" w:hint="eastAsia"/>
              </w:rPr>
              <w:t>8</w:t>
            </w:r>
            <w:r w:rsidRPr="00194120">
              <w:rPr>
                <w:rFonts w:eastAsia="標楷體" w:hint="eastAsia"/>
              </w:rPr>
              <w:t>月</w:t>
            </w:r>
          </w:p>
        </w:tc>
        <w:tc>
          <w:tcPr>
            <w:tcW w:w="1314" w:type="dxa"/>
            <w:tcBorders>
              <w:top w:val="nil"/>
              <w:left w:val="single" w:sz="4" w:space="0" w:color="auto"/>
              <w:bottom w:val="nil"/>
              <w:right w:val="nil"/>
            </w:tcBorders>
          </w:tcPr>
          <w:p w:rsidR="003108A2" w:rsidRPr="00194120" w:rsidRDefault="003108A2" w:rsidP="00DC32F5">
            <w:pPr>
              <w:snapToGrid w:val="0"/>
              <w:spacing w:line="400" w:lineRule="exact"/>
              <w:ind w:rightChars="100" w:right="240"/>
              <w:jc w:val="right"/>
              <w:rPr>
                <w:rFonts w:eastAsia="標楷體"/>
              </w:rPr>
            </w:pPr>
            <w:r w:rsidRPr="00194120">
              <w:rPr>
                <w:rFonts w:eastAsia="標楷體" w:hint="eastAsia"/>
              </w:rPr>
              <w:t>4.59</w:t>
            </w:r>
          </w:p>
        </w:tc>
        <w:tc>
          <w:tcPr>
            <w:tcW w:w="1788" w:type="dxa"/>
            <w:tcBorders>
              <w:top w:val="nil"/>
              <w:left w:val="nil"/>
              <w:bottom w:val="nil"/>
              <w:right w:val="nil"/>
            </w:tcBorders>
          </w:tcPr>
          <w:p w:rsidR="003108A2" w:rsidRPr="00194120" w:rsidRDefault="003108A2" w:rsidP="00DC32F5">
            <w:pPr>
              <w:snapToGrid w:val="0"/>
              <w:spacing w:line="400" w:lineRule="exact"/>
              <w:ind w:rightChars="153" w:right="367"/>
              <w:jc w:val="right"/>
              <w:rPr>
                <w:rFonts w:eastAsia="標楷體"/>
              </w:rPr>
            </w:pPr>
            <w:r w:rsidRPr="00194120">
              <w:rPr>
                <w:rFonts w:eastAsia="標楷體" w:hint="eastAsia"/>
              </w:rPr>
              <w:t>-29.61</w:t>
            </w:r>
          </w:p>
        </w:tc>
        <w:tc>
          <w:tcPr>
            <w:tcW w:w="1782" w:type="dxa"/>
            <w:tcBorders>
              <w:top w:val="nil"/>
              <w:left w:val="nil"/>
              <w:bottom w:val="nil"/>
              <w:right w:val="nil"/>
            </w:tcBorders>
            <w:vAlign w:val="bottom"/>
          </w:tcPr>
          <w:p w:rsidR="003108A2" w:rsidRPr="00194120" w:rsidRDefault="003108A2" w:rsidP="00DC32F5">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3108A2" w:rsidRPr="00194120" w:rsidRDefault="003108A2" w:rsidP="00DC32F5">
            <w:pPr>
              <w:snapToGrid w:val="0"/>
              <w:spacing w:line="400" w:lineRule="exact"/>
              <w:ind w:rightChars="250" w:right="600"/>
              <w:jc w:val="right"/>
              <w:rPr>
                <w:rFonts w:eastAsia="標楷體"/>
              </w:rPr>
            </w:pPr>
            <w:r w:rsidRPr="00194120">
              <w:rPr>
                <w:rFonts w:eastAsia="標楷體" w:hint="eastAsia"/>
              </w:rPr>
              <w:t>5.00</w:t>
            </w:r>
          </w:p>
        </w:tc>
      </w:tr>
      <w:tr w:rsidR="003108A2" w:rsidRPr="00194120" w:rsidTr="003E4CAA">
        <w:trPr>
          <w:jc w:val="center"/>
        </w:trPr>
        <w:tc>
          <w:tcPr>
            <w:tcW w:w="1681" w:type="dxa"/>
            <w:tcBorders>
              <w:top w:val="nil"/>
              <w:bottom w:val="nil"/>
              <w:right w:val="single" w:sz="4" w:space="0" w:color="auto"/>
            </w:tcBorders>
          </w:tcPr>
          <w:p w:rsidR="003108A2" w:rsidRPr="00194120" w:rsidRDefault="003108A2" w:rsidP="00DC32F5">
            <w:pPr>
              <w:snapToGrid w:val="0"/>
              <w:spacing w:line="400" w:lineRule="exact"/>
              <w:ind w:rightChars="150" w:right="360"/>
              <w:jc w:val="right"/>
              <w:rPr>
                <w:rFonts w:eastAsia="標楷體"/>
              </w:rPr>
            </w:pPr>
            <w:r w:rsidRPr="00194120">
              <w:rPr>
                <w:rFonts w:eastAsia="標楷體" w:hint="eastAsia"/>
              </w:rPr>
              <w:t>9</w:t>
            </w:r>
            <w:r w:rsidRPr="00194120">
              <w:rPr>
                <w:rFonts w:eastAsia="標楷體" w:hint="eastAsia"/>
              </w:rPr>
              <w:t>月</w:t>
            </w:r>
          </w:p>
        </w:tc>
        <w:tc>
          <w:tcPr>
            <w:tcW w:w="1314" w:type="dxa"/>
            <w:tcBorders>
              <w:top w:val="nil"/>
              <w:left w:val="single" w:sz="4" w:space="0" w:color="auto"/>
              <w:bottom w:val="nil"/>
              <w:right w:val="nil"/>
            </w:tcBorders>
          </w:tcPr>
          <w:p w:rsidR="003108A2" w:rsidRPr="00194120" w:rsidRDefault="003108A2" w:rsidP="00DC32F5">
            <w:pPr>
              <w:snapToGrid w:val="0"/>
              <w:spacing w:line="400" w:lineRule="exact"/>
              <w:ind w:rightChars="100" w:right="240"/>
              <w:jc w:val="right"/>
              <w:rPr>
                <w:rFonts w:eastAsia="標楷體"/>
              </w:rPr>
            </w:pPr>
            <w:r w:rsidRPr="00194120">
              <w:rPr>
                <w:rFonts w:eastAsia="標楷體" w:hint="eastAsia"/>
              </w:rPr>
              <w:t>3.19</w:t>
            </w:r>
          </w:p>
        </w:tc>
        <w:tc>
          <w:tcPr>
            <w:tcW w:w="1788" w:type="dxa"/>
            <w:tcBorders>
              <w:top w:val="nil"/>
              <w:left w:val="nil"/>
              <w:bottom w:val="nil"/>
              <w:right w:val="nil"/>
            </w:tcBorders>
          </w:tcPr>
          <w:p w:rsidR="003108A2" w:rsidRPr="00194120" w:rsidRDefault="003108A2" w:rsidP="00DC32F5">
            <w:pPr>
              <w:snapToGrid w:val="0"/>
              <w:spacing w:line="400" w:lineRule="exact"/>
              <w:ind w:rightChars="153" w:right="367"/>
              <w:jc w:val="right"/>
              <w:rPr>
                <w:rFonts w:eastAsia="標楷體"/>
              </w:rPr>
            </w:pPr>
            <w:r w:rsidRPr="00194120">
              <w:rPr>
                <w:rFonts w:eastAsia="標楷體" w:hint="eastAsia"/>
              </w:rPr>
              <w:t>-23.07</w:t>
            </w:r>
          </w:p>
        </w:tc>
        <w:tc>
          <w:tcPr>
            <w:tcW w:w="1782" w:type="dxa"/>
            <w:tcBorders>
              <w:top w:val="nil"/>
              <w:left w:val="nil"/>
              <w:bottom w:val="nil"/>
              <w:right w:val="nil"/>
            </w:tcBorders>
            <w:vAlign w:val="bottom"/>
          </w:tcPr>
          <w:p w:rsidR="003108A2" w:rsidRPr="00194120" w:rsidRDefault="003108A2" w:rsidP="00DC32F5">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3108A2" w:rsidRPr="00194120" w:rsidRDefault="003108A2" w:rsidP="00DC32F5">
            <w:pPr>
              <w:snapToGrid w:val="0"/>
              <w:spacing w:line="400" w:lineRule="exact"/>
              <w:ind w:rightChars="250" w:right="600"/>
              <w:jc w:val="right"/>
              <w:rPr>
                <w:rFonts w:eastAsia="標楷體"/>
              </w:rPr>
            </w:pPr>
            <w:r w:rsidRPr="00194120">
              <w:rPr>
                <w:rFonts w:eastAsia="標楷體" w:hint="eastAsia"/>
              </w:rPr>
              <w:t>0.00</w:t>
            </w:r>
          </w:p>
        </w:tc>
      </w:tr>
      <w:tr w:rsidR="003108A2" w:rsidRPr="00194120" w:rsidTr="003E4CAA">
        <w:trPr>
          <w:jc w:val="center"/>
        </w:trPr>
        <w:tc>
          <w:tcPr>
            <w:tcW w:w="1681" w:type="dxa"/>
            <w:tcBorders>
              <w:top w:val="nil"/>
              <w:bottom w:val="nil"/>
              <w:right w:val="single" w:sz="4" w:space="0" w:color="auto"/>
            </w:tcBorders>
          </w:tcPr>
          <w:p w:rsidR="003108A2" w:rsidRPr="00194120" w:rsidRDefault="003108A2" w:rsidP="00DC32F5">
            <w:pPr>
              <w:snapToGrid w:val="0"/>
              <w:spacing w:line="400" w:lineRule="exact"/>
              <w:ind w:rightChars="150" w:right="360"/>
              <w:jc w:val="right"/>
              <w:rPr>
                <w:rFonts w:eastAsia="標楷體"/>
              </w:rPr>
            </w:pPr>
            <w:r w:rsidRPr="00194120">
              <w:rPr>
                <w:rFonts w:eastAsia="標楷體" w:hint="eastAsia"/>
              </w:rPr>
              <w:t>10</w:t>
            </w:r>
            <w:r w:rsidRPr="00194120">
              <w:rPr>
                <w:rFonts w:eastAsia="標楷體" w:hint="eastAsia"/>
              </w:rPr>
              <w:t>月</w:t>
            </w:r>
          </w:p>
        </w:tc>
        <w:tc>
          <w:tcPr>
            <w:tcW w:w="1314" w:type="dxa"/>
            <w:tcBorders>
              <w:top w:val="nil"/>
              <w:left w:val="single" w:sz="4" w:space="0" w:color="auto"/>
              <w:bottom w:val="nil"/>
              <w:right w:val="nil"/>
            </w:tcBorders>
          </w:tcPr>
          <w:p w:rsidR="003108A2" w:rsidRPr="00194120" w:rsidRDefault="003108A2" w:rsidP="00DC32F5">
            <w:pPr>
              <w:snapToGrid w:val="0"/>
              <w:spacing w:line="400" w:lineRule="exact"/>
              <w:ind w:rightChars="100" w:right="240"/>
              <w:jc w:val="right"/>
              <w:rPr>
                <w:rFonts w:eastAsia="標楷體"/>
              </w:rPr>
            </w:pPr>
            <w:r w:rsidRPr="00194120">
              <w:rPr>
                <w:rFonts w:eastAsia="標楷體" w:hint="eastAsia"/>
              </w:rPr>
              <w:t>3.62</w:t>
            </w:r>
          </w:p>
        </w:tc>
        <w:tc>
          <w:tcPr>
            <w:tcW w:w="1788" w:type="dxa"/>
            <w:tcBorders>
              <w:top w:val="nil"/>
              <w:left w:val="nil"/>
              <w:bottom w:val="nil"/>
              <w:right w:val="nil"/>
            </w:tcBorders>
          </w:tcPr>
          <w:p w:rsidR="003108A2" w:rsidRPr="00194120" w:rsidRDefault="003108A2" w:rsidP="00DC32F5">
            <w:pPr>
              <w:snapToGrid w:val="0"/>
              <w:spacing w:line="400" w:lineRule="exact"/>
              <w:ind w:rightChars="153" w:right="367"/>
              <w:jc w:val="right"/>
              <w:rPr>
                <w:rFonts w:eastAsia="標楷體"/>
              </w:rPr>
            </w:pPr>
            <w:r w:rsidRPr="00194120">
              <w:rPr>
                <w:rFonts w:eastAsia="標楷體" w:hint="eastAsia"/>
              </w:rPr>
              <w:t>10.69</w:t>
            </w:r>
          </w:p>
        </w:tc>
        <w:tc>
          <w:tcPr>
            <w:tcW w:w="1782" w:type="dxa"/>
            <w:tcBorders>
              <w:top w:val="nil"/>
              <w:left w:val="nil"/>
              <w:bottom w:val="nil"/>
              <w:right w:val="nil"/>
            </w:tcBorders>
            <w:vAlign w:val="bottom"/>
          </w:tcPr>
          <w:p w:rsidR="003108A2" w:rsidRPr="00194120" w:rsidRDefault="003108A2" w:rsidP="00DC32F5">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3108A2" w:rsidRPr="00194120" w:rsidRDefault="003108A2" w:rsidP="00DC32F5">
            <w:pPr>
              <w:snapToGrid w:val="0"/>
              <w:spacing w:line="400" w:lineRule="exact"/>
              <w:ind w:rightChars="250" w:right="600"/>
              <w:jc w:val="right"/>
              <w:rPr>
                <w:rFonts w:eastAsia="標楷體"/>
              </w:rPr>
            </w:pPr>
            <w:r w:rsidRPr="00194120">
              <w:rPr>
                <w:rFonts w:eastAsia="標楷體" w:hint="eastAsia"/>
              </w:rPr>
              <w:t>0.00</w:t>
            </w:r>
          </w:p>
        </w:tc>
      </w:tr>
      <w:tr w:rsidR="003108A2" w:rsidRPr="00194120" w:rsidTr="003E4CAA">
        <w:trPr>
          <w:jc w:val="center"/>
        </w:trPr>
        <w:tc>
          <w:tcPr>
            <w:tcW w:w="1681" w:type="dxa"/>
            <w:tcBorders>
              <w:top w:val="nil"/>
              <w:bottom w:val="nil"/>
              <w:right w:val="single" w:sz="4" w:space="0" w:color="auto"/>
            </w:tcBorders>
          </w:tcPr>
          <w:p w:rsidR="003108A2" w:rsidRPr="00194120" w:rsidRDefault="003108A2" w:rsidP="00DC32F5">
            <w:pPr>
              <w:snapToGrid w:val="0"/>
              <w:spacing w:line="400" w:lineRule="exact"/>
              <w:ind w:rightChars="150" w:right="360"/>
              <w:jc w:val="right"/>
              <w:rPr>
                <w:rFonts w:eastAsia="標楷體"/>
              </w:rPr>
            </w:pPr>
            <w:r w:rsidRPr="00194120">
              <w:rPr>
                <w:rFonts w:eastAsia="標楷體" w:hint="eastAsia"/>
              </w:rPr>
              <w:t>11</w:t>
            </w:r>
            <w:r w:rsidRPr="00194120">
              <w:rPr>
                <w:rFonts w:eastAsia="標楷體" w:hint="eastAsia"/>
              </w:rPr>
              <w:t>月</w:t>
            </w:r>
          </w:p>
        </w:tc>
        <w:tc>
          <w:tcPr>
            <w:tcW w:w="1314" w:type="dxa"/>
            <w:tcBorders>
              <w:top w:val="nil"/>
              <w:left w:val="single" w:sz="4" w:space="0" w:color="auto"/>
              <w:bottom w:val="nil"/>
              <w:right w:val="nil"/>
            </w:tcBorders>
          </w:tcPr>
          <w:p w:rsidR="003108A2" w:rsidRPr="00194120" w:rsidRDefault="003108A2" w:rsidP="00DC32F5">
            <w:pPr>
              <w:snapToGrid w:val="0"/>
              <w:spacing w:line="400" w:lineRule="exact"/>
              <w:ind w:rightChars="100" w:right="240"/>
              <w:jc w:val="right"/>
              <w:rPr>
                <w:rFonts w:eastAsia="標楷體"/>
              </w:rPr>
            </w:pPr>
            <w:r w:rsidRPr="00194120">
              <w:rPr>
                <w:rFonts w:eastAsia="標楷體" w:hint="eastAsia"/>
              </w:rPr>
              <w:t>5.64</w:t>
            </w:r>
          </w:p>
        </w:tc>
        <w:tc>
          <w:tcPr>
            <w:tcW w:w="1788" w:type="dxa"/>
            <w:tcBorders>
              <w:top w:val="nil"/>
              <w:left w:val="nil"/>
              <w:bottom w:val="nil"/>
              <w:right w:val="nil"/>
            </w:tcBorders>
          </w:tcPr>
          <w:p w:rsidR="003108A2" w:rsidRPr="00194120" w:rsidRDefault="003108A2" w:rsidP="00DC32F5">
            <w:pPr>
              <w:snapToGrid w:val="0"/>
              <w:spacing w:line="400" w:lineRule="exact"/>
              <w:ind w:rightChars="153" w:right="367"/>
              <w:jc w:val="right"/>
              <w:rPr>
                <w:rFonts w:eastAsia="標楷體"/>
              </w:rPr>
            </w:pPr>
            <w:r w:rsidRPr="00194120">
              <w:rPr>
                <w:rFonts w:eastAsia="標楷體" w:hint="eastAsia"/>
              </w:rPr>
              <w:t>15.04</w:t>
            </w:r>
          </w:p>
        </w:tc>
        <w:tc>
          <w:tcPr>
            <w:tcW w:w="1782" w:type="dxa"/>
            <w:tcBorders>
              <w:top w:val="nil"/>
              <w:left w:val="nil"/>
              <w:bottom w:val="nil"/>
              <w:right w:val="nil"/>
            </w:tcBorders>
            <w:vAlign w:val="bottom"/>
          </w:tcPr>
          <w:p w:rsidR="003108A2" w:rsidRPr="00194120" w:rsidRDefault="003108A2" w:rsidP="00DC32F5">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3108A2" w:rsidRPr="00194120" w:rsidRDefault="003108A2" w:rsidP="00DC32F5">
            <w:pPr>
              <w:snapToGrid w:val="0"/>
              <w:spacing w:line="400" w:lineRule="exact"/>
              <w:ind w:rightChars="250" w:right="600"/>
              <w:jc w:val="right"/>
              <w:rPr>
                <w:rFonts w:eastAsia="標楷體"/>
              </w:rPr>
            </w:pPr>
            <w:r w:rsidRPr="00194120">
              <w:rPr>
                <w:rFonts w:eastAsia="標楷體" w:hint="eastAsia"/>
              </w:rPr>
              <w:t>0.00</w:t>
            </w:r>
          </w:p>
        </w:tc>
      </w:tr>
      <w:tr w:rsidR="003108A2" w:rsidRPr="00194120" w:rsidTr="003E4CAA">
        <w:trPr>
          <w:jc w:val="center"/>
        </w:trPr>
        <w:tc>
          <w:tcPr>
            <w:tcW w:w="1681" w:type="dxa"/>
            <w:tcBorders>
              <w:top w:val="nil"/>
              <w:bottom w:val="nil"/>
              <w:right w:val="single" w:sz="4" w:space="0" w:color="auto"/>
            </w:tcBorders>
          </w:tcPr>
          <w:p w:rsidR="003108A2" w:rsidRPr="00194120" w:rsidRDefault="003108A2" w:rsidP="00DC32F5">
            <w:pPr>
              <w:snapToGrid w:val="0"/>
              <w:spacing w:line="400" w:lineRule="exact"/>
              <w:ind w:rightChars="150" w:right="360"/>
              <w:jc w:val="right"/>
              <w:rPr>
                <w:rFonts w:eastAsia="標楷體"/>
              </w:rPr>
            </w:pPr>
            <w:r w:rsidRPr="00194120">
              <w:rPr>
                <w:rFonts w:eastAsia="標楷體" w:hint="eastAsia"/>
              </w:rPr>
              <w:t>12</w:t>
            </w:r>
            <w:r w:rsidRPr="00194120">
              <w:rPr>
                <w:rFonts w:eastAsia="標楷體" w:hint="eastAsia"/>
              </w:rPr>
              <w:t>月</w:t>
            </w:r>
          </w:p>
        </w:tc>
        <w:tc>
          <w:tcPr>
            <w:tcW w:w="1314" w:type="dxa"/>
            <w:tcBorders>
              <w:top w:val="nil"/>
              <w:left w:val="single" w:sz="4" w:space="0" w:color="auto"/>
              <w:bottom w:val="nil"/>
              <w:right w:val="nil"/>
            </w:tcBorders>
          </w:tcPr>
          <w:p w:rsidR="003108A2" w:rsidRPr="00194120" w:rsidRDefault="003108A2" w:rsidP="00DC32F5">
            <w:pPr>
              <w:snapToGrid w:val="0"/>
              <w:spacing w:line="400" w:lineRule="exact"/>
              <w:ind w:rightChars="100" w:right="240"/>
              <w:jc w:val="right"/>
              <w:rPr>
                <w:rFonts w:eastAsia="標楷體"/>
              </w:rPr>
            </w:pPr>
            <w:r w:rsidRPr="00194120">
              <w:rPr>
                <w:rFonts w:eastAsia="標楷體" w:hint="eastAsia"/>
              </w:rPr>
              <w:t>14.01</w:t>
            </w:r>
          </w:p>
        </w:tc>
        <w:tc>
          <w:tcPr>
            <w:tcW w:w="1788" w:type="dxa"/>
            <w:tcBorders>
              <w:top w:val="nil"/>
              <w:left w:val="nil"/>
              <w:bottom w:val="nil"/>
              <w:right w:val="nil"/>
            </w:tcBorders>
          </w:tcPr>
          <w:p w:rsidR="003108A2" w:rsidRPr="00194120" w:rsidRDefault="003108A2" w:rsidP="00DC32F5">
            <w:pPr>
              <w:snapToGrid w:val="0"/>
              <w:spacing w:line="400" w:lineRule="exact"/>
              <w:ind w:rightChars="153" w:right="367"/>
              <w:jc w:val="right"/>
              <w:rPr>
                <w:rFonts w:eastAsia="標楷體"/>
              </w:rPr>
            </w:pPr>
            <w:r w:rsidRPr="00194120">
              <w:rPr>
                <w:rFonts w:eastAsia="標楷體" w:hint="eastAsia"/>
              </w:rPr>
              <w:t>-12.52</w:t>
            </w:r>
          </w:p>
        </w:tc>
        <w:tc>
          <w:tcPr>
            <w:tcW w:w="1782" w:type="dxa"/>
            <w:tcBorders>
              <w:top w:val="nil"/>
              <w:left w:val="nil"/>
              <w:bottom w:val="nil"/>
              <w:right w:val="nil"/>
            </w:tcBorders>
            <w:vAlign w:val="bottom"/>
          </w:tcPr>
          <w:p w:rsidR="003108A2" w:rsidRPr="00194120" w:rsidRDefault="003108A2" w:rsidP="00DC32F5">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3108A2" w:rsidRPr="00194120" w:rsidRDefault="003108A2" w:rsidP="00DC32F5">
            <w:pPr>
              <w:snapToGrid w:val="0"/>
              <w:spacing w:line="400" w:lineRule="exact"/>
              <w:ind w:rightChars="250" w:right="600"/>
              <w:jc w:val="right"/>
              <w:rPr>
                <w:rFonts w:eastAsia="標楷體"/>
              </w:rPr>
            </w:pPr>
            <w:r w:rsidRPr="00194120">
              <w:rPr>
                <w:rFonts w:eastAsia="標楷體" w:hint="eastAsia"/>
              </w:rPr>
              <w:t>0.00</w:t>
            </w:r>
          </w:p>
        </w:tc>
      </w:tr>
      <w:tr w:rsidR="003108A2" w:rsidRPr="00194120" w:rsidTr="003E4CAA">
        <w:trPr>
          <w:jc w:val="center"/>
        </w:trPr>
        <w:tc>
          <w:tcPr>
            <w:tcW w:w="1681" w:type="dxa"/>
            <w:tcBorders>
              <w:top w:val="nil"/>
              <w:bottom w:val="nil"/>
              <w:right w:val="single" w:sz="4" w:space="0" w:color="auto"/>
            </w:tcBorders>
          </w:tcPr>
          <w:p w:rsidR="003108A2" w:rsidRPr="00194120" w:rsidRDefault="003108A2" w:rsidP="00DC32F5">
            <w:pPr>
              <w:snapToGrid w:val="0"/>
              <w:spacing w:line="400" w:lineRule="exact"/>
              <w:jc w:val="both"/>
              <w:rPr>
                <w:rFonts w:eastAsia="標楷體"/>
                <w:b/>
                <w:bCs/>
              </w:rPr>
            </w:pPr>
            <w:r w:rsidRPr="00194120">
              <w:rPr>
                <w:rFonts w:eastAsia="標楷體"/>
                <w:b/>
                <w:bCs/>
              </w:rPr>
              <w:t xml:space="preserve"> 10</w:t>
            </w:r>
            <w:r w:rsidRPr="00194120">
              <w:rPr>
                <w:rFonts w:eastAsia="標楷體" w:hint="eastAsia"/>
                <w:b/>
                <w:bCs/>
              </w:rPr>
              <w:t>7</w:t>
            </w:r>
            <w:r w:rsidRPr="00194120">
              <w:rPr>
                <w:rFonts w:eastAsia="標楷體"/>
                <w:b/>
                <w:bCs/>
              </w:rPr>
              <w:t>年</w:t>
            </w:r>
            <w:r>
              <w:rPr>
                <w:rFonts w:eastAsia="標楷體" w:hint="eastAsia"/>
                <w:b/>
                <w:bCs/>
              </w:rPr>
              <w:t>1~3</w:t>
            </w:r>
            <w:r>
              <w:rPr>
                <w:rFonts w:eastAsia="標楷體" w:hint="eastAsia"/>
                <w:b/>
                <w:bCs/>
              </w:rPr>
              <w:t>月</w:t>
            </w:r>
          </w:p>
        </w:tc>
        <w:tc>
          <w:tcPr>
            <w:tcW w:w="1314" w:type="dxa"/>
            <w:tcBorders>
              <w:top w:val="nil"/>
              <w:left w:val="single" w:sz="4" w:space="0" w:color="auto"/>
              <w:bottom w:val="nil"/>
              <w:right w:val="nil"/>
            </w:tcBorders>
          </w:tcPr>
          <w:p w:rsidR="003108A2" w:rsidRPr="00194120" w:rsidRDefault="00E32D98" w:rsidP="00EB4BBC">
            <w:pPr>
              <w:snapToGrid w:val="0"/>
              <w:spacing w:line="400" w:lineRule="exact"/>
              <w:ind w:rightChars="100" w:right="240"/>
              <w:jc w:val="right"/>
              <w:rPr>
                <w:rFonts w:eastAsia="標楷體"/>
                <w:b/>
                <w:bCs/>
              </w:rPr>
            </w:pPr>
            <w:r w:rsidRPr="00E32D98">
              <w:rPr>
                <w:rFonts w:eastAsia="標楷體" w:hint="eastAsia"/>
                <w:b/>
                <w:bCs/>
                <w:color w:val="000000" w:themeColor="text1"/>
              </w:rPr>
              <w:t>22</w:t>
            </w:r>
            <w:r w:rsidR="003108A2" w:rsidRPr="00E32D98">
              <w:rPr>
                <w:rFonts w:eastAsia="標楷體" w:hint="eastAsia"/>
                <w:b/>
                <w:bCs/>
                <w:color w:val="000000" w:themeColor="text1"/>
              </w:rPr>
              <w:t>.</w:t>
            </w:r>
            <w:r w:rsidRPr="00E32D98">
              <w:rPr>
                <w:rFonts w:eastAsia="標楷體" w:hint="eastAsia"/>
                <w:b/>
                <w:bCs/>
                <w:color w:val="000000" w:themeColor="text1"/>
              </w:rPr>
              <w:t>47</w:t>
            </w:r>
          </w:p>
        </w:tc>
        <w:tc>
          <w:tcPr>
            <w:tcW w:w="1788" w:type="dxa"/>
            <w:tcBorders>
              <w:top w:val="nil"/>
              <w:left w:val="nil"/>
              <w:bottom w:val="nil"/>
              <w:right w:val="nil"/>
            </w:tcBorders>
          </w:tcPr>
          <w:p w:rsidR="003108A2" w:rsidRPr="00194120" w:rsidRDefault="00C93DAB" w:rsidP="00C93DAB">
            <w:pPr>
              <w:snapToGrid w:val="0"/>
              <w:spacing w:line="400" w:lineRule="exact"/>
              <w:ind w:rightChars="153" w:right="367"/>
              <w:jc w:val="right"/>
              <w:rPr>
                <w:rFonts w:eastAsia="標楷體"/>
                <w:b/>
                <w:bCs/>
              </w:rPr>
            </w:pPr>
            <w:r>
              <w:rPr>
                <w:rFonts w:eastAsia="標楷體" w:hint="eastAsia"/>
                <w:b/>
                <w:bCs/>
              </w:rPr>
              <w:t>35</w:t>
            </w:r>
            <w:r w:rsidR="003108A2">
              <w:rPr>
                <w:rFonts w:eastAsia="標楷體" w:hint="eastAsia"/>
                <w:b/>
                <w:bCs/>
              </w:rPr>
              <w:t>.</w:t>
            </w:r>
            <w:r>
              <w:rPr>
                <w:rFonts w:eastAsia="標楷體" w:hint="eastAsia"/>
                <w:b/>
                <w:bCs/>
              </w:rPr>
              <w:t>4</w:t>
            </w:r>
            <w:r w:rsidR="003108A2">
              <w:rPr>
                <w:rFonts w:eastAsia="標楷體" w:hint="eastAsia"/>
                <w:b/>
                <w:bCs/>
              </w:rPr>
              <w:t>1</w:t>
            </w:r>
          </w:p>
        </w:tc>
        <w:tc>
          <w:tcPr>
            <w:tcW w:w="1782" w:type="dxa"/>
            <w:tcBorders>
              <w:top w:val="nil"/>
              <w:left w:val="nil"/>
              <w:bottom w:val="nil"/>
              <w:right w:val="nil"/>
            </w:tcBorders>
            <w:vAlign w:val="bottom"/>
          </w:tcPr>
          <w:p w:rsidR="003108A2" w:rsidRPr="00194120" w:rsidRDefault="003108A2" w:rsidP="003108A2">
            <w:pPr>
              <w:tabs>
                <w:tab w:val="center" w:pos="572"/>
                <w:tab w:val="right" w:pos="1144"/>
              </w:tabs>
              <w:snapToGrid w:val="0"/>
              <w:spacing w:line="400" w:lineRule="exact"/>
              <w:ind w:rightChars="250" w:right="600"/>
              <w:jc w:val="right"/>
              <w:rPr>
                <w:rFonts w:eastAsia="標楷體"/>
                <w:b/>
              </w:rPr>
            </w:pPr>
            <w:r>
              <w:rPr>
                <w:rFonts w:eastAsia="標楷體" w:hint="eastAsia"/>
                <w:b/>
              </w:rPr>
              <w:t>0.48</w:t>
            </w:r>
          </w:p>
        </w:tc>
        <w:tc>
          <w:tcPr>
            <w:tcW w:w="1782" w:type="dxa"/>
            <w:tcBorders>
              <w:top w:val="nil"/>
              <w:left w:val="nil"/>
              <w:bottom w:val="nil"/>
            </w:tcBorders>
          </w:tcPr>
          <w:p w:rsidR="003108A2" w:rsidRPr="00194120" w:rsidRDefault="003108A2" w:rsidP="00DC32F5">
            <w:pPr>
              <w:snapToGrid w:val="0"/>
              <w:spacing w:line="400" w:lineRule="exact"/>
              <w:ind w:rightChars="250" w:right="600"/>
              <w:jc w:val="right"/>
              <w:rPr>
                <w:rFonts w:eastAsia="標楷體"/>
                <w:b/>
              </w:rPr>
            </w:pPr>
            <w:r>
              <w:rPr>
                <w:rFonts w:eastAsia="標楷體" w:hint="eastAsia"/>
                <w:b/>
              </w:rPr>
              <w:t>0.00</w:t>
            </w:r>
          </w:p>
        </w:tc>
      </w:tr>
      <w:tr w:rsidR="003108A2" w:rsidRPr="00194120" w:rsidTr="003E4CAA">
        <w:trPr>
          <w:jc w:val="center"/>
        </w:trPr>
        <w:tc>
          <w:tcPr>
            <w:tcW w:w="1681" w:type="dxa"/>
            <w:tcBorders>
              <w:top w:val="nil"/>
              <w:bottom w:val="nil"/>
              <w:right w:val="single" w:sz="4" w:space="0" w:color="auto"/>
            </w:tcBorders>
          </w:tcPr>
          <w:p w:rsidR="003108A2" w:rsidRPr="00194120" w:rsidRDefault="003108A2" w:rsidP="00DC32F5">
            <w:pPr>
              <w:snapToGrid w:val="0"/>
              <w:spacing w:line="400" w:lineRule="exact"/>
              <w:ind w:rightChars="150" w:right="360"/>
              <w:jc w:val="right"/>
              <w:rPr>
                <w:rFonts w:eastAsia="標楷體"/>
              </w:rPr>
            </w:pPr>
            <w:r w:rsidRPr="00194120">
              <w:rPr>
                <w:rFonts w:eastAsia="標楷體"/>
              </w:rPr>
              <w:t>1</w:t>
            </w:r>
            <w:r w:rsidRPr="00194120">
              <w:rPr>
                <w:rFonts w:eastAsia="標楷體"/>
              </w:rPr>
              <w:t>月</w:t>
            </w:r>
          </w:p>
        </w:tc>
        <w:tc>
          <w:tcPr>
            <w:tcW w:w="1314" w:type="dxa"/>
            <w:tcBorders>
              <w:top w:val="nil"/>
              <w:left w:val="single" w:sz="4" w:space="0" w:color="auto"/>
              <w:bottom w:val="nil"/>
              <w:right w:val="nil"/>
            </w:tcBorders>
          </w:tcPr>
          <w:p w:rsidR="003108A2" w:rsidRPr="00194120" w:rsidRDefault="003108A2" w:rsidP="00DC32F5">
            <w:pPr>
              <w:snapToGrid w:val="0"/>
              <w:spacing w:line="400" w:lineRule="exact"/>
              <w:ind w:rightChars="100" w:right="240"/>
              <w:jc w:val="right"/>
              <w:rPr>
                <w:rFonts w:eastAsia="標楷體"/>
              </w:rPr>
            </w:pPr>
            <w:r w:rsidRPr="00194120">
              <w:rPr>
                <w:rFonts w:eastAsia="標楷體"/>
              </w:rPr>
              <w:t>3.6</w:t>
            </w:r>
            <w:r w:rsidRPr="00194120">
              <w:rPr>
                <w:rFonts w:eastAsia="標楷體" w:hint="eastAsia"/>
              </w:rPr>
              <w:t>5</w:t>
            </w:r>
          </w:p>
        </w:tc>
        <w:tc>
          <w:tcPr>
            <w:tcW w:w="1788" w:type="dxa"/>
            <w:tcBorders>
              <w:top w:val="nil"/>
              <w:left w:val="nil"/>
              <w:bottom w:val="nil"/>
              <w:right w:val="nil"/>
            </w:tcBorders>
          </w:tcPr>
          <w:p w:rsidR="003108A2" w:rsidRPr="00194120" w:rsidRDefault="003108A2" w:rsidP="00DC32F5">
            <w:pPr>
              <w:snapToGrid w:val="0"/>
              <w:spacing w:line="400" w:lineRule="exact"/>
              <w:ind w:rightChars="153" w:right="367"/>
              <w:jc w:val="right"/>
              <w:rPr>
                <w:rFonts w:eastAsia="標楷體"/>
              </w:rPr>
            </w:pPr>
            <w:r w:rsidRPr="00194120">
              <w:rPr>
                <w:rFonts w:eastAsia="標楷體" w:hint="eastAsia"/>
              </w:rPr>
              <w:t>53.25</w:t>
            </w:r>
          </w:p>
        </w:tc>
        <w:tc>
          <w:tcPr>
            <w:tcW w:w="1782" w:type="dxa"/>
            <w:tcBorders>
              <w:top w:val="nil"/>
              <w:left w:val="nil"/>
              <w:bottom w:val="nil"/>
              <w:right w:val="nil"/>
            </w:tcBorders>
            <w:vAlign w:val="bottom"/>
          </w:tcPr>
          <w:p w:rsidR="003108A2" w:rsidRPr="00194120" w:rsidRDefault="003108A2" w:rsidP="00DC32F5">
            <w:pPr>
              <w:tabs>
                <w:tab w:val="center" w:pos="572"/>
                <w:tab w:val="right" w:pos="1144"/>
              </w:tabs>
              <w:snapToGrid w:val="0"/>
              <w:spacing w:line="400" w:lineRule="exact"/>
              <w:ind w:rightChars="250" w:right="600"/>
              <w:jc w:val="right"/>
              <w:rPr>
                <w:rFonts w:eastAsia="標楷體"/>
              </w:rPr>
            </w:pPr>
            <w:r w:rsidRPr="00194120">
              <w:rPr>
                <w:rFonts w:eastAsia="標楷體" w:hint="eastAsia"/>
              </w:rPr>
              <w:t>0.48</w:t>
            </w:r>
          </w:p>
        </w:tc>
        <w:tc>
          <w:tcPr>
            <w:tcW w:w="1782" w:type="dxa"/>
            <w:tcBorders>
              <w:top w:val="nil"/>
              <w:left w:val="nil"/>
              <w:bottom w:val="nil"/>
            </w:tcBorders>
          </w:tcPr>
          <w:p w:rsidR="003108A2" w:rsidRPr="00194120" w:rsidRDefault="003108A2" w:rsidP="00DC32F5">
            <w:pPr>
              <w:snapToGrid w:val="0"/>
              <w:spacing w:line="400" w:lineRule="exact"/>
              <w:ind w:rightChars="250" w:right="600"/>
              <w:jc w:val="right"/>
              <w:rPr>
                <w:rFonts w:eastAsia="標楷體"/>
              </w:rPr>
            </w:pPr>
            <w:r w:rsidRPr="00194120">
              <w:rPr>
                <w:rFonts w:eastAsia="標楷體" w:hint="eastAsia"/>
              </w:rPr>
              <w:t>0.00</w:t>
            </w:r>
          </w:p>
        </w:tc>
      </w:tr>
      <w:tr w:rsidR="003108A2" w:rsidRPr="00194120" w:rsidTr="00FE7E5F">
        <w:trPr>
          <w:jc w:val="center"/>
        </w:trPr>
        <w:tc>
          <w:tcPr>
            <w:tcW w:w="1681" w:type="dxa"/>
            <w:tcBorders>
              <w:top w:val="nil"/>
              <w:bottom w:val="nil"/>
              <w:right w:val="single" w:sz="4" w:space="0" w:color="auto"/>
            </w:tcBorders>
          </w:tcPr>
          <w:p w:rsidR="003108A2" w:rsidRPr="00194120" w:rsidRDefault="003108A2" w:rsidP="00DC32F5">
            <w:pPr>
              <w:snapToGrid w:val="0"/>
              <w:spacing w:line="400" w:lineRule="exact"/>
              <w:ind w:rightChars="150" w:right="360"/>
              <w:jc w:val="right"/>
              <w:rPr>
                <w:rFonts w:eastAsia="標楷體"/>
              </w:rPr>
            </w:pPr>
            <w:r>
              <w:rPr>
                <w:rFonts w:eastAsia="標楷體" w:hint="eastAsia"/>
              </w:rPr>
              <w:t>2</w:t>
            </w:r>
            <w:r>
              <w:rPr>
                <w:rFonts w:eastAsia="標楷體" w:hint="eastAsia"/>
              </w:rPr>
              <w:t>月</w:t>
            </w:r>
          </w:p>
        </w:tc>
        <w:tc>
          <w:tcPr>
            <w:tcW w:w="1314" w:type="dxa"/>
            <w:tcBorders>
              <w:top w:val="nil"/>
              <w:left w:val="single" w:sz="4" w:space="0" w:color="auto"/>
              <w:bottom w:val="nil"/>
              <w:right w:val="nil"/>
            </w:tcBorders>
          </w:tcPr>
          <w:p w:rsidR="003108A2" w:rsidRPr="00194120" w:rsidRDefault="003108A2" w:rsidP="00DC32F5">
            <w:pPr>
              <w:snapToGrid w:val="0"/>
              <w:spacing w:line="400" w:lineRule="exact"/>
              <w:ind w:rightChars="100" w:right="240"/>
              <w:jc w:val="right"/>
              <w:rPr>
                <w:rFonts w:eastAsia="標楷體"/>
              </w:rPr>
            </w:pPr>
            <w:r>
              <w:rPr>
                <w:rFonts w:eastAsia="標楷體" w:hint="eastAsia"/>
              </w:rPr>
              <w:t>9.05</w:t>
            </w:r>
          </w:p>
        </w:tc>
        <w:tc>
          <w:tcPr>
            <w:tcW w:w="1788" w:type="dxa"/>
            <w:tcBorders>
              <w:top w:val="nil"/>
              <w:left w:val="nil"/>
              <w:bottom w:val="nil"/>
              <w:right w:val="nil"/>
            </w:tcBorders>
          </w:tcPr>
          <w:p w:rsidR="003108A2" w:rsidRPr="00194120" w:rsidRDefault="003108A2" w:rsidP="00DC32F5">
            <w:pPr>
              <w:snapToGrid w:val="0"/>
              <w:spacing w:line="400" w:lineRule="exact"/>
              <w:ind w:rightChars="153" w:right="367"/>
              <w:jc w:val="right"/>
              <w:rPr>
                <w:rFonts w:eastAsia="標楷體"/>
              </w:rPr>
            </w:pPr>
            <w:r>
              <w:rPr>
                <w:rFonts w:eastAsia="標楷體" w:hint="eastAsia"/>
              </w:rPr>
              <w:t>-24.34</w:t>
            </w:r>
          </w:p>
        </w:tc>
        <w:tc>
          <w:tcPr>
            <w:tcW w:w="1782" w:type="dxa"/>
            <w:tcBorders>
              <w:top w:val="nil"/>
              <w:left w:val="nil"/>
              <w:bottom w:val="nil"/>
              <w:right w:val="nil"/>
            </w:tcBorders>
            <w:vAlign w:val="bottom"/>
          </w:tcPr>
          <w:p w:rsidR="003108A2" w:rsidRPr="00194120" w:rsidRDefault="003108A2" w:rsidP="00DC32F5">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3108A2" w:rsidRPr="00194120" w:rsidRDefault="003108A2" w:rsidP="00DC32F5">
            <w:pPr>
              <w:snapToGrid w:val="0"/>
              <w:spacing w:line="400" w:lineRule="exact"/>
              <w:ind w:rightChars="250" w:right="600"/>
              <w:jc w:val="right"/>
              <w:rPr>
                <w:rFonts w:eastAsia="標楷體"/>
              </w:rPr>
            </w:pPr>
            <w:r>
              <w:rPr>
                <w:rFonts w:eastAsia="標楷體" w:hint="eastAsia"/>
              </w:rPr>
              <w:t>0.00</w:t>
            </w:r>
          </w:p>
        </w:tc>
      </w:tr>
      <w:tr w:rsidR="003108A2" w:rsidRPr="00194120" w:rsidTr="003E4CAA">
        <w:trPr>
          <w:jc w:val="center"/>
        </w:trPr>
        <w:tc>
          <w:tcPr>
            <w:tcW w:w="1681" w:type="dxa"/>
            <w:tcBorders>
              <w:top w:val="nil"/>
              <w:bottom w:val="single" w:sz="4" w:space="0" w:color="auto"/>
              <w:right w:val="single" w:sz="4" w:space="0" w:color="auto"/>
            </w:tcBorders>
          </w:tcPr>
          <w:p w:rsidR="003108A2" w:rsidRPr="00194120" w:rsidRDefault="003108A2" w:rsidP="00DC32F5">
            <w:pPr>
              <w:snapToGrid w:val="0"/>
              <w:spacing w:line="400" w:lineRule="exact"/>
              <w:ind w:rightChars="150" w:right="360"/>
              <w:jc w:val="right"/>
              <w:rPr>
                <w:rFonts w:eastAsia="標楷體"/>
              </w:rPr>
            </w:pPr>
            <w:r>
              <w:rPr>
                <w:rFonts w:eastAsia="標楷體" w:hint="eastAsia"/>
              </w:rPr>
              <w:t>3</w:t>
            </w:r>
            <w:r>
              <w:rPr>
                <w:rFonts w:eastAsia="標楷體" w:hint="eastAsia"/>
              </w:rPr>
              <w:t>月</w:t>
            </w:r>
          </w:p>
        </w:tc>
        <w:tc>
          <w:tcPr>
            <w:tcW w:w="1314" w:type="dxa"/>
            <w:tcBorders>
              <w:top w:val="nil"/>
              <w:left w:val="single" w:sz="4" w:space="0" w:color="auto"/>
              <w:bottom w:val="single" w:sz="4" w:space="0" w:color="auto"/>
              <w:right w:val="nil"/>
            </w:tcBorders>
          </w:tcPr>
          <w:p w:rsidR="003108A2" w:rsidRPr="00194120" w:rsidRDefault="00E32D98" w:rsidP="00E32D98">
            <w:pPr>
              <w:snapToGrid w:val="0"/>
              <w:spacing w:line="400" w:lineRule="exact"/>
              <w:ind w:rightChars="100" w:right="240"/>
              <w:jc w:val="right"/>
              <w:rPr>
                <w:rFonts w:eastAsia="標楷體"/>
              </w:rPr>
            </w:pPr>
            <w:r>
              <w:rPr>
                <w:rFonts w:eastAsia="標楷體" w:hint="eastAsia"/>
              </w:rPr>
              <w:t>9.76</w:t>
            </w:r>
          </w:p>
        </w:tc>
        <w:tc>
          <w:tcPr>
            <w:tcW w:w="1788" w:type="dxa"/>
            <w:tcBorders>
              <w:top w:val="nil"/>
              <w:left w:val="nil"/>
              <w:bottom w:val="single" w:sz="4" w:space="0" w:color="auto"/>
              <w:right w:val="nil"/>
            </w:tcBorders>
          </w:tcPr>
          <w:p w:rsidR="003108A2" w:rsidRPr="00194120" w:rsidRDefault="00C93DAB" w:rsidP="00C93DAB">
            <w:pPr>
              <w:snapToGrid w:val="0"/>
              <w:spacing w:line="400" w:lineRule="exact"/>
              <w:ind w:rightChars="153" w:right="367"/>
              <w:jc w:val="right"/>
              <w:rPr>
                <w:rFonts w:eastAsia="標楷體"/>
              </w:rPr>
            </w:pPr>
            <w:r>
              <w:rPr>
                <w:rFonts w:eastAsia="標楷體" w:hint="eastAsia"/>
              </w:rPr>
              <w:t>6.5</w:t>
            </w:r>
            <w:r w:rsidR="00D934B4">
              <w:rPr>
                <w:rFonts w:eastAsia="標楷體" w:hint="eastAsia"/>
              </w:rPr>
              <w:t>0</w:t>
            </w:r>
          </w:p>
        </w:tc>
        <w:tc>
          <w:tcPr>
            <w:tcW w:w="1782" w:type="dxa"/>
            <w:tcBorders>
              <w:top w:val="nil"/>
              <w:left w:val="nil"/>
              <w:bottom w:val="single" w:sz="4" w:space="0" w:color="auto"/>
              <w:right w:val="nil"/>
            </w:tcBorders>
            <w:vAlign w:val="bottom"/>
          </w:tcPr>
          <w:p w:rsidR="003108A2" w:rsidRPr="00194120" w:rsidRDefault="003108A2" w:rsidP="00DC32F5">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3108A2" w:rsidRPr="00194120" w:rsidRDefault="003108A2" w:rsidP="00DC32F5">
            <w:pPr>
              <w:snapToGrid w:val="0"/>
              <w:spacing w:line="400" w:lineRule="exact"/>
              <w:ind w:rightChars="250" w:right="600"/>
              <w:jc w:val="right"/>
              <w:rPr>
                <w:rFonts w:eastAsia="標楷體"/>
              </w:rPr>
            </w:pPr>
            <w:r>
              <w:rPr>
                <w:rFonts w:eastAsia="標楷體" w:hint="eastAsia"/>
              </w:rPr>
              <w:t>0.00</w:t>
            </w:r>
          </w:p>
        </w:tc>
      </w:tr>
    </w:tbl>
    <w:p w:rsidR="002627B6" w:rsidRPr="00194120" w:rsidRDefault="002627B6" w:rsidP="002627B6">
      <w:pPr>
        <w:pStyle w:val="af0"/>
        <w:snapToGrid w:val="0"/>
        <w:spacing w:line="240" w:lineRule="atLeast"/>
        <w:ind w:leftChars="0" w:left="0" w:firstLineChars="0" w:firstLine="0"/>
        <w:rPr>
          <w:szCs w:val="22"/>
        </w:rPr>
      </w:pPr>
      <w:r w:rsidRPr="00194120">
        <w:rPr>
          <w:szCs w:val="22"/>
        </w:rPr>
        <w:t>資料來源：金管會、經濟部投審會。</w:t>
      </w: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2627B6" w:rsidRPr="00194120" w:rsidRDefault="002627B6"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pPr>
    </w:p>
    <w:p w:rsidR="00B11F7F" w:rsidRPr="00194120" w:rsidRDefault="00B11F7F" w:rsidP="00B11F7F">
      <w:pPr>
        <w:pStyle w:val="t-3"/>
        <w:snapToGrid w:val="0"/>
        <w:spacing w:beforeLines="50" w:before="180" w:line="300" w:lineRule="auto"/>
        <w:ind w:right="-60"/>
      </w:pPr>
      <w:bookmarkStart w:id="121" w:name="_Toc512851319"/>
      <w:r w:rsidRPr="00194120">
        <w:lastRenderedPageBreak/>
        <w:t>（七）物價</w:t>
      </w:r>
      <w:bookmarkEnd w:id="121"/>
    </w:p>
    <w:p w:rsidR="00A17E64" w:rsidRPr="00194120" w:rsidRDefault="00A17E64" w:rsidP="00A17E64">
      <w:pPr>
        <w:pStyle w:val="k3a"/>
        <w:tabs>
          <w:tab w:val="left" w:pos="540"/>
        </w:tabs>
        <w:spacing w:beforeLines="0" w:before="0" w:line="300" w:lineRule="auto"/>
        <w:ind w:leftChars="0" w:left="0" w:right="0" w:firstLineChars="0" w:firstLine="0"/>
        <w:rPr>
          <w:b/>
          <w:bCs/>
        </w:rPr>
      </w:pPr>
      <w:bookmarkStart w:id="122" w:name="_（八）金融"/>
      <w:bookmarkStart w:id="123" w:name="_Toc187823738"/>
      <w:bookmarkStart w:id="124" w:name="_Toc201487792"/>
      <w:bookmarkStart w:id="125" w:name="_Toc230064844"/>
      <w:bookmarkStart w:id="126" w:name="_Toc279048483"/>
      <w:bookmarkStart w:id="127" w:name="_Toc337122136"/>
      <w:bookmarkStart w:id="128" w:name="_Toc349916588"/>
      <w:bookmarkEnd w:id="122"/>
      <w:r w:rsidRPr="00194120">
        <w:rPr>
          <w:b/>
          <w:bCs/>
        </w:rPr>
        <w:t>１、</w:t>
      </w:r>
      <w:r w:rsidRPr="00194120">
        <w:rPr>
          <w:b/>
          <w:bCs/>
        </w:rPr>
        <w:t>10</w:t>
      </w:r>
      <w:r w:rsidRPr="00194120">
        <w:rPr>
          <w:rFonts w:hint="eastAsia"/>
          <w:b/>
          <w:bCs/>
        </w:rPr>
        <w:t>7</w:t>
      </w:r>
      <w:r w:rsidRPr="00194120">
        <w:rPr>
          <w:b/>
          <w:bCs/>
        </w:rPr>
        <w:t>年</w:t>
      </w:r>
      <w:r w:rsidR="00D94EB7">
        <w:rPr>
          <w:rFonts w:hint="eastAsia"/>
          <w:b/>
          <w:bCs/>
        </w:rPr>
        <w:t>3</w:t>
      </w:r>
      <w:r w:rsidRPr="00194120">
        <w:rPr>
          <w:b/>
          <w:bCs/>
        </w:rPr>
        <w:t>月</w:t>
      </w:r>
      <w:r w:rsidRPr="00194120">
        <w:rPr>
          <w:b/>
          <w:bCs/>
        </w:rPr>
        <w:t>CPI</w:t>
      </w:r>
      <w:r w:rsidRPr="00194120">
        <w:rPr>
          <w:rFonts w:hint="eastAsia"/>
          <w:b/>
          <w:bCs/>
        </w:rPr>
        <w:t>上漲</w:t>
      </w:r>
      <w:r w:rsidR="00D94EB7">
        <w:rPr>
          <w:rFonts w:hint="eastAsia"/>
          <w:b/>
          <w:bCs/>
        </w:rPr>
        <w:t>1</w:t>
      </w:r>
      <w:r w:rsidR="006605D5">
        <w:rPr>
          <w:rFonts w:hint="eastAsia"/>
          <w:b/>
          <w:bCs/>
        </w:rPr>
        <w:t>.</w:t>
      </w:r>
      <w:r w:rsidR="00D94EB7">
        <w:rPr>
          <w:rFonts w:hint="eastAsia"/>
          <w:b/>
          <w:bCs/>
        </w:rPr>
        <w:t>57</w:t>
      </w:r>
      <w:r w:rsidRPr="00194120">
        <w:rPr>
          <w:b/>
          <w:bCs/>
        </w:rPr>
        <w:t>%</w:t>
      </w:r>
      <w:r w:rsidRPr="00194120">
        <w:rPr>
          <w:b/>
          <w:bCs/>
        </w:rPr>
        <w:t>，</w:t>
      </w:r>
      <w:r w:rsidRPr="00194120">
        <w:rPr>
          <w:b/>
          <w:bCs/>
        </w:rPr>
        <w:t>WPI</w:t>
      </w:r>
      <w:r w:rsidR="00D94EB7" w:rsidRPr="00194120">
        <w:rPr>
          <w:rFonts w:hint="eastAsia"/>
          <w:b/>
          <w:bCs/>
        </w:rPr>
        <w:t>上漲</w:t>
      </w:r>
      <w:r w:rsidRPr="00194120">
        <w:rPr>
          <w:rFonts w:hint="eastAsia"/>
          <w:b/>
          <w:bCs/>
        </w:rPr>
        <w:t>0.</w:t>
      </w:r>
      <w:r w:rsidR="00D94EB7">
        <w:rPr>
          <w:rFonts w:hint="eastAsia"/>
          <w:b/>
          <w:bCs/>
        </w:rPr>
        <w:t>46</w:t>
      </w:r>
      <w:r w:rsidRPr="00194120">
        <w:rPr>
          <w:b/>
          <w:bCs/>
        </w:rPr>
        <w:t>%</w:t>
      </w:r>
    </w:p>
    <w:p w:rsidR="00A17E64" w:rsidRPr="00194120" w:rsidRDefault="00A17E64" w:rsidP="00D94EB7">
      <w:pPr>
        <w:pStyle w:val="k32"/>
        <w:topLinePunct/>
        <w:ind w:leftChars="118" w:left="283" w:rightChars="9" w:right="22" w:firstLineChars="211" w:firstLine="591"/>
        <w:rPr>
          <w:szCs w:val="28"/>
        </w:rPr>
      </w:pPr>
      <w:r w:rsidRPr="00194120">
        <w:rPr>
          <w:szCs w:val="28"/>
        </w:rPr>
        <w:t>10</w:t>
      </w:r>
      <w:r w:rsidRPr="00194120">
        <w:rPr>
          <w:rFonts w:hint="eastAsia"/>
          <w:szCs w:val="28"/>
        </w:rPr>
        <w:t>7</w:t>
      </w:r>
      <w:r w:rsidRPr="00194120">
        <w:rPr>
          <w:szCs w:val="28"/>
        </w:rPr>
        <w:t>年</w:t>
      </w:r>
      <w:r w:rsidR="00D94EB7">
        <w:rPr>
          <w:rFonts w:hint="eastAsia"/>
          <w:szCs w:val="28"/>
        </w:rPr>
        <w:t>3</w:t>
      </w:r>
      <w:r w:rsidRPr="00194120">
        <w:rPr>
          <w:szCs w:val="28"/>
        </w:rPr>
        <w:t>月</w:t>
      </w:r>
      <w:r w:rsidRPr="00194120">
        <w:rPr>
          <w:szCs w:val="28"/>
        </w:rPr>
        <w:t>CPI</w:t>
      </w:r>
      <w:r w:rsidRPr="00194120">
        <w:rPr>
          <w:szCs w:val="28"/>
        </w:rPr>
        <w:t>較上年同月</w:t>
      </w:r>
      <w:r w:rsidRPr="00194120">
        <w:rPr>
          <w:rFonts w:hint="eastAsia"/>
          <w:szCs w:val="28"/>
        </w:rPr>
        <w:t>上漲</w:t>
      </w:r>
      <w:r w:rsidR="00D94EB7">
        <w:rPr>
          <w:rFonts w:hint="eastAsia"/>
          <w:szCs w:val="28"/>
        </w:rPr>
        <w:t>1</w:t>
      </w:r>
      <w:r w:rsidR="006605D5">
        <w:rPr>
          <w:rFonts w:hint="eastAsia"/>
          <w:szCs w:val="28"/>
        </w:rPr>
        <w:t>.</w:t>
      </w:r>
      <w:r w:rsidR="00D94EB7">
        <w:rPr>
          <w:rFonts w:hint="eastAsia"/>
          <w:szCs w:val="28"/>
        </w:rPr>
        <w:t>57</w:t>
      </w:r>
      <w:r w:rsidRPr="00194120">
        <w:rPr>
          <w:szCs w:val="28"/>
        </w:rPr>
        <w:t>%</w:t>
      </w:r>
      <w:r w:rsidRPr="00194120">
        <w:rPr>
          <w:szCs w:val="28"/>
        </w:rPr>
        <w:t>，</w:t>
      </w:r>
      <w:r w:rsidRPr="00194120">
        <w:rPr>
          <w:rFonts w:hint="eastAsia"/>
          <w:szCs w:val="28"/>
        </w:rPr>
        <w:t>主因</w:t>
      </w:r>
      <w:r w:rsidR="00D94EB7" w:rsidRPr="00D94EB7">
        <w:rPr>
          <w:rFonts w:hint="eastAsia"/>
          <w:szCs w:val="28"/>
        </w:rPr>
        <w:t>香菸、油料費、燃氣、運輸費及醫療費用價格調漲，加以蔬菜、水產品、乳類及肉類價格上揚所致，惟水果、蛋類及部分</w:t>
      </w:r>
      <w:r w:rsidR="00D94EB7" w:rsidRPr="00D94EB7">
        <w:rPr>
          <w:rFonts w:hint="eastAsia"/>
          <w:szCs w:val="28"/>
        </w:rPr>
        <w:t xml:space="preserve">3C </w:t>
      </w:r>
      <w:r w:rsidR="00D94EB7" w:rsidRPr="00D94EB7">
        <w:rPr>
          <w:rFonts w:hint="eastAsia"/>
          <w:szCs w:val="28"/>
        </w:rPr>
        <w:t>消費性電子產品價格較上年下跌，</w:t>
      </w:r>
      <w:r w:rsidR="006605D5">
        <w:rPr>
          <w:rFonts w:hint="eastAsia"/>
          <w:szCs w:val="28"/>
        </w:rPr>
        <w:t>抵消部分漲幅</w:t>
      </w:r>
      <w:r w:rsidR="00C40E57">
        <w:rPr>
          <w:rFonts w:ascii="標楷體" w:hAnsi="標楷體" w:hint="eastAsia"/>
          <w:szCs w:val="28"/>
        </w:rPr>
        <w:t>；</w:t>
      </w:r>
      <w:r w:rsidRPr="00194120">
        <w:rPr>
          <w:szCs w:val="28"/>
        </w:rPr>
        <w:t>若扣除食物</w:t>
      </w:r>
      <w:r w:rsidRPr="00D94EB7">
        <w:rPr>
          <w:color w:val="000000" w:themeColor="text1"/>
          <w:szCs w:val="28"/>
        </w:rPr>
        <w:t>，上漲</w:t>
      </w:r>
      <w:r w:rsidR="00D94EB7" w:rsidRPr="00D94EB7">
        <w:rPr>
          <w:rFonts w:hint="eastAsia"/>
          <w:color w:val="000000" w:themeColor="text1"/>
          <w:szCs w:val="28"/>
        </w:rPr>
        <w:t>1</w:t>
      </w:r>
      <w:r w:rsidR="006605D5" w:rsidRPr="00D94EB7">
        <w:rPr>
          <w:rFonts w:hint="eastAsia"/>
          <w:color w:val="000000" w:themeColor="text1"/>
          <w:szCs w:val="28"/>
        </w:rPr>
        <w:t>.5</w:t>
      </w:r>
      <w:r w:rsidR="00D94EB7" w:rsidRPr="00D94EB7">
        <w:rPr>
          <w:rFonts w:hint="eastAsia"/>
          <w:color w:val="000000" w:themeColor="text1"/>
          <w:szCs w:val="28"/>
        </w:rPr>
        <w:t>9</w:t>
      </w:r>
      <w:r w:rsidRPr="00D94EB7">
        <w:rPr>
          <w:color w:val="000000" w:themeColor="text1"/>
          <w:szCs w:val="28"/>
        </w:rPr>
        <w:t>%</w:t>
      </w:r>
      <w:r w:rsidRPr="00194120">
        <w:rPr>
          <w:szCs w:val="28"/>
        </w:rPr>
        <w:t>，若剔除蔬果及能源後之總指數</w:t>
      </w:r>
      <w:r w:rsidRPr="00194120">
        <w:rPr>
          <w:szCs w:val="28"/>
        </w:rPr>
        <w:t>(</w:t>
      </w:r>
      <w:r w:rsidRPr="00194120">
        <w:rPr>
          <w:szCs w:val="28"/>
        </w:rPr>
        <w:t>即核心</w:t>
      </w:r>
      <w:r w:rsidRPr="00194120">
        <w:rPr>
          <w:szCs w:val="28"/>
        </w:rPr>
        <w:t>CPI)</w:t>
      </w:r>
      <w:r w:rsidRPr="00194120">
        <w:rPr>
          <w:szCs w:val="28"/>
        </w:rPr>
        <w:t>則上漲</w:t>
      </w:r>
      <w:r w:rsidR="00D94EB7">
        <w:rPr>
          <w:rFonts w:hint="eastAsia"/>
          <w:szCs w:val="28"/>
        </w:rPr>
        <w:t>1</w:t>
      </w:r>
      <w:r w:rsidR="006605D5">
        <w:rPr>
          <w:rFonts w:hint="eastAsia"/>
          <w:szCs w:val="28"/>
        </w:rPr>
        <w:t>.</w:t>
      </w:r>
      <w:r w:rsidR="00D94EB7">
        <w:rPr>
          <w:rFonts w:hint="eastAsia"/>
          <w:szCs w:val="28"/>
        </w:rPr>
        <w:t>53</w:t>
      </w:r>
      <w:r w:rsidRPr="00194120">
        <w:rPr>
          <w:szCs w:val="28"/>
        </w:rPr>
        <w:t>%</w:t>
      </w:r>
      <w:r w:rsidRPr="00194120">
        <w:rPr>
          <w:szCs w:val="28"/>
        </w:rPr>
        <w:t>。</w:t>
      </w:r>
      <w:r w:rsidR="004A5F72">
        <w:rPr>
          <w:rFonts w:hint="eastAsia"/>
          <w:szCs w:val="28"/>
        </w:rPr>
        <w:t>累計</w:t>
      </w:r>
      <w:r w:rsidR="004A5F72">
        <w:rPr>
          <w:rFonts w:hint="eastAsia"/>
          <w:szCs w:val="28"/>
        </w:rPr>
        <w:t>1</w:t>
      </w:r>
      <w:r w:rsidR="004A5F72">
        <w:rPr>
          <w:rFonts w:hint="eastAsia"/>
          <w:szCs w:val="28"/>
        </w:rPr>
        <w:t>至</w:t>
      </w:r>
      <w:r w:rsidR="00D94EB7">
        <w:rPr>
          <w:rFonts w:hint="eastAsia"/>
          <w:szCs w:val="28"/>
        </w:rPr>
        <w:t>3</w:t>
      </w:r>
      <w:r w:rsidR="004A5F72">
        <w:rPr>
          <w:rFonts w:hint="eastAsia"/>
          <w:szCs w:val="28"/>
        </w:rPr>
        <w:t>月</w:t>
      </w:r>
      <w:r w:rsidR="004A5F72">
        <w:rPr>
          <w:rFonts w:hint="eastAsia"/>
          <w:szCs w:val="28"/>
        </w:rPr>
        <w:t>CPI</w:t>
      </w:r>
      <w:r w:rsidR="004A5F72">
        <w:rPr>
          <w:rFonts w:hint="eastAsia"/>
          <w:szCs w:val="28"/>
        </w:rPr>
        <w:t>較上年同期上漲</w:t>
      </w:r>
      <w:r w:rsidR="004A5F72">
        <w:rPr>
          <w:rFonts w:hint="eastAsia"/>
          <w:szCs w:val="28"/>
        </w:rPr>
        <w:t>1.54%</w:t>
      </w:r>
      <w:r w:rsidR="004A5F72">
        <w:rPr>
          <w:rFonts w:hint="eastAsia"/>
          <w:szCs w:val="28"/>
        </w:rPr>
        <w:t>。</w:t>
      </w:r>
    </w:p>
    <w:p w:rsidR="00A17E64" w:rsidRPr="00194120" w:rsidRDefault="00A17E64" w:rsidP="00A17E64">
      <w:pPr>
        <w:pStyle w:val="k32"/>
        <w:topLinePunct/>
        <w:ind w:leftChars="118" w:left="283" w:rightChars="9" w:right="22" w:firstLineChars="211" w:firstLine="591"/>
        <w:rPr>
          <w:szCs w:val="28"/>
        </w:rPr>
      </w:pPr>
      <w:r w:rsidRPr="00194120">
        <w:rPr>
          <w:szCs w:val="28"/>
        </w:rPr>
        <w:t>10</w:t>
      </w:r>
      <w:r w:rsidRPr="00194120">
        <w:rPr>
          <w:rFonts w:hint="eastAsia"/>
          <w:szCs w:val="28"/>
        </w:rPr>
        <w:t>7</w:t>
      </w:r>
      <w:r w:rsidRPr="00194120">
        <w:rPr>
          <w:szCs w:val="28"/>
        </w:rPr>
        <w:t>年</w:t>
      </w:r>
      <w:r w:rsidR="00D94EB7">
        <w:rPr>
          <w:rFonts w:hint="eastAsia"/>
          <w:szCs w:val="28"/>
        </w:rPr>
        <w:t>3</w:t>
      </w:r>
      <w:r w:rsidRPr="00194120">
        <w:rPr>
          <w:szCs w:val="28"/>
        </w:rPr>
        <w:t>月</w:t>
      </w:r>
      <w:r w:rsidRPr="00194120">
        <w:rPr>
          <w:szCs w:val="28"/>
        </w:rPr>
        <w:t>WPI</w:t>
      </w:r>
      <w:r w:rsidRPr="00194120">
        <w:rPr>
          <w:szCs w:val="28"/>
        </w:rPr>
        <w:t>較上年同月</w:t>
      </w:r>
      <w:r w:rsidR="00D94EB7" w:rsidRPr="00194120">
        <w:rPr>
          <w:rFonts w:hint="eastAsia"/>
          <w:szCs w:val="28"/>
        </w:rPr>
        <w:t>上漲</w:t>
      </w:r>
      <w:r w:rsidRPr="00194120">
        <w:rPr>
          <w:rFonts w:hint="eastAsia"/>
          <w:szCs w:val="28"/>
        </w:rPr>
        <w:t>0.</w:t>
      </w:r>
      <w:r w:rsidR="00D94EB7">
        <w:rPr>
          <w:rFonts w:hint="eastAsia"/>
          <w:szCs w:val="28"/>
        </w:rPr>
        <w:t>46</w:t>
      </w:r>
      <w:r w:rsidRPr="00194120">
        <w:rPr>
          <w:szCs w:val="28"/>
        </w:rPr>
        <w:t>%</w:t>
      </w:r>
      <w:r w:rsidR="004A5F72">
        <w:rPr>
          <w:rFonts w:hint="eastAsia"/>
          <w:szCs w:val="28"/>
        </w:rPr>
        <w:t>，</w:t>
      </w:r>
      <w:r w:rsidR="004A5F72" w:rsidRPr="004A5F72">
        <w:rPr>
          <w:rFonts w:hint="eastAsia"/>
          <w:szCs w:val="28"/>
        </w:rPr>
        <w:t>累計</w:t>
      </w:r>
      <w:r w:rsidR="004A5F72" w:rsidRPr="004A5F72">
        <w:rPr>
          <w:rFonts w:hint="eastAsia"/>
          <w:szCs w:val="28"/>
        </w:rPr>
        <w:t>1</w:t>
      </w:r>
      <w:r w:rsidR="004A5F72" w:rsidRPr="004A5F72">
        <w:rPr>
          <w:rFonts w:hint="eastAsia"/>
          <w:szCs w:val="28"/>
        </w:rPr>
        <w:t>至</w:t>
      </w:r>
      <w:r w:rsidR="00D94EB7">
        <w:rPr>
          <w:rFonts w:hint="eastAsia"/>
          <w:szCs w:val="28"/>
        </w:rPr>
        <w:t>3</w:t>
      </w:r>
      <w:r w:rsidR="004A5F72" w:rsidRPr="004A5F72">
        <w:rPr>
          <w:rFonts w:hint="eastAsia"/>
          <w:szCs w:val="28"/>
        </w:rPr>
        <w:t>月</w:t>
      </w:r>
      <w:r w:rsidR="004A5F72">
        <w:rPr>
          <w:rFonts w:hint="eastAsia"/>
          <w:szCs w:val="28"/>
        </w:rPr>
        <w:t>W</w:t>
      </w:r>
      <w:r w:rsidR="004A5F72" w:rsidRPr="004A5F72">
        <w:rPr>
          <w:rFonts w:hint="eastAsia"/>
          <w:szCs w:val="28"/>
        </w:rPr>
        <w:t>PI</w:t>
      </w:r>
      <w:r w:rsidR="004A5F72" w:rsidRPr="004A5F72">
        <w:rPr>
          <w:rFonts w:hint="eastAsia"/>
          <w:szCs w:val="28"/>
        </w:rPr>
        <w:t>較上年同期</w:t>
      </w:r>
      <w:r w:rsidR="004A5F72">
        <w:rPr>
          <w:rFonts w:hint="eastAsia"/>
          <w:szCs w:val="28"/>
        </w:rPr>
        <w:t>下跌</w:t>
      </w:r>
      <w:r w:rsidR="004A5F72">
        <w:rPr>
          <w:rFonts w:hint="eastAsia"/>
          <w:szCs w:val="28"/>
        </w:rPr>
        <w:t>0.</w:t>
      </w:r>
      <w:r w:rsidR="00D94EB7">
        <w:rPr>
          <w:rFonts w:hint="eastAsia"/>
          <w:szCs w:val="28"/>
        </w:rPr>
        <w:t>17</w:t>
      </w:r>
      <w:r w:rsidR="004A5F72" w:rsidRPr="004A5F72">
        <w:rPr>
          <w:rFonts w:hint="eastAsia"/>
          <w:szCs w:val="28"/>
        </w:rPr>
        <w:t>%</w:t>
      </w:r>
      <w:r w:rsidRPr="00194120">
        <w:rPr>
          <w:szCs w:val="28"/>
        </w:rPr>
        <w:t>。</w:t>
      </w:r>
    </w:p>
    <w:p w:rsidR="00A17E64" w:rsidRPr="00376604" w:rsidRDefault="00A17E64" w:rsidP="00A17E64">
      <w:pPr>
        <w:pStyle w:val="k3a"/>
        <w:tabs>
          <w:tab w:val="left" w:pos="540"/>
        </w:tabs>
        <w:spacing w:before="180" w:line="300" w:lineRule="auto"/>
        <w:ind w:leftChars="0" w:left="0" w:right="0" w:firstLineChars="0" w:firstLine="0"/>
        <w:rPr>
          <w:b/>
          <w:bCs/>
          <w:color w:val="000000" w:themeColor="text1"/>
        </w:rPr>
      </w:pPr>
      <w:r w:rsidRPr="00194120">
        <w:rPr>
          <w:b/>
          <w:bCs/>
        </w:rPr>
        <w:t>２、</w:t>
      </w:r>
      <w:r w:rsidRPr="00194120">
        <w:rPr>
          <w:b/>
          <w:bCs/>
        </w:rPr>
        <w:t>10</w:t>
      </w:r>
      <w:r w:rsidRPr="00194120">
        <w:rPr>
          <w:rFonts w:hint="eastAsia"/>
          <w:b/>
          <w:bCs/>
        </w:rPr>
        <w:t>7</w:t>
      </w:r>
      <w:r w:rsidRPr="00194120">
        <w:rPr>
          <w:b/>
          <w:bCs/>
        </w:rPr>
        <w:t>年</w:t>
      </w:r>
      <w:r w:rsidR="00D06551">
        <w:rPr>
          <w:rFonts w:hint="eastAsia"/>
          <w:b/>
          <w:bCs/>
        </w:rPr>
        <w:t>3</w:t>
      </w:r>
      <w:r w:rsidRPr="00194120">
        <w:rPr>
          <w:b/>
          <w:bCs/>
        </w:rPr>
        <w:t>月</w:t>
      </w:r>
      <w:r w:rsidRPr="00376604">
        <w:rPr>
          <w:b/>
          <w:bCs/>
          <w:color w:val="000000" w:themeColor="text1"/>
        </w:rPr>
        <w:t>進口物價</w:t>
      </w:r>
      <w:r w:rsidR="007F56D9" w:rsidRPr="00376604">
        <w:rPr>
          <w:rFonts w:hint="eastAsia"/>
          <w:b/>
          <w:bCs/>
          <w:color w:val="000000" w:themeColor="text1"/>
        </w:rPr>
        <w:t>上漲</w:t>
      </w:r>
      <w:r w:rsidR="00920698" w:rsidRPr="00376604">
        <w:rPr>
          <w:rFonts w:hint="eastAsia"/>
          <w:b/>
          <w:bCs/>
          <w:color w:val="000000" w:themeColor="text1"/>
        </w:rPr>
        <w:t>1</w:t>
      </w:r>
      <w:r w:rsidR="007F56D9" w:rsidRPr="00376604">
        <w:rPr>
          <w:rFonts w:hint="eastAsia"/>
          <w:b/>
          <w:bCs/>
          <w:color w:val="000000" w:themeColor="text1"/>
        </w:rPr>
        <w:t>.</w:t>
      </w:r>
      <w:r w:rsidR="00920698" w:rsidRPr="00376604">
        <w:rPr>
          <w:rFonts w:hint="eastAsia"/>
          <w:b/>
          <w:bCs/>
          <w:color w:val="000000" w:themeColor="text1"/>
        </w:rPr>
        <w:t>95</w:t>
      </w:r>
      <w:r w:rsidRPr="00376604">
        <w:rPr>
          <w:b/>
          <w:bCs/>
          <w:color w:val="000000" w:themeColor="text1"/>
        </w:rPr>
        <w:t>%</w:t>
      </w:r>
      <w:r w:rsidRPr="00376604">
        <w:rPr>
          <w:b/>
          <w:bCs/>
          <w:color w:val="000000" w:themeColor="text1"/>
        </w:rPr>
        <w:t>、出口物價下跌</w:t>
      </w:r>
      <w:r w:rsidR="00920698" w:rsidRPr="00376604">
        <w:rPr>
          <w:rFonts w:hint="eastAsia"/>
          <w:b/>
          <w:bCs/>
          <w:color w:val="000000" w:themeColor="text1"/>
        </w:rPr>
        <w:t>1</w:t>
      </w:r>
      <w:r w:rsidR="007F56D9" w:rsidRPr="00376604">
        <w:rPr>
          <w:rFonts w:hint="eastAsia"/>
          <w:b/>
          <w:bCs/>
          <w:color w:val="000000" w:themeColor="text1"/>
        </w:rPr>
        <w:t>.</w:t>
      </w:r>
      <w:r w:rsidR="00920698" w:rsidRPr="00376604">
        <w:rPr>
          <w:rFonts w:hint="eastAsia"/>
          <w:b/>
          <w:bCs/>
          <w:color w:val="000000" w:themeColor="text1"/>
        </w:rPr>
        <w:t>75</w:t>
      </w:r>
      <w:r w:rsidRPr="00376604">
        <w:rPr>
          <w:b/>
          <w:bCs/>
          <w:color w:val="000000" w:themeColor="text1"/>
        </w:rPr>
        <w:t>%</w:t>
      </w:r>
    </w:p>
    <w:p w:rsidR="00A17E64" w:rsidRPr="00376604" w:rsidRDefault="00A17E64" w:rsidP="00A17E64">
      <w:pPr>
        <w:pStyle w:val="k32"/>
        <w:topLinePunct/>
        <w:ind w:leftChars="118" w:left="283" w:rightChars="9" w:right="22" w:firstLineChars="202" w:firstLine="566"/>
        <w:rPr>
          <w:color w:val="000000" w:themeColor="text1"/>
          <w:szCs w:val="28"/>
        </w:rPr>
      </w:pPr>
      <w:r w:rsidRPr="00376604">
        <w:rPr>
          <w:color w:val="000000" w:themeColor="text1"/>
        </w:rPr>
        <w:t>10</w:t>
      </w:r>
      <w:r w:rsidRPr="00376604">
        <w:rPr>
          <w:rFonts w:hint="eastAsia"/>
          <w:color w:val="000000" w:themeColor="text1"/>
        </w:rPr>
        <w:t>7</w:t>
      </w:r>
      <w:r w:rsidRPr="00376604">
        <w:rPr>
          <w:color w:val="000000" w:themeColor="text1"/>
        </w:rPr>
        <w:t>年</w:t>
      </w:r>
      <w:r w:rsidR="00920698" w:rsidRPr="00376604">
        <w:rPr>
          <w:rFonts w:hint="eastAsia"/>
          <w:color w:val="000000" w:themeColor="text1"/>
        </w:rPr>
        <w:t>3</w:t>
      </w:r>
      <w:r w:rsidRPr="00376604">
        <w:rPr>
          <w:color w:val="000000" w:themeColor="text1"/>
        </w:rPr>
        <w:t>月以新臺幣計價之進口物價指數，較上月</w:t>
      </w:r>
      <w:r w:rsidR="00C012D9" w:rsidRPr="00376604">
        <w:rPr>
          <w:rFonts w:hint="eastAsia"/>
          <w:color w:val="000000" w:themeColor="text1"/>
        </w:rPr>
        <w:t>上漲</w:t>
      </w:r>
      <w:r w:rsidR="005748ED" w:rsidRPr="00376604">
        <w:rPr>
          <w:rFonts w:hint="eastAsia"/>
          <w:color w:val="000000" w:themeColor="text1"/>
        </w:rPr>
        <w:t>0.</w:t>
      </w:r>
      <w:r w:rsidR="00C012D9" w:rsidRPr="00376604">
        <w:rPr>
          <w:rFonts w:hint="eastAsia"/>
          <w:color w:val="000000" w:themeColor="text1"/>
        </w:rPr>
        <w:t>05</w:t>
      </w:r>
      <w:r w:rsidRPr="00376604">
        <w:rPr>
          <w:color w:val="000000" w:themeColor="text1"/>
        </w:rPr>
        <w:t>%</w:t>
      </w:r>
      <w:r w:rsidRPr="00376604">
        <w:rPr>
          <w:color w:val="000000" w:themeColor="text1"/>
        </w:rPr>
        <w:t>，較上年同月</w:t>
      </w:r>
      <w:r w:rsidR="005748ED" w:rsidRPr="00376604">
        <w:rPr>
          <w:rFonts w:hint="eastAsia"/>
          <w:color w:val="000000" w:themeColor="text1"/>
        </w:rPr>
        <w:t>上漲</w:t>
      </w:r>
      <w:r w:rsidR="00C012D9" w:rsidRPr="00376604">
        <w:rPr>
          <w:rFonts w:hint="eastAsia"/>
          <w:color w:val="000000" w:themeColor="text1"/>
        </w:rPr>
        <w:t>1</w:t>
      </w:r>
      <w:r w:rsidR="005748ED" w:rsidRPr="00376604">
        <w:rPr>
          <w:rFonts w:hint="eastAsia"/>
          <w:color w:val="000000" w:themeColor="text1"/>
        </w:rPr>
        <w:t>.</w:t>
      </w:r>
      <w:r w:rsidR="00C012D9" w:rsidRPr="00376604">
        <w:rPr>
          <w:rFonts w:hint="eastAsia"/>
          <w:color w:val="000000" w:themeColor="text1"/>
        </w:rPr>
        <w:t>95</w:t>
      </w:r>
      <w:r w:rsidRPr="00376604">
        <w:rPr>
          <w:color w:val="000000" w:themeColor="text1"/>
        </w:rPr>
        <w:t>%</w:t>
      </w:r>
      <w:r w:rsidRPr="00376604">
        <w:rPr>
          <w:color w:val="000000" w:themeColor="text1"/>
        </w:rPr>
        <w:t>，若剔除匯率變動因素</w:t>
      </w:r>
      <w:r w:rsidRPr="00376604">
        <w:rPr>
          <w:color w:val="000000" w:themeColor="text1"/>
        </w:rPr>
        <w:t>(</w:t>
      </w:r>
      <w:r w:rsidRPr="00376604">
        <w:rPr>
          <w:color w:val="000000" w:themeColor="text1"/>
        </w:rPr>
        <w:t>新臺幣對美元較上年同月升值</w:t>
      </w:r>
      <w:r w:rsidR="005748ED" w:rsidRPr="00376604">
        <w:rPr>
          <w:rFonts w:hint="eastAsia"/>
          <w:color w:val="000000" w:themeColor="text1"/>
        </w:rPr>
        <w:t>5.</w:t>
      </w:r>
      <w:r w:rsidR="00C012D9" w:rsidRPr="00376604">
        <w:rPr>
          <w:rFonts w:hint="eastAsia"/>
          <w:color w:val="000000" w:themeColor="text1"/>
        </w:rPr>
        <w:t>1</w:t>
      </w:r>
      <w:r w:rsidR="005748ED" w:rsidRPr="00376604">
        <w:rPr>
          <w:rFonts w:hint="eastAsia"/>
          <w:color w:val="000000" w:themeColor="text1"/>
        </w:rPr>
        <w:t>1</w:t>
      </w:r>
      <w:r w:rsidRPr="00376604">
        <w:rPr>
          <w:color w:val="000000" w:themeColor="text1"/>
        </w:rPr>
        <w:t>%)</w:t>
      </w:r>
      <w:r w:rsidRPr="00376604">
        <w:rPr>
          <w:color w:val="000000" w:themeColor="text1"/>
        </w:rPr>
        <w:t>，</w:t>
      </w:r>
      <w:r w:rsidR="00C012D9" w:rsidRPr="00376604">
        <w:rPr>
          <w:rFonts w:hint="eastAsia"/>
          <w:color w:val="000000" w:themeColor="text1"/>
        </w:rPr>
        <w:t>3</w:t>
      </w:r>
      <w:r w:rsidRPr="00376604">
        <w:rPr>
          <w:color w:val="000000" w:themeColor="text1"/>
        </w:rPr>
        <w:t>月以美元計價之指數</w:t>
      </w:r>
      <w:r w:rsidRPr="00376604">
        <w:rPr>
          <w:rFonts w:hint="eastAsia"/>
          <w:color w:val="000000" w:themeColor="text1"/>
        </w:rPr>
        <w:t>則</w:t>
      </w:r>
      <w:r w:rsidRPr="00376604">
        <w:rPr>
          <w:color w:val="000000" w:themeColor="text1"/>
        </w:rPr>
        <w:t>較上年同月</w:t>
      </w:r>
      <w:r w:rsidRPr="00376604">
        <w:rPr>
          <w:rFonts w:hint="eastAsia"/>
          <w:color w:val="000000" w:themeColor="text1"/>
        </w:rPr>
        <w:t>上</w:t>
      </w:r>
      <w:r w:rsidRPr="00376604">
        <w:rPr>
          <w:color w:val="000000" w:themeColor="text1"/>
        </w:rPr>
        <w:t>漲</w:t>
      </w:r>
      <w:r w:rsidR="00C012D9" w:rsidRPr="00376604">
        <w:rPr>
          <w:rFonts w:hint="eastAsia"/>
          <w:color w:val="000000" w:themeColor="text1"/>
        </w:rPr>
        <w:t>7</w:t>
      </w:r>
      <w:r w:rsidR="005748ED" w:rsidRPr="00376604">
        <w:rPr>
          <w:rFonts w:hint="eastAsia"/>
          <w:color w:val="000000" w:themeColor="text1"/>
        </w:rPr>
        <w:t>.</w:t>
      </w:r>
      <w:r w:rsidR="00C012D9" w:rsidRPr="00376604">
        <w:rPr>
          <w:rFonts w:hint="eastAsia"/>
          <w:color w:val="000000" w:themeColor="text1"/>
        </w:rPr>
        <w:t>14</w:t>
      </w:r>
      <w:r w:rsidRPr="00376604">
        <w:rPr>
          <w:color w:val="000000" w:themeColor="text1"/>
        </w:rPr>
        <w:t>%</w:t>
      </w:r>
      <w:r w:rsidR="00C012D9" w:rsidRPr="00376604">
        <w:rPr>
          <w:color w:val="000000" w:themeColor="text1"/>
        </w:rPr>
        <w:t>。主因礦產品</w:t>
      </w:r>
      <w:r w:rsidR="007E4CC9" w:rsidRPr="00376604">
        <w:rPr>
          <w:color w:val="000000" w:themeColor="text1"/>
        </w:rPr>
        <w:t>類</w:t>
      </w:r>
      <w:r w:rsidR="00C012D9" w:rsidRPr="00376604">
        <w:rPr>
          <w:color w:val="000000" w:themeColor="text1"/>
        </w:rPr>
        <w:t>、基本金屬及其製品</w:t>
      </w:r>
      <w:r w:rsidR="007E4CC9" w:rsidRPr="00376604">
        <w:rPr>
          <w:color w:val="000000" w:themeColor="text1"/>
        </w:rPr>
        <w:t>類</w:t>
      </w:r>
      <w:r w:rsidR="00C012D9" w:rsidRPr="00376604">
        <w:rPr>
          <w:rFonts w:hint="eastAsia"/>
          <w:color w:val="000000" w:themeColor="text1"/>
        </w:rPr>
        <w:t>等</w:t>
      </w:r>
      <w:r w:rsidRPr="00376604">
        <w:rPr>
          <w:rFonts w:hint="eastAsia"/>
          <w:color w:val="000000" w:themeColor="text1"/>
        </w:rPr>
        <w:t>漲幅較大</w:t>
      </w:r>
      <w:r w:rsidRPr="00376604">
        <w:rPr>
          <w:color w:val="000000" w:themeColor="text1"/>
        </w:rPr>
        <w:t>所致。</w:t>
      </w:r>
    </w:p>
    <w:p w:rsidR="00A17E64" w:rsidRPr="00376604" w:rsidRDefault="00A17E64" w:rsidP="00A17E64">
      <w:pPr>
        <w:pStyle w:val="k32"/>
        <w:topLinePunct/>
        <w:ind w:leftChars="118" w:left="283" w:rightChars="9" w:right="22" w:firstLineChars="202" w:firstLine="566"/>
        <w:rPr>
          <w:rFonts w:ascii="標楷體" w:hAnsi="標楷體" w:cs="標楷體"/>
          <w:color w:val="000000" w:themeColor="text1"/>
          <w:szCs w:val="28"/>
        </w:rPr>
      </w:pPr>
      <w:r w:rsidRPr="00376604">
        <w:rPr>
          <w:color w:val="000000" w:themeColor="text1"/>
        </w:rPr>
        <w:t>10</w:t>
      </w:r>
      <w:r w:rsidRPr="00376604">
        <w:rPr>
          <w:rFonts w:hint="eastAsia"/>
          <w:color w:val="000000" w:themeColor="text1"/>
        </w:rPr>
        <w:t>7</w:t>
      </w:r>
      <w:r w:rsidRPr="00376604">
        <w:rPr>
          <w:color w:val="000000" w:themeColor="text1"/>
        </w:rPr>
        <w:t>年</w:t>
      </w:r>
      <w:r w:rsidR="007E4CC9" w:rsidRPr="00376604">
        <w:rPr>
          <w:rFonts w:hint="eastAsia"/>
          <w:color w:val="000000" w:themeColor="text1"/>
        </w:rPr>
        <w:t>3</w:t>
      </w:r>
      <w:r w:rsidRPr="00376604">
        <w:rPr>
          <w:color w:val="000000" w:themeColor="text1"/>
        </w:rPr>
        <w:t>月以新臺幣計價之出口物價指數，較上月</w:t>
      </w:r>
      <w:r w:rsidRPr="00376604">
        <w:rPr>
          <w:rFonts w:hint="eastAsia"/>
          <w:color w:val="000000" w:themeColor="text1"/>
        </w:rPr>
        <w:t>下跌</w:t>
      </w:r>
      <w:r w:rsidRPr="00376604">
        <w:rPr>
          <w:rFonts w:hint="eastAsia"/>
          <w:color w:val="000000" w:themeColor="text1"/>
        </w:rPr>
        <w:t>0.</w:t>
      </w:r>
      <w:r w:rsidR="00DB533E" w:rsidRPr="00376604">
        <w:rPr>
          <w:rFonts w:hint="eastAsia"/>
          <w:color w:val="000000" w:themeColor="text1"/>
        </w:rPr>
        <w:t>2</w:t>
      </w:r>
      <w:r w:rsidR="007E4CC9" w:rsidRPr="00376604">
        <w:rPr>
          <w:rFonts w:hint="eastAsia"/>
          <w:color w:val="000000" w:themeColor="text1"/>
        </w:rPr>
        <w:t>7</w:t>
      </w:r>
      <w:r w:rsidRPr="00376604">
        <w:rPr>
          <w:color w:val="000000" w:themeColor="text1"/>
        </w:rPr>
        <w:t>%</w:t>
      </w:r>
      <w:r w:rsidRPr="00376604">
        <w:rPr>
          <w:color w:val="000000" w:themeColor="text1"/>
        </w:rPr>
        <w:t>，較上年同月下跌</w:t>
      </w:r>
      <w:r w:rsidR="007E4CC9" w:rsidRPr="00376604">
        <w:rPr>
          <w:rFonts w:hint="eastAsia"/>
          <w:color w:val="000000" w:themeColor="text1"/>
        </w:rPr>
        <w:t>1</w:t>
      </w:r>
      <w:r w:rsidR="00DB533E" w:rsidRPr="00376604">
        <w:rPr>
          <w:rFonts w:hint="eastAsia"/>
          <w:color w:val="000000" w:themeColor="text1"/>
        </w:rPr>
        <w:t>.</w:t>
      </w:r>
      <w:r w:rsidR="007E4CC9" w:rsidRPr="00376604">
        <w:rPr>
          <w:rFonts w:hint="eastAsia"/>
          <w:color w:val="000000" w:themeColor="text1"/>
        </w:rPr>
        <w:t>75</w:t>
      </w:r>
      <w:r w:rsidRPr="00376604">
        <w:rPr>
          <w:color w:val="000000" w:themeColor="text1"/>
        </w:rPr>
        <w:t>%</w:t>
      </w:r>
      <w:r w:rsidRPr="00376604">
        <w:rPr>
          <w:color w:val="000000" w:themeColor="text1"/>
        </w:rPr>
        <w:t>，若剔除匯率變動因素，</w:t>
      </w:r>
      <w:r w:rsidR="007E4CC9" w:rsidRPr="00376604">
        <w:rPr>
          <w:rFonts w:hint="eastAsia"/>
          <w:color w:val="000000" w:themeColor="text1"/>
        </w:rPr>
        <w:t>3</w:t>
      </w:r>
      <w:r w:rsidRPr="00376604">
        <w:rPr>
          <w:color w:val="000000" w:themeColor="text1"/>
        </w:rPr>
        <w:t>月以美元計價之指數</w:t>
      </w:r>
      <w:r w:rsidRPr="00376604">
        <w:rPr>
          <w:rFonts w:hint="eastAsia"/>
          <w:color w:val="000000" w:themeColor="text1"/>
        </w:rPr>
        <w:t>則</w:t>
      </w:r>
      <w:r w:rsidRPr="00376604">
        <w:rPr>
          <w:color w:val="000000" w:themeColor="text1"/>
        </w:rPr>
        <w:t>較上年同月上漲</w:t>
      </w:r>
      <w:r w:rsidR="007E4CC9" w:rsidRPr="00376604">
        <w:rPr>
          <w:rFonts w:hint="eastAsia"/>
          <w:color w:val="000000" w:themeColor="text1"/>
        </w:rPr>
        <w:t>3</w:t>
      </w:r>
      <w:r w:rsidR="00DB533E" w:rsidRPr="00376604">
        <w:rPr>
          <w:rFonts w:hint="eastAsia"/>
          <w:color w:val="000000" w:themeColor="text1"/>
        </w:rPr>
        <w:t>.</w:t>
      </w:r>
      <w:r w:rsidR="007E4CC9" w:rsidRPr="00376604">
        <w:rPr>
          <w:rFonts w:hint="eastAsia"/>
          <w:color w:val="000000" w:themeColor="text1"/>
        </w:rPr>
        <w:t>26</w:t>
      </w:r>
      <w:r w:rsidRPr="00376604">
        <w:rPr>
          <w:color w:val="000000" w:themeColor="text1"/>
        </w:rPr>
        <w:t>%</w:t>
      </w:r>
      <w:r w:rsidRPr="00376604">
        <w:rPr>
          <w:rFonts w:hint="eastAsia"/>
          <w:color w:val="000000" w:themeColor="text1"/>
        </w:rPr>
        <w:t>，以</w:t>
      </w:r>
      <w:r w:rsidRPr="00376604">
        <w:rPr>
          <w:color w:val="000000" w:themeColor="text1"/>
        </w:rPr>
        <w:t>礦產品類、</w:t>
      </w:r>
      <w:r w:rsidRPr="00376604">
        <w:rPr>
          <w:rFonts w:hint="eastAsia"/>
          <w:color w:val="000000" w:themeColor="text1"/>
        </w:rPr>
        <w:t>化學或有關工業產品與</w:t>
      </w:r>
      <w:r w:rsidRPr="00376604">
        <w:rPr>
          <w:color w:val="000000" w:themeColor="text1"/>
        </w:rPr>
        <w:t>基本金屬及其製品類漲幅較大。</w:t>
      </w:r>
    </w:p>
    <w:p w:rsidR="00B11F7F" w:rsidRPr="00194120" w:rsidRDefault="00B11F7F" w:rsidP="00B11F7F">
      <w:pPr>
        <w:pStyle w:val="k32"/>
        <w:topLinePunct/>
        <w:ind w:leftChars="118" w:left="283" w:rightChars="9" w:right="22" w:firstLineChars="202" w:firstLine="566"/>
        <w:rPr>
          <w:szCs w:val="28"/>
        </w:rPr>
      </w:pPr>
    </w:p>
    <w:p w:rsidR="00B11F7F" w:rsidRPr="00194120" w:rsidRDefault="00B11F7F" w:rsidP="00B11F7F">
      <w:pPr>
        <w:pStyle w:val="k32"/>
        <w:topLinePunct/>
        <w:ind w:leftChars="118" w:left="283" w:rightChars="9" w:right="22" w:firstLineChars="202" w:firstLine="566"/>
        <w:rPr>
          <w:szCs w:val="28"/>
        </w:rPr>
      </w:pPr>
    </w:p>
    <w:p w:rsidR="00B11F7F" w:rsidRPr="00194120" w:rsidRDefault="00B11F7F" w:rsidP="00B11F7F">
      <w:pPr>
        <w:pStyle w:val="k32"/>
        <w:topLinePunct/>
        <w:ind w:leftChars="118" w:left="283" w:rightChars="9" w:right="22" w:firstLineChars="202" w:firstLine="566"/>
        <w:rPr>
          <w:szCs w:val="28"/>
        </w:rPr>
      </w:pPr>
    </w:p>
    <w:p w:rsidR="00B11F7F" w:rsidRPr="00194120" w:rsidRDefault="00B11F7F" w:rsidP="00B11F7F">
      <w:pPr>
        <w:pStyle w:val="k32"/>
        <w:topLinePunct/>
        <w:ind w:leftChars="118" w:left="283" w:rightChars="9" w:right="22" w:firstLineChars="202" w:firstLine="558"/>
        <w:rPr>
          <w:spacing w:val="-2"/>
          <w:szCs w:val="28"/>
        </w:rPr>
      </w:pPr>
      <w:r w:rsidRPr="00194120">
        <w:rPr>
          <w:spacing w:val="-2"/>
          <w:szCs w:val="28"/>
        </w:rPr>
        <w:t xml:space="preserve"> </w:t>
      </w:r>
    </w:p>
    <w:p w:rsidR="00B11F7F" w:rsidRPr="00194120" w:rsidRDefault="00B11F7F" w:rsidP="00B11F7F">
      <w:pPr>
        <w:pStyle w:val="k32"/>
        <w:topLinePunct/>
        <w:ind w:leftChars="118" w:left="283" w:rightChars="9" w:right="22" w:firstLineChars="202" w:firstLine="566"/>
      </w:pPr>
      <w:r w:rsidRPr="00194120">
        <w:t xml:space="preserve"> </w:t>
      </w:r>
    </w:p>
    <w:p w:rsidR="00B11F7F" w:rsidRPr="00194120" w:rsidRDefault="00B11F7F" w:rsidP="00B11F7F">
      <w:pPr>
        <w:widowControl/>
        <w:rPr>
          <w:rFonts w:eastAsia="標楷體"/>
          <w:kern w:val="0"/>
          <w:sz w:val="28"/>
          <w:szCs w:val="20"/>
        </w:rPr>
      </w:pPr>
      <w:r w:rsidRPr="00194120">
        <w:rPr>
          <w:rFonts w:eastAsia="標楷體"/>
        </w:rPr>
        <w:br w:type="page"/>
      </w:r>
    </w:p>
    <w:p w:rsidR="00B11F7F" w:rsidRPr="00194120" w:rsidRDefault="00DB6F42" w:rsidP="00B11F7F">
      <w:pPr>
        <w:widowControl/>
        <w:jc w:val="center"/>
        <w:rPr>
          <w:rFonts w:eastAsia="標楷體"/>
          <w:b/>
          <w:bCs/>
          <w:sz w:val="28"/>
        </w:rPr>
      </w:pPr>
      <w:r w:rsidRPr="00194120">
        <w:rPr>
          <w:rFonts w:eastAsia="標楷體"/>
          <w:b/>
          <w:noProof/>
          <w:snapToGrid w:val="0"/>
          <w:sz w:val="28"/>
        </w:rPr>
        <w:lastRenderedPageBreak/>
        <mc:AlternateContent>
          <mc:Choice Requires="wps">
            <w:drawing>
              <wp:anchor distT="0" distB="0" distL="114300" distR="114300" simplePos="0" relativeHeight="252642816" behindDoc="0" locked="0" layoutInCell="1" allowOverlap="1" wp14:anchorId="09E1073B" wp14:editId="18DF184F">
                <wp:simplePos x="0" y="0"/>
                <wp:positionH relativeFrom="column">
                  <wp:posOffset>5048765</wp:posOffset>
                </wp:positionH>
                <wp:positionV relativeFrom="paragraph">
                  <wp:posOffset>358775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1C0741" w:rsidRPr="000B3D15" w:rsidRDefault="001C0741" w:rsidP="00DB6F42">
                            <w:pPr>
                              <w:spacing w:line="260" w:lineRule="exact"/>
                              <w:jc w:val="center"/>
                              <w:rPr>
                                <w:b/>
                              </w:rPr>
                            </w:pPr>
                            <w:r w:rsidRPr="000B3D15">
                              <w:rPr>
                                <w:b/>
                              </w:rPr>
                              <w:t>CPI</w:t>
                            </w:r>
                          </w:p>
                          <w:p w:rsidR="001C0741" w:rsidRPr="000B3D15" w:rsidRDefault="001C0741" w:rsidP="00DB6F42">
                            <w:pPr>
                              <w:spacing w:line="260" w:lineRule="exact"/>
                              <w:jc w:val="center"/>
                              <w:rPr>
                                <w:b/>
                              </w:rPr>
                            </w:pPr>
                            <w:r>
                              <w:rPr>
                                <w:rFonts w:hint="eastAsia"/>
                                <w:b/>
                              </w:rPr>
                              <w:t>1.57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97.55pt;margin-top:28.25pt;width:54.35pt;height:42.05pt;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" filled="f" stroked="f">
                <v:textbox>
                  <w:txbxContent>
                    <w:p w:rsidR="001C0741" w:rsidRPr="000B3D15" w:rsidRDefault="001C0741" w:rsidP="00DB6F42">
                      <w:pPr>
                        <w:spacing w:line="260" w:lineRule="exact"/>
                        <w:jc w:val="center"/>
                        <w:rPr>
                          <w:b/>
                        </w:rPr>
                      </w:pPr>
                      <w:r w:rsidRPr="000B3D15">
                        <w:rPr>
                          <w:b/>
                        </w:rPr>
                        <w:t>CPI</w:t>
                      </w:r>
                    </w:p>
                    <w:p w:rsidR="001C0741" w:rsidRPr="000B3D15" w:rsidRDefault="001C0741" w:rsidP="00DB6F42">
                      <w:pPr>
                        <w:spacing w:line="260" w:lineRule="exact"/>
                        <w:jc w:val="center"/>
                        <w:rPr>
                          <w:b/>
                        </w:rPr>
                      </w:pPr>
                      <w:r>
                        <w:rPr>
                          <w:rFonts w:hint="eastAsia"/>
                          <w:b/>
                        </w:rPr>
                        <w:t>1.57</w:t>
                      </w:r>
                    </w:p>
                  </w:txbxContent>
                </v:textbox>
              </v:shape>
            </w:pict>
          </mc:Fallback>
        </mc:AlternateContent>
      </w:r>
      <w:r w:rsidR="00B11F7F" w:rsidRPr="00194120">
        <w:rPr>
          <w:rFonts w:eastAsia="標楷體"/>
          <w:b/>
          <w:bCs/>
          <w:sz w:val="28"/>
        </w:rPr>
        <w:t>圖</w:t>
      </w:r>
      <w:r w:rsidR="00B11F7F" w:rsidRPr="00194120">
        <w:rPr>
          <w:rFonts w:eastAsia="標楷體"/>
          <w:b/>
          <w:bCs/>
          <w:sz w:val="28"/>
        </w:rPr>
        <w:t xml:space="preserve"> 2-7-1  </w:t>
      </w:r>
      <w:r w:rsidR="00B11F7F" w:rsidRPr="00194120">
        <w:rPr>
          <w:rFonts w:eastAsia="標楷體"/>
          <w:b/>
          <w:bCs/>
          <w:sz w:val="28"/>
        </w:rPr>
        <w:t>消費者物價指數及躉售物價指數變化</w:t>
      </w:r>
    </w:p>
    <w:p w:rsidR="00B11F7F" w:rsidRPr="00194120" w:rsidRDefault="00DB6F42" w:rsidP="00B11F7F">
      <w:pPr>
        <w:snapToGrid w:val="0"/>
        <w:spacing w:line="300" w:lineRule="auto"/>
        <w:ind w:rightChars="-59" w:right="-142"/>
        <w:jc w:val="center"/>
        <w:rPr>
          <w:rFonts w:eastAsia="標楷體"/>
          <w:b/>
          <w:snapToGrid w:val="0"/>
          <w:sz w:val="28"/>
        </w:rPr>
      </w:pPr>
      <w:r w:rsidRPr="00194120">
        <w:rPr>
          <w:rFonts w:eastAsia="標楷體"/>
          <w:b/>
          <w:noProof/>
          <w:snapToGrid w:val="0"/>
          <w:sz w:val="28"/>
        </w:rPr>
        <mc:AlternateContent>
          <mc:Choice Requires="wps">
            <w:drawing>
              <wp:anchor distT="0" distB="0" distL="114300" distR="114300" simplePos="0" relativeHeight="252643840" behindDoc="0" locked="0" layoutInCell="1" allowOverlap="1" wp14:anchorId="41B4592E" wp14:editId="3ECE0251">
                <wp:simplePos x="0" y="0"/>
                <wp:positionH relativeFrom="column">
                  <wp:posOffset>5038689</wp:posOffset>
                </wp:positionH>
                <wp:positionV relativeFrom="paragraph">
                  <wp:posOffset>523240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1C0741" w:rsidRDefault="001C0741" w:rsidP="00DB6F42">
                            <w:pPr>
                              <w:spacing w:line="240" w:lineRule="exact"/>
                              <w:jc w:val="center"/>
                              <w:rPr>
                                <w:b/>
                              </w:rPr>
                            </w:pPr>
                            <w:r>
                              <w:rPr>
                                <w:rFonts w:hint="eastAsia"/>
                                <w:b/>
                              </w:rPr>
                              <w:t>WPI</w:t>
                            </w:r>
                          </w:p>
                          <w:p w:rsidR="001C0741" w:rsidRPr="00BE0B3C" w:rsidRDefault="001C0741" w:rsidP="00DB6F42">
                            <w:pPr>
                              <w:spacing w:line="240" w:lineRule="exact"/>
                              <w:jc w:val="center"/>
                              <w:rPr>
                                <w:b/>
                              </w:rPr>
                            </w:pPr>
                            <w:r>
                              <w:rPr>
                                <w:rFonts w:hint="eastAsia"/>
                                <w:b/>
                              </w:rPr>
                              <w:t>0.46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6.75pt;margin-top:41.2pt;width:55.1pt;height:36pt;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" filled="f" stroked="f">
                <v:textbox>
                  <w:txbxContent>
                    <w:p w:rsidR="001C0741" w:rsidRDefault="001C0741" w:rsidP="00DB6F42">
                      <w:pPr>
                        <w:spacing w:line="240" w:lineRule="exact"/>
                        <w:jc w:val="center"/>
                        <w:rPr>
                          <w:b/>
                        </w:rPr>
                      </w:pPr>
                      <w:r>
                        <w:rPr>
                          <w:rFonts w:hint="eastAsia"/>
                          <w:b/>
                        </w:rPr>
                        <w:t>WPI</w:t>
                      </w:r>
                    </w:p>
                    <w:p w:rsidR="001C0741" w:rsidRPr="00BE0B3C" w:rsidRDefault="001C0741" w:rsidP="00DB6F42">
                      <w:pPr>
                        <w:spacing w:line="240" w:lineRule="exact"/>
                        <w:jc w:val="center"/>
                        <w:rPr>
                          <w:b/>
                        </w:rPr>
                      </w:pPr>
                      <w:r>
                        <w:rPr>
                          <w:rFonts w:hint="eastAsia"/>
                          <w:b/>
                        </w:rPr>
                        <w:t>0.46</w:t>
                      </w:r>
                    </w:p>
                  </w:txbxContent>
                </v:textbox>
              </v:shape>
            </w:pict>
          </mc:Fallback>
        </mc:AlternateContent>
      </w:r>
      <w:r w:rsidRPr="00194120">
        <w:rPr>
          <w:rFonts w:eastAsia="標楷體"/>
          <w:noProof/>
        </w:rPr>
        <w:drawing>
          <wp:inline distT="0" distB="0" distL="0" distR="0" wp14:anchorId="003BB7A5" wp14:editId="0E00DCBB">
            <wp:extent cx="5400040" cy="2280920"/>
            <wp:effectExtent l="0" t="0" r="0" b="508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6971" w:rsidRPr="00194120" w:rsidRDefault="00616971" w:rsidP="00616971">
      <w:pPr>
        <w:snapToGrid w:val="0"/>
        <w:ind w:rightChars="-59" w:right="-142"/>
        <w:jc w:val="center"/>
        <w:rPr>
          <w:rFonts w:eastAsia="標楷體"/>
          <w:b/>
          <w:snapToGrid w:val="0"/>
          <w:sz w:val="28"/>
        </w:rPr>
      </w:pPr>
      <w:r w:rsidRPr="00194120">
        <w:rPr>
          <w:rFonts w:eastAsia="標楷體"/>
          <w:b/>
          <w:snapToGrid w:val="0"/>
          <w:sz w:val="28"/>
        </w:rPr>
        <w:t>表</w:t>
      </w:r>
      <w:r w:rsidRPr="00194120">
        <w:rPr>
          <w:rFonts w:eastAsia="標楷體"/>
          <w:b/>
          <w:snapToGrid w:val="0"/>
          <w:sz w:val="28"/>
        </w:rPr>
        <w:t xml:space="preserve"> 2-7-1  </w:t>
      </w:r>
      <w:r w:rsidRPr="00194120">
        <w:rPr>
          <w:rFonts w:eastAsia="標楷體"/>
          <w:b/>
          <w:snapToGrid w:val="0"/>
          <w:sz w:val="28"/>
        </w:rPr>
        <w:t>物價變動</w:t>
      </w:r>
    </w:p>
    <w:p w:rsidR="00616971" w:rsidRPr="00194120" w:rsidRDefault="00616971" w:rsidP="00616971">
      <w:pPr>
        <w:snapToGrid w:val="0"/>
        <w:ind w:rightChars="-59" w:right="-142"/>
        <w:jc w:val="right"/>
        <w:rPr>
          <w:rFonts w:eastAsia="標楷體"/>
          <w:snapToGrid w:val="0"/>
          <w:sz w:val="22"/>
          <w:szCs w:val="22"/>
        </w:rPr>
      </w:pPr>
      <w:r w:rsidRPr="00194120">
        <w:rPr>
          <w:rFonts w:eastAsia="標楷體"/>
          <w:snapToGrid w:val="0"/>
          <w:sz w:val="22"/>
          <w:szCs w:val="22"/>
        </w:rPr>
        <w:t>單位：</w:t>
      </w:r>
      <w:r w:rsidRPr="00194120">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194120" w:rsidRPr="00194120" w:rsidTr="003E4CAA">
        <w:trPr>
          <w:cantSplit/>
          <w:jc w:val="center"/>
        </w:trPr>
        <w:tc>
          <w:tcPr>
            <w:tcW w:w="1793" w:type="dxa"/>
            <w:vMerge w:val="restart"/>
            <w:tcBorders>
              <w:left w:val="nil"/>
            </w:tcBorders>
            <w:vAlign w:val="center"/>
          </w:tcPr>
          <w:p w:rsidR="00616971" w:rsidRPr="00194120" w:rsidRDefault="00616971" w:rsidP="003E4CAA">
            <w:pPr>
              <w:spacing w:line="360" w:lineRule="exact"/>
              <w:jc w:val="center"/>
              <w:rPr>
                <w:rFonts w:eastAsia="標楷體"/>
              </w:rPr>
            </w:pPr>
            <w:r w:rsidRPr="00194120">
              <w:rPr>
                <w:rFonts w:eastAsia="標楷體"/>
              </w:rPr>
              <w:t>年</w:t>
            </w:r>
            <w:r w:rsidRPr="00194120">
              <w:rPr>
                <w:rFonts w:eastAsia="標楷體"/>
              </w:rPr>
              <w:t>(</w:t>
            </w:r>
            <w:r w:rsidRPr="00194120">
              <w:rPr>
                <w:rFonts w:eastAsia="標楷體"/>
              </w:rPr>
              <w:t>月</w:t>
            </w:r>
            <w:r w:rsidRPr="00194120">
              <w:rPr>
                <w:rFonts w:eastAsia="標楷體"/>
              </w:rPr>
              <w:t>)</w:t>
            </w:r>
          </w:p>
        </w:tc>
        <w:tc>
          <w:tcPr>
            <w:tcW w:w="3302" w:type="dxa"/>
            <w:gridSpan w:val="3"/>
            <w:tcBorders>
              <w:bottom w:val="nil"/>
            </w:tcBorders>
          </w:tcPr>
          <w:p w:rsidR="00616971" w:rsidRPr="00194120" w:rsidRDefault="00616971" w:rsidP="003E4CAA">
            <w:pPr>
              <w:spacing w:line="360" w:lineRule="exact"/>
              <w:rPr>
                <w:rFonts w:eastAsia="標楷體"/>
              </w:rPr>
            </w:pPr>
            <w:r w:rsidRPr="00194120">
              <w:rPr>
                <w:rFonts w:eastAsia="標楷體"/>
              </w:rPr>
              <w:t>消費者物價指數（</w:t>
            </w:r>
            <w:r w:rsidRPr="00194120">
              <w:rPr>
                <w:rFonts w:eastAsia="標楷體"/>
              </w:rPr>
              <w:t>CPI</w:t>
            </w:r>
            <w:r w:rsidRPr="00194120">
              <w:rPr>
                <w:rFonts w:eastAsia="標楷體"/>
              </w:rPr>
              <w:t>）</w:t>
            </w:r>
          </w:p>
        </w:tc>
        <w:tc>
          <w:tcPr>
            <w:tcW w:w="4061" w:type="dxa"/>
            <w:gridSpan w:val="5"/>
            <w:tcBorders>
              <w:bottom w:val="nil"/>
              <w:right w:val="nil"/>
            </w:tcBorders>
          </w:tcPr>
          <w:p w:rsidR="00616971" w:rsidRPr="00194120" w:rsidRDefault="00616971" w:rsidP="003E4CAA">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194120">
              <w:rPr>
                <w:rFonts w:ascii="Times New Roman" w:eastAsia="標楷體" w:hAnsi="Times New Roman" w:cs="Times New Roman" w:hint="default"/>
                <w:color w:val="auto"/>
                <w:kern w:val="2"/>
              </w:rPr>
              <w:t>躉售物價指數（</w:t>
            </w:r>
            <w:r w:rsidRPr="00194120">
              <w:rPr>
                <w:rFonts w:ascii="Times New Roman" w:eastAsia="標楷體" w:hAnsi="Times New Roman" w:cs="Times New Roman" w:hint="default"/>
                <w:color w:val="auto"/>
                <w:kern w:val="2"/>
              </w:rPr>
              <w:t>WPI</w:t>
            </w:r>
            <w:r w:rsidRPr="00194120">
              <w:rPr>
                <w:rFonts w:ascii="Times New Roman" w:eastAsia="標楷體" w:hAnsi="Times New Roman" w:cs="Times New Roman" w:hint="default"/>
                <w:color w:val="auto"/>
                <w:kern w:val="2"/>
              </w:rPr>
              <w:t>）</w:t>
            </w:r>
          </w:p>
        </w:tc>
      </w:tr>
      <w:tr w:rsidR="00194120" w:rsidRPr="00194120" w:rsidTr="003E4CAA">
        <w:trPr>
          <w:cantSplit/>
          <w:jc w:val="center"/>
        </w:trPr>
        <w:tc>
          <w:tcPr>
            <w:tcW w:w="1793" w:type="dxa"/>
            <w:vMerge/>
            <w:tcBorders>
              <w:left w:val="nil"/>
              <w:bottom w:val="single" w:sz="4" w:space="0" w:color="auto"/>
            </w:tcBorders>
          </w:tcPr>
          <w:p w:rsidR="00616971" w:rsidRPr="00194120" w:rsidRDefault="00616971" w:rsidP="003E4CAA">
            <w:pPr>
              <w:spacing w:line="360" w:lineRule="exact"/>
              <w:rPr>
                <w:rFonts w:eastAsia="標楷體"/>
              </w:rPr>
            </w:pPr>
          </w:p>
        </w:tc>
        <w:tc>
          <w:tcPr>
            <w:tcW w:w="1103" w:type="dxa"/>
            <w:tcBorders>
              <w:top w:val="nil"/>
              <w:bottom w:val="single" w:sz="4" w:space="0" w:color="auto"/>
            </w:tcBorders>
            <w:vAlign w:val="center"/>
          </w:tcPr>
          <w:p w:rsidR="00616971" w:rsidRPr="00194120" w:rsidRDefault="00616971" w:rsidP="003E4CAA">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194120">
              <w:rPr>
                <w:rFonts w:eastAsia="標楷體"/>
                <w:spacing w:val="0"/>
                <w:kern w:val="2"/>
                <w:szCs w:val="24"/>
              </w:rPr>
              <w:t>年增率</w:t>
            </w:r>
          </w:p>
        </w:tc>
        <w:tc>
          <w:tcPr>
            <w:tcW w:w="1045" w:type="dxa"/>
            <w:tcBorders>
              <w:top w:val="single" w:sz="4" w:space="0" w:color="auto"/>
              <w:bottom w:val="single" w:sz="4" w:space="0" w:color="auto"/>
            </w:tcBorders>
            <w:vAlign w:val="center"/>
          </w:tcPr>
          <w:p w:rsidR="00616971" w:rsidRPr="00194120" w:rsidRDefault="00616971" w:rsidP="003E4CAA">
            <w:pPr>
              <w:pStyle w:val="k02"/>
              <w:spacing w:before="0" w:beforeAutospacing="0" w:after="0" w:afterAutospacing="0" w:line="320" w:lineRule="exact"/>
              <w:jc w:val="center"/>
              <w:rPr>
                <w:rFonts w:ascii="Times New Roman" w:eastAsia="標楷體"/>
                <w:spacing w:val="-34"/>
              </w:rPr>
            </w:pPr>
            <w:r w:rsidRPr="00194120">
              <w:rPr>
                <w:rFonts w:ascii="Times New Roman" w:eastAsia="標楷體"/>
              </w:rPr>
              <w:t>不含食物</w:t>
            </w:r>
          </w:p>
        </w:tc>
        <w:tc>
          <w:tcPr>
            <w:tcW w:w="1154" w:type="dxa"/>
            <w:tcBorders>
              <w:top w:val="single" w:sz="4" w:space="0" w:color="auto"/>
              <w:bottom w:val="single" w:sz="4" w:space="0" w:color="auto"/>
            </w:tcBorders>
            <w:vAlign w:val="center"/>
          </w:tcPr>
          <w:p w:rsidR="00616971" w:rsidRPr="00194120" w:rsidRDefault="00616971" w:rsidP="003E4CAA">
            <w:pPr>
              <w:pStyle w:val="k02"/>
              <w:spacing w:before="0" w:beforeAutospacing="0" w:after="0" w:afterAutospacing="0" w:line="320" w:lineRule="exact"/>
              <w:jc w:val="center"/>
              <w:rPr>
                <w:rFonts w:ascii="Times New Roman" w:eastAsia="標楷體"/>
              </w:rPr>
            </w:pPr>
            <w:r w:rsidRPr="00194120">
              <w:rPr>
                <w:rFonts w:ascii="Times New Roman" w:eastAsia="標楷體"/>
              </w:rPr>
              <w:t>不含蔬果及能源</w:t>
            </w:r>
          </w:p>
          <w:p w:rsidR="00616971" w:rsidRPr="00194120" w:rsidRDefault="00616971" w:rsidP="003E4CAA">
            <w:pPr>
              <w:pStyle w:val="k02"/>
              <w:spacing w:before="0" w:beforeAutospacing="0" w:after="0" w:afterAutospacing="0" w:line="320" w:lineRule="exact"/>
              <w:jc w:val="center"/>
              <w:rPr>
                <w:rFonts w:ascii="Times New Roman" w:eastAsia="標楷體"/>
                <w:spacing w:val="-34"/>
              </w:rPr>
            </w:pPr>
            <w:r w:rsidRPr="00194120">
              <w:rPr>
                <w:rFonts w:ascii="Times New Roman" w:eastAsia="標楷體"/>
              </w:rPr>
              <w:t>(</w:t>
            </w:r>
            <w:r w:rsidRPr="00194120">
              <w:rPr>
                <w:rFonts w:ascii="Times New Roman" w:eastAsia="標楷體"/>
              </w:rPr>
              <w:t>核心</w:t>
            </w:r>
            <w:r w:rsidRPr="00194120">
              <w:rPr>
                <w:rFonts w:ascii="Times New Roman" w:eastAsia="標楷體"/>
              </w:rPr>
              <w:t>CPI)</w:t>
            </w:r>
          </w:p>
        </w:tc>
        <w:tc>
          <w:tcPr>
            <w:tcW w:w="1027" w:type="dxa"/>
            <w:tcBorders>
              <w:top w:val="nil"/>
              <w:bottom w:val="single" w:sz="4" w:space="0" w:color="auto"/>
            </w:tcBorders>
          </w:tcPr>
          <w:p w:rsidR="00616971" w:rsidRPr="00194120" w:rsidRDefault="00616971" w:rsidP="003E4CAA">
            <w:pPr>
              <w:spacing w:line="320" w:lineRule="exact"/>
              <w:jc w:val="center"/>
              <w:rPr>
                <w:rFonts w:eastAsia="標楷體"/>
              </w:rPr>
            </w:pPr>
          </w:p>
          <w:p w:rsidR="00616971" w:rsidRPr="00194120" w:rsidRDefault="00616971" w:rsidP="003E4CAA">
            <w:pPr>
              <w:spacing w:line="320" w:lineRule="exact"/>
              <w:jc w:val="center"/>
              <w:rPr>
                <w:rFonts w:eastAsia="標楷體"/>
              </w:rPr>
            </w:pPr>
            <w:r w:rsidRPr="00194120">
              <w:rPr>
                <w:rFonts w:eastAsia="標楷體"/>
              </w:rPr>
              <w:t>年增率</w:t>
            </w:r>
          </w:p>
        </w:tc>
        <w:tc>
          <w:tcPr>
            <w:tcW w:w="851" w:type="dxa"/>
            <w:tcBorders>
              <w:top w:val="single" w:sz="4" w:space="0" w:color="auto"/>
              <w:bottom w:val="single" w:sz="4" w:space="0" w:color="auto"/>
            </w:tcBorders>
            <w:vAlign w:val="center"/>
          </w:tcPr>
          <w:p w:rsidR="00616971" w:rsidRPr="00194120" w:rsidRDefault="00616971" w:rsidP="003E4CAA">
            <w:pPr>
              <w:spacing w:line="320" w:lineRule="exact"/>
              <w:jc w:val="center"/>
              <w:rPr>
                <w:rFonts w:eastAsia="標楷體"/>
              </w:rPr>
            </w:pPr>
            <w:r w:rsidRPr="00194120">
              <w:rPr>
                <w:rFonts w:eastAsia="標楷體"/>
              </w:rPr>
              <w:t>國產</w:t>
            </w:r>
          </w:p>
          <w:p w:rsidR="00616971" w:rsidRPr="00194120" w:rsidRDefault="00616971" w:rsidP="003E4CAA">
            <w:pPr>
              <w:spacing w:line="320" w:lineRule="exact"/>
              <w:jc w:val="center"/>
              <w:rPr>
                <w:rFonts w:eastAsia="標楷體"/>
              </w:rPr>
            </w:pPr>
            <w:r w:rsidRPr="00194120">
              <w:rPr>
                <w:rFonts w:eastAsia="標楷體"/>
              </w:rPr>
              <w:t>內銷</w:t>
            </w:r>
          </w:p>
        </w:tc>
        <w:tc>
          <w:tcPr>
            <w:tcW w:w="1067" w:type="dxa"/>
            <w:tcBorders>
              <w:top w:val="single" w:sz="4" w:space="0" w:color="auto"/>
              <w:bottom w:val="single" w:sz="4" w:space="0" w:color="auto"/>
            </w:tcBorders>
            <w:vAlign w:val="center"/>
          </w:tcPr>
          <w:p w:rsidR="00616971" w:rsidRPr="00194120" w:rsidRDefault="00616971" w:rsidP="003E4CAA">
            <w:pPr>
              <w:spacing w:line="320" w:lineRule="exact"/>
              <w:jc w:val="center"/>
              <w:rPr>
                <w:rFonts w:eastAsia="標楷體"/>
              </w:rPr>
            </w:pPr>
            <w:r w:rsidRPr="00194120">
              <w:rPr>
                <w:rFonts w:eastAsia="標楷體"/>
              </w:rPr>
              <w:t>進口</w:t>
            </w:r>
          </w:p>
          <w:p w:rsidR="00616971" w:rsidRPr="00194120" w:rsidRDefault="00616971" w:rsidP="003E4CAA">
            <w:pPr>
              <w:spacing w:line="320" w:lineRule="exact"/>
              <w:jc w:val="center"/>
              <w:rPr>
                <w:rFonts w:eastAsia="標楷體"/>
              </w:rPr>
            </w:pPr>
            <w:r w:rsidRPr="00194120">
              <w:rPr>
                <w:rFonts w:eastAsia="標楷體"/>
              </w:rPr>
              <w:t>(</w:t>
            </w:r>
            <w:r w:rsidRPr="00194120">
              <w:rPr>
                <w:rFonts w:eastAsia="標楷體"/>
              </w:rPr>
              <w:t>新臺幣</w:t>
            </w:r>
            <w:r w:rsidRPr="00194120">
              <w:rPr>
                <w:rFonts w:eastAsia="標楷體"/>
              </w:rPr>
              <w:t>)</w:t>
            </w:r>
          </w:p>
        </w:tc>
        <w:tc>
          <w:tcPr>
            <w:tcW w:w="1116" w:type="dxa"/>
            <w:gridSpan w:val="2"/>
            <w:tcBorders>
              <w:top w:val="single" w:sz="4" w:space="0" w:color="auto"/>
              <w:bottom w:val="single" w:sz="4" w:space="0" w:color="auto"/>
              <w:right w:val="nil"/>
            </w:tcBorders>
            <w:vAlign w:val="center"/>
          </w:tcPr>
          <w:p w:rsidR="00616971" w:rsidRPr="00194120" w:rsidRDefault="00616971" w:rsidP="003E4CAA">
            <w:pPr>
              <w:spacing w:line="320" w:lineRule="exact"/>
              <w:jc w:val="center"/>
              <w:rPr>
                <w:rFonts w:eastAsia="標楷體"/>
              </w:rPr>
            </w:pPr>
            <w:r w:rsidRPr="00194120">
              <w:rPr>
                <w:rFonts w:eastAsia="標楷體"/>
              </w:rPr>
              <w:t>出口</w:t>
            </w:r>
          </w:p>
          <w:p w:rsidR="00616971" w:rsidRPr="00194120" w:rsidRDefault="00616971" w:rsidP="003E4CAA">
            <w:pPr>
              <w:spacing w:line="320" w:lineRule="exact"/>
              <w:jc w:val="center"/>
              <w:rPr>
                <w:rFonts w:eastAsia="標楷體"/>
              </w:rPr>
            </w:pPr>
            <w:r w:rsidRPr="00194120">
              <w:rPr>
                <w:rFonts w:eastAsia="標楷體"/>
              </w:rPr>
              <w:t>(</w:t>
            </w:r>
            <w:r w:rsidRPr="00194120">
              <w:rPr>
                <w:rFonts w:eastAsia="標楷體"/>
              </w:rPr>
              <w:t>新臺幣</w:t>
            </w:r>
            <w:r w:rsidRPr="00194120">
              <w:rPr>
                <w:rFonts w:eastAsia="標楷體"/>
              </w:rPr>
              <w:t>)</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napToGrid w:val="0"/>
              <w:spacing w:line="360" w:lineRule="exact"/>
              <w:ind w:rightChars="12" w:right="29" w:firstLineChars="100" w:firstLine="240"/>
              <w:jc w:val="both"/>
              <w:rPr>
                <w:rFonts w:eastAsia="標楷體"/>
                <w:b/>
              </w:rPr>
            </w:pPr>
            <w:r w:rsidRPr="00194120">
              <w:rPr>
                <w:rFonts w:eastAsia="標楷體"/>
                <w:b/>
                <w:bCs/>
              </w:rPr>
              <w:t>102</w:t>
            </w:r>
            <w:r w:rsidRPr="00194120">
              <w:rPr>
                <w:rFonts w:eastAsia="標楷體"/>
                <w:b/>
              </w:rPr>
              <w:t>年</w:t>
            </w:r>
          </w:p>
        </w:tc>
        <w:tc>
          <w:tcPr>
            <w:tcW w:w="1103" w:type="dxa"/>
            <w:tcBorders>
              <w:top w:val="nil"/>
              <w:left w:val="single" w:sz="4" w:space="0" w:color="auto"/>
              <w:bottom w:val="nil"/>
              <w:right w:val="nil"/>
            </w:tcBorders>
            <w:vAlign w:val="center"/>
          </w:tcPr>
          <w:p w:rsidR="00616971" w:rsidRPr="00194120" w:rsidRDefault="00616971" w:rsidP="003E4CAA">
            <w:pPr>
              <w:pStyle w:val="ab"/>
              <w:spacing w:line="360" w:lineRule="exact"/>
              <w:ind w:rightChars="94" w:right="226"/>
              <w:rPr>
                <w:rFonts w:eastAsia="標楷體"/>
                <w:b/>
              </w:rPr>
            </w:pPr>
            <w:r w:rsidRPr="00194120">
              <w:rPr>
                <w:rFonts w:eastAsia="標楷體"/>
                <w:b/>
              </w:rPr>
              <w:t>0.79</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0.</w:t>
            </w:r>
            <w:r w:rsidRPr="00194120">
              <w:rPr>
                <w:rFonts w:eastAsia="標楷體" w:hint="eastAsia"/>
                <w:b/>
              </w:rPr>
              <w:t>60</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b/>
              </w:rPr>
            </w:pPr>
            <w:r w:rsidRPr="00194120">
              <w:rPr>
                <w:rFonts w:eastAsia="標楷體"/>
                <w:b/>
              </w:rPr>
              <w:t>0.66</w:t>
            </w:r>
          </w:p>
        </w:tc>
        <w:tc>
          <w:tcPr>
            <w:tcW w:w="102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-2.43</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b/>
              </w:rPr>
            </w:pPr>
            <w:r w:rsidRPr="00194120">
              <w:rPr>
                <w:rFonts w:eastAsia="標楷體"/>
                <w:b/>
              </w:rPr>
              <w:t>-0.71</w:t>
            </w:r>
          </w:p>
        </w:tc>
        <w:tc>
          <w:tcPr>
            <w:tcW w:w="106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-4.45</w:t>
            </w:r>
          </w:p>
        </w:tc>
        <w:tc>
          <w:tcPr>
            <w:tcW w:w="1070"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-2.06</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napToGrid w:val="0"/>
              <w:spacing w:line="360" w:lineRule="exact"/>
              <w:ind w:rightChars="12" w:right="29" w:firstLineChars="100" w:firstLine="240"/>
              <w:jc w:val="both"/>
              <w:rPr>
                <w:rFonts w:eastAsia="標楷體"/>
                <w:b/>
                <w:bCs/>
              </w:rPr>
            </w:pPr>
            <w:r w:rsidRPr="00194120">
              <w:rPr>
                <w:rFonts w:eastAsia="標楷體"/>
                <w:b/>
              </w:rPr>
              <w:t>103</w:t>
            </w:r>
            <w:r w:rsidRPr="00194120">
              <w:rPr>
                <w:rFonts w:eastAsia="標楷體"/>
                <w:b/>
                <w:bCs/>
              </w:rPr>
              <w:t>年</w:t>
            </w:r>
          </w:p>
        </w:tc>
        <w:tc>
          <w:tcPr>
            <w:tcW w:w="1103" w:type="dxa"/>
            <w:tcBorders>
              <w:top w:val="nil"/>
              <w:left w:val="single" w:sz="4" w:space="0" w:color="auto"/>
              <w:bottom w:val="nil"/>
              <w:right w:val="nil"/>
            </w:tcBorders>
            <w:vAlign w:val="center"/>
          </w:tcPr>
          <w:p w:rsidR="00616971" w:rsidRPr="00194120" w:rsidRDefault="00616971" w:rsidP="003E4CAA">
            <w:pPr>
              <w:pStyle w:val="ab"/>
              <w:spacing w:line="360" w:lineRule="exact"/>
              <w:ind w:rightChars="94" w:right="226"/>
              <w:rPr>
                <w:rFonts w:eastAsia="標楷體"/>
                <w:b/>
                <w:bCs/>
              </w:rPr>
            </w:pPr>
            <w:r w:rsidRPr="00194120">
              <w:rPr>
                <w:rFonts w:eastAsia="標楷體"/>
                <w:b/>
                <w:bCs/>
              </w:rPr>
              <w:t>1.20</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0.3</w:t>
            </w:r>
            <w:r w:rsidRPr="00194120">
              <w:rPr>
                <w:rFonts w:eastAsia="標楷體" w:hint="eastAsia"/>
                <w:b/>
              </w:rPr>
              <w:t>1</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b/>
              </w:rPr>
            </w:pPr>
            <w:r w:rsidRPr="00194120">
              <w:rPr>
                <w:rFonts w:eastAsia="標楷體"/>
                <w:b/>
              </w:rPr>
              <w:t>1.2</w:t>
            </w:r>
            <w:r w:rsidRPr="00194120">
              <w:rPr>
                <w:rFonts w:eastAsia="標楷體" w:hint="eastAsia"/>
                <w:b/>
              </w:rPr>
              <w:t>7</w:t>
            </w:r>
          </w:p>
        </w:tc>
        <w:tc>
          <w:tcPr>
            <w:tcW w:w="102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-0.5</w:t>
            </w:r>
            <w:r w:rsidRPr="00194120">
              <w:rPr>
                <w:rFonts w:eastAsia="標楷體" w:hint="eastAsia"/>
                <w:b/>
              </w:rPr>
              <w:t>6</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b/>
              </w:rPr>
            </w:pPr>
            <w:r w:rsidRPr="00194120">
              <w:rPr>
                <w:rFonts w:eastAsia="標楷體"/>
                <w:b/>
              </w:rPr>
              <w:t>0.28</w:t>
            </w:r>
          </w:p>
        </w:tc>
        <w:tc>
          <w:tcPr>
            <w:tcW w:w="106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-2.</w:t>
            </w:r>
            <w:r w:rsidRPr="00194120">
              <w:rPr>
                <w:rFonts w:eastAsia="標楷體" w:hint="eastAsia"/>
                <w:b/>
              </w:rPr>
              <w:t>09</w:t>
            </w:r>
          </w:p>
        </w:tc>
        <w:tc>
          <w:tcPr>
            <w:tcW w:w="1070"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0.10</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napToGrid w:val="0"/>
              <w:spacing w:line="360" w:lineRule="exact"/>
              <w:ind w:rightChars="12" w:right="29" w:firstLineChars="100" w:firstLine="240"/>
              <w:jc w:val="both"/>
              <w:rPr>
                <w:rFonts w:eastAsia="標楷體"/>
                <w:b/>
              </w:rPr>
            </w:pPr>
            <w:r w:rsidRPr="00194120">
              <w:rPr>
                <w:rFonts w:eastAsia="標楷體"/>
                <w:b/>
                <w:bCs/>
              </w:rPr>
              <w:t>104</w:t>
            </w:r>
            <w:r w:rsidRPr="00194120">
              <w:rPr>
                <w:rFonts w:eastAsia="標楷體"/>
                <w:b/>
              </w:rPr>
              <w:t>年</w:t>
            </w:r>
          </w:p>
        </w:tc>
        <w:tc>
          <w:tcPr>
            <w:tcW w:w="1103" w:type="dxa"/>
            <w:tcBorders>
              <w:top w:val="nil"/>
              <w:left w:val="single" w:sz="4" w:space="0" w:color="auto"/>
              <w:bottom w:val="nil"/>
              <w:right w:val="nil"/>
            </w:tcBorders>
            <w:vAlign w:val="center"/>
          </w:tcPr>
          <w:p w:rsidR="00616971" w:rsidRPr="00194120" w:rsidRDefault="00616971" w:rsidP="003E4CAA">
            <w:pPr>
              <w:pStyle w:val="ab"/>
              <w:spacing w:line="360" w:lineRule="exact"/>
              <w:ind w:rightChars="94" w:right="226"/>
              <w:rPr>
                <w:rFonts w:eastAsia="標楷體"/>
                <w:b/>
              </w:rPr>
            </w:pPr>
            <w:r w:rsidRPr="00194120">
              <w:rPr>
                <w:rFonts w:eastAsia="標楷體"/>
                <w:b/>
              </w:rPr>
              <w:t>-0.3</w:t>
            </w:r>
            <w:r w:rsidRPr="00194120">
              <w:rPr>
                <w:rFonts w:eastAsia="標楷體" w:hint="eastAsia"/>
                <w:b/>
              </w:rPr>
              <w:t>0</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-1.55</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b/>
              </w:rPr>
            </w:pPr>
            <w:r w:rsidRPr="00194120">
              <w:rPr>
                <w:rFonts w:eastAsia="標楷體"/>
                <w:b/>
              </w:rPr>
              <w:t>0.7</w:t>
            </w:r>
            <w:r w:rsidRPr="00194120">
              <w:rPr>
                <w:rFonts w:eastAsia="標楷體" w:hint="eastAsia"/>
                <w:b/>
              </w:rPr>
              <w:t>8</w:t>
            </w:r>
          </w:p>
        </w:tc>
        <w:tc>
          <w:tcPr>
            <w:tcW w:w="102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-8.8</w:t>
            </w:r>
            <w:r w:rsidRPr="00194120">
              <w:rPr>
                <w:rFonts w:eastAsia="標楷體" w:hint="eastAsia"/>
                <w:b/>
              </w:rPr>
              <w:t>5</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b/>
              </w:rPr>
            </w:pPr>
            <w:r w:rsidRPr="00194120">
              <w:rPr>
                <w:rFonts w:eastAsia="標楷體"/>
                <w:b/>
              </w:rPr>
              <w:t>-9.55</w:t>
            </w:r>
          </w:p>
        </w:tc>
        <w:tc>
          <w:tcPr>
            <w:tcW w:w="106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-12.94</w:t>
            </w:r>
          </w:p>
        </w:tc>
        <w:tc>
          <w:tcPr>
            <w:tcW w:w="1070"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-4.67</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napToGrid w:val="0"/>
              <w:spacing w:line="360" w:lineRule="exact"/>
              <w:ind w:rightChars="12" w:right="29" w:firstLineChars="100" w:firstLine="240"/>
              <w:jc w:val="both"/>
              <w:rPr>
                <w:rFonts w:eastAsia="標楷體"/>
                <w:b/>
              </w:rPr>
            </w:pPr>
            <w:r w:rsidRPr="00194120">
              <w:rPr>
                <w:rFonts w:eastAsia="標楷體"/>
                <w:b/>
                <w:bCs/>
              </w:rPr>
              <w:t>105</w:t>
            </w:r>
            <w:r w:rsidRPr="00194120">
              <w:rPr>
                <w:rFonts w:eastAsia="標楷體"/>
                <w:b/>
              </w:rPr>
              <w:t>年</w:t>
            </w:r>
          </w:p>
        </w:tc>
        <w:tc>
          <w:tcPr>
            <w:tcW w:w="1103" w:type="dxa"/>
            <w:tcBorders>
              <w:top w:val="nil"/>
              <w:left w:val="single" w:sz="4" w:space="0" w:color="auto"/>
              <w:bottom w:val="nil"/>
              <w:right w:val="nil"/>
            </w:tcBorders>
            <w:vAlign w:val="center"/>
          </w:tcPr>
          <w:p w:rsidR="00616971" w:rsidRPr="00194120" w:rsidRDefault="00616971" w:rsidP="003E4CAA">
            <w:pPr>
              <w:pStyle w:val="ab"/>
              <w:spacing w:line="360" w:lineRule="exact"/>
              <w:ind w:rightChars="94" w:right="226"/>
              <w:rPr>
                <w:rFonts w:eastAsia="標楷體"/>
                <w:b/>
              </w:rPr>
            </w:pPr>
            <w:r w:rsidRPr="00194120">
              <w:rPr>
                <w:rFonts w:eastAsia="標楷體"/>
                <w:b/>
              </w:rPr>
              <w:t>1.</w:t>
            </w:r>
            <w:r w:rsidRPr="00194120">
              <w:rPr>
                <w:rFonts w:eastAsia="標楷體" w:hint="eastAsia"/>
                <w:b/>
              </w:rPr>
              <w:t>39</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-0.07</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b/>
              </w:rPr>
            </w:pPr>
            <w:r w:rsidRPr="00194120">
              <w:rPr>
                <w:rFonts w:eastAsia="標楷體"/>
                <w:b/>
              </w:rPr>
              <w:t>0.84</w:t>
            </w:r>
          </w:p>
        </w:tc>
        <w:tc>
          <w:tcPr>
            <w:tcW w:w="102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-2.9</w:t>
            </w:r>
            <w:r w:rsidRPr="00194120">
              <w:rPr>
                <w:rFonts w:eastAsia="標楷體" w:hint="eastAsia"/>
                <w:b/>
              </w:rPr>
              <w:t>8</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b/>
              </w:rPr>
            </w:pPr>
            <w:r w:rsidRPr="00194120">
              <w:rPr>
                <w:rFonts w:eastAsia="標楷體"/>
                <w:b/>
              </w:rPr>
              <w:t>-3.2</w:t>
            </w:r>
            <w:r w:rsidRPr="00194120">
              <w:rPr>
                <w:rFonts w:eastAsia="標楷體" w:hint="eastAsia"/>
                <w:b/>
              </w:rPr>
              <w:t>2</w:t>
            </w:r>
          </w:p>
        </w:tc>
        <w:tc>
          <w:tcPr>
            <w:tcW w:w="106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-3.08</w:t>
            </w:r>
          </w:p>
        </w:tc>
        <w:tc>
          <w:tcPr>
            <w:tcW w:w="1070"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-2.7</w:t>
            </w:r>
            <w:r w:rsidRPr="00194120">
              <w:rPr>
                <w:rFonts w:eastAsia="標楷體" w:hint="eastAsia"/>
                <w:b/>
              </w:rPr>
              <w:t>0</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napToGrid w:val="0"/>
              <w:spacing w:line="360" w:lineRule="exact"/>
              <w:ind w:rightChars="12" w:right="29" w:firstLineChars="100" w:firstLine="240"/>
              <w:jc w:val="both"/>
              <w:rPr>
                <w:rFonts w:eastAsia="標楷體"/>
                <w:b/>
              </w:rPr>
            </w:pPr>
            <w:r w:rsidRPr="00194120">
              <w:rPr>
                <w:rFonts w:eastAsia="標楷體"/>
                <w:b/>
                <w:bCs/>
              </w:rPr>
              <w:t>106</w:t>
            </w:r>
            <w:r w:rsidRPr="00194120">
              <w:rPr>
                <w:rFonts w:eastAsia="標楷體"/>
                <w:b/>
              </w:rPr>
              <w:t>年</w:t>
            </w:r>
          </w:p>
        </w:tc>
        <w:tc>
          <w:tcPr>
            <w:tcW w:w="1103" w:type="dxa"/>
            <w:tcBorders>
              <w:top w:val="nil"/>
              <w:left w:val="single" w:sz="4" w:space="0" w:color="auto"/>
              <w:bottom w:val="nil"/>
              <w:right w:val="nil"/>
            </w:tcBorders>
            <w:vAlign w:val="center"/>
          </w:tcPr>
          <w:p w:rsidR="00616971" w:rsidRPr="00194120" w:rsidRDefault="00616971" w:rsidP="003E4CAA">
            <w:pPr>
              <w:pStyle w:val="ab"/>
              <w:spacing w:line="360" w:lineRule="exact"/>
              <w:ind w:rightChars="94" w:right="226"/>
              <w:rPr>
                <w:rFonts w:eastAsia="標楷體"/>
                <w:b/>
              </w:rPr>
            </w:pPr>
            <w:r w:rsidRPr="00194120">
              <w:rPr>
                <w:rFonts w:eastAsia="標楷體" w:hint="eastAsia"/>
                <w:b/>
              </w:rPr>
              <w:t>0.62</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hint="eastAsia"/>
                <w:b/>
              </w:rPr>
              <w:t>1.02</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b/>
              </w:rPr>
            </w:pPr>
            <w:r w:rsidRPr="00194120">
              <w:rPr>
                <w:rFonts w:eastAsia="標楷體" w:hint="eastAsia"/>
                <w:b/>
              </w:rPr>
              <w:t>1.04</w:t>
            </w:r>
          </w:p>
        </w:tc>
        <w:tc>
          <w:tcPr>
            <w:tcW w:w="102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hint="eastAsia"/>
                <w:b/>
              </w:rPr>
              <w:t>0.90</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b/>
              </w:rPr>
            </w:pPr>
            <w:r w:rsidRPr="00194120">
              <w:rPr>
                <w:rFonts w:eastAsia="標楷體" w:hint="eastAsia"/>
                <w:b/>
              </w:rPr>
              <w:t>3.44</w:t>
            </w:r>
          </w:p>
        </w:tc>
        <w:tc>
          <w:tcPr>
            <w:tcW w:w="106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hint="eastAsia"/>
                <w:b/>
              </w:rPr>
              <w:t>1.36</w:t>
            </w:r>
          </w:p>
        </w:tc>
        <w:tc>
          <w:tcPr>
            <w:tcW w:w="1070"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hint="eastAsia"/>
                <w:b/>
              </w:rPr>
              <w:t>-1.46</w:t>
            </w:r>
          </w:p>
        </w:tc>
      </w:tr>
      <w:tr w:rsidR="00D94EB7" w:rsidRPr="00194120" w:rsidTr="003E4CAA">
        <w:trPr>
          <w:gridAfter w:val="1"/>
          <w:wAfter w:w="46" w:type="dxa"/>
          <w:jc w:val="center"/>
        </w:trPr>
        <w:tc>
          <w:tcPr>
            <w:tcW w:w="1793" w:type="dxa"/>
            <w:tcBorders>
              <w:top w:val="nil"/>
              <w:left w:val="nil"/>
              <w:bottom w:val="nil"/>
              <w:right w:val="single" w:sz="4" w:space="0" w:color="auto"/>
            </w:tcBorders>
          </w:tcPr>
          <w:p w:rsidR="00D94EB7" w:rsidRPr="00194120" w:rsidRDefault="00D94EB7" w:rsidP="00DF3CAF">
            <w:pPr>
              <w:spacing w:line="360" w:lineRule="exact"/>
              <w:ind w:right="284"/>
              <w:jc w:val="right"/>
              <w:rPr>
                <w:rFonts w:eastAsia="標楷體"/>
              </w:rPr>
            </w:pPr>
            <w:r w:rsidRPr="00194120">
              <w:rPr>
                <w:rFonts w:eastAsia="標楷體"/>
              </w:rPr>
              <w:t>3</w:t>
            </w:r>
            <w:r w:rsidRPr="00194120">
              <w:rPr>
                <w:rFonts w:eastAsia="標楷體"/>
              </w:rPr>
              <w:t>月</w:t>
            </w:r>
          </w:p>
        </w:tc>
        <w:tc>
          <w:tcPr>
            <w:tcW w:w="1103" w:type="dxa"/>
            <w:tcBorders>
              <w:top w:val="nil"/>
              <w:left w:val="single" w:sz="4" w:space="0" w:color="auto"/>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rPr>
              <w:t>0.1</w:t>
            </w:r>
            <w:r w:rsidRPr="00194120">
              <w:rPr>
                <w:rFonts w:eastAsia="標楷體" w:hint="eastAsia"/>
              </w:rPr>
              <w:t>8</w:t>
            </w:r>
          </w:p>
        </w:tc>
        <w:tc>
          <w:tcPr>
            <w:tcW w:w="1045" w:type="dxa"/>
            <w:tcBorders>
              <w:top w:val="nil"/>
              <w:left w:val="nil"/>
              <w:bottom w:val="nil"/>
              <w:right w:val="nil"/>
            </w:tcBorders>
            <w:vAlign w:val="center"/>
          </w:tcPr>
          <w:p w:rsidR="00D94EB7" w:rsidRPr="00194120" w:rsidRDefault="00D94EB7" w:rsidP="00DF3CAF">
            <w:pPr>
              <w:pStyle w:val="ab"/>
              <w:spacing w:line="360" w:lineRule="exact"/>
              <w:ind w:rightChars="94" w:right="226"/>
              <w:rPr>
                <w:rFonts w:eastAsia="標楷體"/>
              </w:rPr>
            </w:pPr>
            <w:r w:rsidRPr="00194120">
              <w:rPr>
                <w:rFonts w:eastAsia="標楷體"/>
              </w:rPr>
              <w:t>0.95</w:t>
            </w:r>
          </w:p>
        </w:tc>
        <w:tc>
          <w:tcPr>
            <w:tcW w:w="1154" w:type="dxa"/>
            <w:tcBorders>
              <w:top w:val="nil"/>
              <w:left w:val="nil"/>
              <w:bottom w:val="nil"/>
              <w:right w:val="nil"/>
            </w:tcBorders>
            <w:vAlign w:val="center"/>
          </w:tcPr>
          <w:p w:rsidR="00D94EB7" w:rsidRPr="00194120" w:rsidRDefault="00D94EB7" w:rsidP="00DF3CAF">
            <w:pPr>
              <w:pStyle w:val="ab"/>
              <w:spacing w:line="360" w:lineRule="exact"/>
              <w:ind w:rightChars="115" w:right="276"/>
              <w:rPr>
                <w:rFonts w:eastAsia="標楷體"/>
              </w:rPr>
            </w:pPr>
            <w:r w:rsidRPr="00194120">
              <w:rPr>
                <w:rFonts w:eastAsia="標楷體"/>
              </w:rPr>
              <w:t>0.95</w:t>
            </w:r>
          </w:p>
        </w:tc>
        <w:tc>
          <w:tcPr>
            <w:tcW w:w="102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rPr>
              <w:t>1.71</w:t>
            </w:r>
          </w:p>
        </w:tc>
        <w:tc>
          <w:tcPr>
            <w:tcW w:w="851" w:type="dxa"/>
            <w:tcBorders>
              <w:top w:val="nil"/>
              <w:left w:val="nil"/>
              <w:bottom w:val="nil"/>
              <w:right w:val="nil"/>
            </w:tcBorders>
            <w:vAlign w:val="center"/>
          </w:tcPr>
          <w:p w:rsidR="00D94EB7" w:rsidRPr="00194120" w:rsidRDefault="00D94EB7" w:rsidP="00DF3CAF">
            <w:pPr>
              <w:pStyle w:val="ab"/>
              <w:spacing w:line="360" w:lineRule="exact"/>
              <w:ind w:rightChars="50" w:right="120"/>
              <w:rPr>
                <w:rFonts w:eastAsia="標楷體"/>
              </w:rPr>
            </w:pPr>
            <w:r w:rsidRPr="00194120">
              <w:rPr>
                <w:rFonts w:eastAsia="標楷體"/>
              </w:rPr>
              <w:t>3.91</w:t>
            </w:r>
          </w:p>
        </w:tc>
        <w:tc>
          <w:tcPr>
            <w:tcW w:w="106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rPr>
              <w:t>3.07</w:t>
            </w:r>
          </w:p>
        </w:tc>
        <w:tc>
          <w:tcPr>
            <w:tcW w:w="1070"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rPr>
              <w:t>-1.07</w:t>
            </w:r>
          </w:p>
        </w:tc>
      </w:tr>
      <w:tr w:rsidR="00D94EB7" w:rsidRPr="00194120" w:rsidTr="003E4CAA">
        <w:trPr>
          <w:gridAfter w:val="1"/>
          <w:wAfter w:w="46" w:type="dxa"/>
          <w:jc w:val="center"/>
        </w:trPr>
        <w:tc>
          <w:tcPr>
            <w:tcW w:w="1793" w:type="dxa"/>
            <w:tcBorders>
              <w:top w:val="nil"/>
              <w:left w:val="nil"/>
              <w:bottom w:val="nil"/>
              <w:right w:val="single" w:sz="4" w:space="0" w:color="auto"/>
            </w:tcBorders>
          </w:tcPr>
          <w:p w:rsidR="00D94EB7" w:rsidRPr="00194120" w:rsidRDefault="00D94EB7" w:rsidP="00DF3CAF">
            <w:pPr>
              <w:spacing w:line="360" w:lineRule="exact"/>
              <w:ind w:right="284"/>
              <w:jc w:val="right"/>
              <w:rPr>
                <w:rFonts w:eastAsia="標楷體"/>
              </w:rPr>
            </w:pPr>
            <w:r w:rsidRPr="00194120">
              <w:rPr>
                <w:rFonts w:eastAsia="標楷體"/>
              </w:rPr>
              <w:t>4</w:t>
            </w:r>
            <w:r w:rsidRPr="00194120">
              <w:rPr>
                <w:rFonts w:eastAsia="標楷體"/>
              </w:rPr>
              <w:t>月</w:t>
            </w:r>
          </w:p>
        </w:tc>
        <w:tc>
          <w:tcPr>
            <w:tcW w:w="1103" w:type="dxa"/>
            <w:tcBorders>
              <w:top w:val="nil"/>
              <w:left w:val="single" w:sz="4" w:space="0" w:color="auto"/>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rPr>
              <w:t>0.10</w:t>
            </w:r>
          </w:p>
        </w:tc>
        <w:tc>
          <w:tcPr>
            <w:tcW w:w="1045" w:type="dxa"/>
            <w:tcBorders>
              <w:top w:val="nil"/>
              <w:left w:val="nil"/>
              <w:bottom w:val="nil"/>
              <w:right w:val="nil"/>
            </w:tcBorders>
            <w:vAlign w:val="center"/>
          </w:tcPr>
          <w:p w:rsidR="00D94EB7" w:rsidRPr="00194120" w:rsidRDefault="00D94EB7" w:rsidP="00DF3CAF">
            <w:pPr>
              <w:pStyle w:val="ab"/>
              <w:spacing w:line="360" w:lineRule="exact"/>
              <w:ind w:rightChars="94" w:right="226"/>
              <w:rPr>
                <w:rFonts w:eastAsia="標楷體"/>
              </w:rPr>
            </w:pPr>
            <w:r w:rsidRPr="00194120">
              <w:rPr>
                <w:rFonts w:eastAsia="標楷體"/>
              </w:rPr>
              <w:t>1.1</w:t>
            </w:r>
            <w:r w:rsidRPr="00194120">
              <w:rPr>
                <w:rFonts w:eastAsia="標楷體" w:hint="eastAsia"/>
              </w:rPr>
              <w:t>0</w:t>
            </w:r>
          </w:p>
        </w:tc>
        <w:tc>
          <w:tcPr>
            <w:tcW w:w="1154" w:type="dxa"/>
            <w:tcBorders>
              <w:top w:val="nil"/>
              <w:left w:val="nil"/>
              <w:bottom w:val="nil"/>
              <w:right w:val="nil"/>
            </w:tcBorders>
            <w:vAlign w:val="center"/>
          </w:tcPr>
          <w:p w:rsidR="00D94EB7" w:rsidRPr="00194120" w:rsidRDefault="00D94EB7" w:rsidP="00DF3CAF">
            <w:pPr>
              <w:pStyle w:val="ab"/>
              <w:spacing w:line="360" w:lineRule="exact"/>
              <w:ind w:rightChars="115" w:right="276"/>
              <w:rPr>
                <w:rFonts w:eastAsia="標楷體"/>
              </w:rPr>
            </w:pPr>
            <w:r w:rsidRPr="00194120">
              <w:rPr>
                <w:rFonts w:eastAsia="標楷體"/>
              </w:rPr>
              <w:t>1.00</w:t>
            </w:r>
          </w:p>
        </w:tc>
        <w:tc>
          <w:tcPr>
            <w:tcW w:w="102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0.99</w:t>
            </w:r>
          </w:p>
        </w:tc>
        <w:tc>
          <w:tcPr>
            <w:tcW w:w="851" w:type="dxa"/>
            <w:tcBorders>
              <w:top w:val="nil"/>
              <w:left w:val="nil"/>
              <w:bottom w:val="nil"/>
              <w:right w:val="nil"/>
            </w:tcBorders>
            <w:vAlign w:val="center"/>
          </w:tcPr>
          <w:p w:rsidR="00D94EB7" w:rsidRPr="00194120" w:rsidRDefault="00D94EB7" w:rsidP="00DF3CAF">
            <w:pPr>
              <w:pStyle w:val="ab"/>
              <w:spacing w:line="360" w:lineRule="exact"/>
              <w:ind w:rightChars="50" w:right="120"/>
              <w:rPr>
                <w:rFonts w:eastAsia="標楷體"/>
              </w:rPr>
            </w:pPr>
            <w:r w:rsidRPr="00194120">
              <w:rPr>
                <w:rFonts w:eastAsia="標楷體"/>
              </w:rPr>
              <w:t>3.8</w:t>
            </w:r>
            <w:r w:rsidRPr="00194120">
              <w:rPr>
                <w:rFonts w:eastAsia="標楷體" w:hint="eastAsia"/>
              </w:rPr>
              <w:t>3</w:t>
            </w:r>
          </w:p>
        </w:tc>
        <w:tc>
          <w:tcPr>
            <w:tcW w:w="106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rPr>
              <w:t>1.</w:t>
            </w:r>
            <w:r w:rsidRPr="00194120">
              <w:rPr>
                <w:rFonts w:eastAsia="標楷體" w:hint="eastAsia"/>
              </w:rPr>
              <w:t>45</w:t>
            </w:r>
          </w:p>
        </w:tc>
        <w:tc>
          <w:tcPr>
            <w:tcW w:w="1070"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rPr>
              <w:t>-1.</w:t>
            </w:r>
            <w:r w:rsidRPr="00194120">
              <w:rPr>
                <w:rFonts w:eastAsia="標楷體" w:hint="eastAsia"/>
              </w:rPr>
              <w:t>62</w:t>
            </w:r>
          </w:p>
        </w:tc>
      </w:tr>
      <w:tr w:rsidR="00D94EB7" w:rsidRPr="00194120" w:rsidTr="003E4CAA">
        <w:trPr>
          <w:gridAfter w:val="1"/>
          <w:wAfter w:w="46" w:type="dxa"/>
          <w:jc w:val="center"/>
        </w:trPr>
        <w:tc>
          <w:tcPr>
            <w:tcW w:w="1793" w:type="dxa"/>
            <w:tcBorders>
              <w:top w:val="nil"/>
              <w:left w:val="nil"/>
              <w:bottom w:val="nil"/>
              <w:right w:val="single" w:sz="4" w:space="0" w:color="auto"/>
            </w:tcBorders>
          </w:tcPr>
          <w:p w:rsidR="00D94EB7" w:rsidRPr="00194120" w:rsidRDefault="00D94EB7" w:rsidP="00DF3CAF">
            <w:pPr>
              <w:spacing w:line="360" w:lineRule="exact"/>
              <w:ind w:right="284"/>
              <w:jc w:val="right"/>
              <w:rPr>
                <w:rFonts w:eastAsia="標楷體"/>
              </w:rPr>
            </w:pPr>
            <w:r w:rsidRPr="00194120">
              <w:rPr>
                <w:rFonts w:eastAsia="標楷體"/>
              </w:rPr>
              <w:t>5</w:t>
            </w:r>
            <w:r w:rsidRPr="00194120">
              <w:rPr>
                <w:rFonts w:eastAsia="標楷體"/>
              </w:rPr>
              <w:t>月</w:t>
            </w:r>
          </w:p>
        </w:tc>
        <w:tc>
          <w:tcPr>
            <w:tcW w:w="1103" w:type="dxa"/>
            <w:tcBorders>
              <w:top w:val="nil"/>
              <w:left w:val="single" w:sz="4" w:space="0" w:color="auto"/>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rPr>
              <w:t>0.59</w:t>
            </w:r>
          </w:p>
        </w:tc>
        <w:tc>
          <w:tcPr>
            <w:tcW w:w="1045" w:type="dxa"/>
            <w:tcBorders>
              <w:top w:val="nil"/>
              <w:left w:val="nil"/>
              <w:bottom w:val="nil"/>
              <w:right w:val="nil"/>
            </w:tcBorders>
            <w:vAlign w:val="center"/>
          </w:tcPr>
          <w:p w:rsidR="00D94EB7" w:rsidRPr="00194120" w:rsidRDefault="00D94EB7" w:rsidP="00DF3CAF">
            <w:pPr>
              <w:pStyle w:val="ab"/>
              <w:spacing w:line="360" w:lineRule="exact"/>
              <w:ind w:rightChars="94" w:right="226"/>
              <w:rPr>
                <w:rFonts w:eastAsia="標楷體"/>
              </w:rPr>
            </w:pPr>
            <w:r w:rsidRPr="00194120">
              <w:rPr>
                <w:rFonts w:eastAsia="標楷體"/>
              </w:rPr>
              <w:t>0.8</w:t>
            </w:r>
            <w:r w:rsidRPr="00194120">
              <w:rPr>
                <w:rFonts w:eastAsia="標楷體" w:hint="eastAsia"/>
              </w:rPr>
              <w:t>4</w:t>
            </w:r>
          </w:p>
        </w:tc>
        <w:tc>
          <w:tcPr>
            <w:tcW w:w="1154" w:type="dxa"/>
            <w:tcBorders>
              <w:top w:val="nil"/>
              <w:left w:val="nil"/>
              <w:bottom w:val="nil"/>
              <w:right w:val="nil"/>
            </w:tcBorders>
            <w:vAlign w:val="center"/>
          </w:tcPr>
          <w:p w:rsidR="00D94EB7" w:rsidRPr="00194120" w:rsidRDefault="00D94EB7" w:rsidP="00DF3CAF">
            <w:pPr>
              <w:pStyle w:val="ab"/>
              <w:spacing w:line="360" w:lineRule="exact"/>
              <w:ind w:rightChars="115" w:right="276"/>
              <w:rPr>
                <w:rFonts w:eastAsia="標楷體"/>
              </w:rPr>
            </w:pPr>
            <w:r w:rsidRPr="00194120">
              <w:rPr>
                <w:rFonts w:eastAsia="標楷體"/>
              </w:rPr>
              <w:t>1.11</w:t>
            </w:r>
          </w:p>
        </w:tc>
        <w:tc>
          <w:tcPr>
            <w:tcW w:w="102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rPr>
              <w:t>-1.</w:t>
            </w:r>
            <w:r w:rsidRPr="00194120">
              <w:rPr>
                <w:rFonts w:eastAsia="標楷體" w:hint="eastAsia"/>
              </w:rPr>
              <w:t>2</w:t>
            </w:r>
            <w:r>
              <w:rPr>
                <w:rFonts w:eastAsia="標楷體" w:hint="eastAsia"/>
              </w:rPr>
              <w:t>9</w:t>
            </w:r>
          </w:p>
        </w:tc>
        <w:tc>
          <w:tcPr>
            <w:tcW w:w="851" w:type="dxa"/>
            <w:tcBorders>
              <w:top w:val="nil"/>
              <w:left w:val="nil"/>
              <w:bottom w:val="nil"/>
              <w:right w:val="nil"/>
            </w:tcBorders>
            <w:vAlign w:val="center"/>
          </w:tcPr>
          <w:p w:rsidR="00D94EB7" w:rsidRPr="00194120" w:rsidRDefault="00D94EB7" w:rsidP="00DF3CAF">
            <w:pPr>
              <w:pStyle w:val="ab"/>
              <w:spacing w:line="360" w:lineRule="exact"/>
              <w:ind w:rightChars="50" w:right="120"/>
              <w:rPr>
                <w:rFonts w:eastAsia="標楷體"/>
              </w:rPr>
            </w:pPr>
            <w:r w:rsidRPr="00194120">
              <w:rPr>
                <w:rFonts w:eastAsia="標楷體"/>
              </w:rPr>
              <w:t>2.</w:t>
            </w:r>
            <w:r w:rsidRPr="00194120">
              <w:rPr>
                <w:rFonts w:eastAsia="標楷體" w:hint="eastAsia"/>
              </w:rPr>
              <w:t>39</w:t>
            </w:r>
          </w:p>
        </w:tc>
        <w:tc>
          <w:tcPr>
            <w:tcW w:w="106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rPr>
              <w:t>-1.</w:t>
            </w:r>
            <w:r w:rsidRPr="00194120">
              <w:rPr>
                <w:rFonts w:eastAsia="標楷體" w:hint="eastAsia"/>
              </w:rPr>
              <w:t>93</w:t>
            </w:r>
          </w:p>
        </w:tc>
        <w:tc>
          <w:tcPr>
            <w:tcW w:w="1070"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rPr>
              <w:t>-3.</w:t>
            </w:r>
            <w:r w:rsidRPr="00194120">
              <w:rPr>
                <w:rFonts w:eastAsia="標楷體" w:hint="eastAsia"/>
              </w:rPr>
              <w:t>61</w:t>
            </w:r>
          </w:p>
        </w:tc>
      </w:tr>
      <w:tr w:rsidR="00D94EB7" w:rsidRPr="00194120" w:rsidTr="003E4CAA">
        <w:trPr>
          <w:gridAfter w:val="1"/>
          <w:wAfter w:w="46" w:type="dxa"/>
          <w:jc w:val="center"/>
        </w:trPr>
        <w:tc>
          <w:tcPr>
            <w:tcW w:w="1793" w:type="dxa"/>
            <w:tcBorders>
              <w:top w:val="nil"/>
              <w:left w:val="nil"/>
              <w:bottom w:val="nil"/>
              <w:right w:val="single" w:sz="4" w:space="0" w:color="auto"/>
            </w:tcBorders>
          </w:tcPr>
          <w:p w:rsidR="00D94EB7" w:rsidRPr="00194120" w:rsidRDefault="00D94EB7" w:rsidP="00DF3CAF">
            <w:pPr>
              <w:spacing w:line="360" w:lineRule="exact"/>
              <w:ind w:right="284"/>
              <w:jc w:val="right"/>
              <w:rPr>
                <w:rFonts w:eastAsia="標楷體"/>
              </w:rPr>
            </w:pPr>
            <w:r w:rsidRPr="00194120">
              <w:rPr>
                <w:rFonts w:eastAsia="標楷體" w:hint="eastAsia"/>
              </w:rPr>
              <w:t>6</w:t>
            </w:r>
            <w:r w:rsidRPr="00194120">
              <w:rPr>
                <w:rFonts w:eastAsia="標楷體" w:hint="eastAsia"/>
              </w:rPr>
              <w:t>月</w:t>
            </w:r>
          </w:p>
        </w:tc>
        <w:tc>
          <w:tcPr>
            <w:tcW w:w="1103" w:type="dxa"/>
            <w:tcBorders>
              <w:top w:val="nil"/>
              <w:left w:val="single" w:sz="4" w:space="0" w:color="auto"/>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1.00</w:t>
            </w:r>
          </w:p>
        </w:tc>
        <w:tc>
          <w:tcPr>
            <w:tcW w:w="1045" w:type="dxa"/>
            <w:tcBorders>
              <w:top w:val="nil"/>
              <w:left w:val="nil"/>
              <w:bottom w:val="nil"/>
              <w:right w:val="nil"/>
            </w:tcBorders>
            <w:vAlign w:val="center"/>
          </w:tcPr>
          <w:p w:rsidR="00D94EB7" w:rsidRPr="00194120" w:rsidRDefault="00D94EB7" w:rsidP="00DF3CAF">
            <w:pPr>
              <w:pStyle w:val="ab"/>
              <w:spacing w:line="360" w:lineRule="exact"/>
              <w:ind w:rightChars="94" w:right="226"/>
              <w:rPr>
                <w:rFonts w:eastAsia="標楷體"/>
              </w:rPr>
            </w:pPr>
            <w:r w:rsidRPr="00194120">
              <w:rPr>
                <w:rFonts w:eastAsia="標楷體" w:hint="eastAsia"/>
              </w:rPr>
              <w:t>0.54</w:t>
            </w:r>
          </w:p>
        </w:tc>
        <w:tc>
          <w:tcPr>
            <w:tcW w:w="1154" w:type="dxa"/>
            <w:tcBorders>
              <w:top w:val="nil"/>
              <w:left w:val="nil"/>
              <w:bottom w:val="nil"/>
              <w:right w:val="nil"/>
            </w:tcBorders>
            <w:vAlign w:val="center"/>
          </w:tcPr>
          <w:p w:rsidR="00D94EB7" w:rsidRPr="00194120" w:rsidRDefault="00D94EB7" w:rsidP="00DF3CAF">
            <w:pPr>
              <w:pStyle w:val="ab"/>
              <w:spacing w:line="360" w:lineRule="exact"/>
              <w:ind w:rightChars="115" w:right="276"/>
              <w:rPr>
                <w:rFonts w:eastAsia="標楷體"/>
              </w:rPr>
            </w:pPr>
            <w:r w:rsidRPr="00194120">
              <w:rPr>
                <w:rFonts w:eastAsia="標楷體" w:hint="eastAsia"/>
              </w:rPr>
              <w:t>0.98</w:t>
            </w:r>
          </w:p>
        </w:tc>
        <w:tc>
          <w:tcPr>
            <w:tcW w:w="102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-1.7</w:t>
            </w:r>
            <w:r>
              <w:rPr>
                <w:rFonts w:eastAsia="標楷體" w:hint="eastAsia"/>
              </w:rPr>
              <w:t>4</w:t>
            </w:r>
          </w:p>
        </w:tc>
        <w:tc>
          <w:tcPr>
            <w:tcW w:w="851" w:type="dxa"/>
            <w:tcBorders>
              <w:top w:val="nil"/>
              <w:left w:val="nil"/>
              <w:bottom w:val="nil"/>
              <w:right w:val="nil"/>
            </w:tcBorders>
            <w:vAlign w:val="center"/>
          </w:tcPr>
          <w:p w:rsidR="00D94EB7" w:rsidRPr="00194120" w:rsidRDefault="00D94EB7" w:rsidP="00DF3CAF">
            <w:pPr>
              <w:pStyle w:val="ab"/>
              <w:spacing w:line="360" w:lineRule="exact"/>
              <w:ind w:rightChars="50" w:right="120"/>
              <w:rPr>
                <w:rFonts w:eastAsia="標楷體"/>
              </w:rPr>
            </w:pPr>
            <w:r w:rsidRPr="00194120">
              <w:rPr>
                <w:rFonts w:eastAsia="標楷體" w:hint="eastAsia"/>
              </w:rPr>
              <w:t>1.69</w:t>
            </w:r>
          </w:p>
        </w:tc>
        <w:tc>
          <w:tcPr>
            <w:tcW w:w="106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-2.81</w:t>
            </w:r>
          </w:p>
        </w:tc>
        <w:tc>
          <w:tcPr>
            <w:tcW w:w="1070"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-3.58</w:t>
            </w:r>
          </w:p>
        </w:tc>
      </w:tr>
      <w:tr w:rsidR="00D94EB7" w:rsidRPr="00194120" w:rsidTr="003E4CAA">
        <w:trPr>
          <w:gridAfter w:val="1"/>
          <w:wAfter w:w="46" w:type="dxa"/>
          <w:jc w:val="center"/>
        </w:trPr>
        <w:tc>
          <w:tcPr>
            <w:tcW w:w="1793" w:type="dxa"/>
            <w:tcBorders>
              <w:top w:val="nil"/>
              <w:left w:val="nil"/>
              <w:bottom w:val="nil"/>
              <w:right w:val="single" w:sz="4" w:space="0" w:color="auto"/>
            </w:tcBorders>
          </w:tcPr>
          <w:p w:rsidR="00D94EB7" w:rsidRPr="00194120" w:rsidRDefault="00D94EB7" w:rsidP="00DF3CAF">
            <w:pPr>
              <w:spacing w:line="360" w:lineRule="exact"/>
              <w:ind w:right="284"/>
              <w:jc w:val="right"/>
              <w:rPr>
                <w:rFonts w:eastAsia="標楷體"/>
              </w:rPr>
            </w:pPr>
            <w:r w:rsidRPr="00194120">
              <w:rPr>
                <w:rFonts w:eastAsia="標楷體" w:hint="eastAsia"/>
              </w:rPr>
              <w:t>7</w:t>
            </w:r>
            <w:r w:rsidRPr="00194120">
              <w:rPr>
                <w:rFonts w:eastAsia="標楷體" w:hint="eastAsia"/>
              </w:rPr>
              <w:t>月</w:t>
            </w:r>
          </w:p>
        </w:tc>
        <w:tc>
          <w:tcPr>
            <w:tcW w:w="1103" w:type="dxa"/>
            <w:tcBorders>
              <w:top w:val="nil"/>
              <w:left w:val="single" w:sz="4" w:space="0" w:color="auto"/>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0.77</w:t>
            </w:r>
          </w:p>
        </w:tc>
        <w:tc>
          <w:tcPr>
            <w:tcW w:w="1045" w:type="dxa"/>
            <w:tcBorders>
              <w:top w:val="nil"/>
              <w:left w:val="nil"/>
              <w:bottom w:val="nil"/>
              <w:right w:val="nil"/>
            </w:tcBorders>
            <w:vAlign w:val="center"/>
          </w:tcPr>
          <w:p w:rsidR="00D94EB7" w:rsidRPr="00194120" w:rsidRDefault="00D94EB7" w:rsidP="00DF3CAF">
            <w:pPr>
              <w:pStyle w:val="ab"/>
              <w:spacing w:line="360" w:lineRule="exact"/>
              <w:ind w:rightChars="94" w:right="226"/>
              <w:rPr>
                <w:rFonts w:eastAsia="標楷體"/>
              </w:rPr>
            </w:pPr>
            <w:r w:rsidRPr="00194120">
              <w:rPr>
                <w:rFonts w:eastAsia="標楷體" w:hint="eastAsia"/>
              </w:rPr>
              <w:t>0.60</w:t>
            </w:r>
          </w:p>
        </w:tc>
        <w:tc>
          <w:tcPr>
            <w:tcW w:w="1154" w:type="dxa"/>
            <w:tcBorders>
              <w:top w:val="nil"/>
              <w:left w:val="nil"/>
              <w:bottom w:val="nil"/>
              <w:right w:val="nil"/>
            </w:tcBorders>
            <w:vAlign w:val="center"/>
          </w:tcPr>
          <w:p w:rsidR="00D94EB7" w:rsidRPr="00194120" w:rsidRDefault="00D94EB7" w:rsidP="00DF3CAF">
            <w:pPr>
              <w:pStyle w:val="ab"/>
              <w:spacing w:line="360" w:lineRule="exact"/>
              <w:ind w:rightChars="115" w:right="276"/>
              <w:rPr>
                <w:rFonts w:eastAsia="標楷體"/>
              </w:rPr>
            </w:pPr>
            <w:r w:rsidRPr="00194120">
              <w:rPr>
                <w:rFonts w:eastAsia="標楷體" w:hint="eastAsia"/>
              </w:rPr>
              <w:t>0.92</w:t>
            </w:r>
          </w:p>
        </w:tc>
        <w:tc>
          <w:tcPr>
            <w:tcW w:w="102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-0.66</w:t>
            </w:r>
          </w:p>
        </w:tc>
        <w:tc>
          <w:tcPr>
            <w:tcW w:w="851" w:type="dxa"/>
            <w:tcBorders>
              <w:top w:val="nil"/>
              <w:left w:val="nil"/>
              <w:bottom w:val="nil"/>
              <w:right w:val="nil"/>
            </w:tcBorders>
            <w:vAlign w:val="center"/>
          </w:tcPr>
          <w:p w:rsidR="00D94EB7" w:rsidRPr="00194120" w:rsidRDefault="00D94EB7" w:rsidP="00DF3CAF">
            <w:pPr>
              <w:pStyle w:val="ab"/>
              <w:spacing w:line="360" w:lineRule="exact"/>
              <w:ind w:rightChars="50" w:right="120"/>
              <w:rPr>
                <w:rFonts w:eastAsia="標楷體"/>
              </w:rPr>
            </w:pPr>
            <w:r w:rsidRPr="00194120">
              <w:rPr>
                <w:rFonts w:eastAsia="標楷體" w:hint="eastAsia"/>
              </w:rPr>
              <w:t>1.65</w:t>
            </w:r>
          </w:p>
        </w:tc>
        <w:tc>
          <w:tcPr>
            <w:tcW w:w="106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-1.15</w:t>
            </w:r>
          </w:p>
        </w:tc>
        <w:tc>
          <w:tcPr>
            <w:tcW w:w="1070"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-2.09</w:t>
            </w:r>
          </w:p>
        </w:tc>
      </w:tr>
      <w:tr w:rsidR="00D94EB7" w:rsidRPr="00194120" w:rsidTr="003E4CAA">
        <w:trPr>
          <w:gridAfter w:val="1"/>
          <w:wAfter w:w="46" w:type="dxa"/>
          <w:jc w:val="center"/>
        </w:trPr>
        <w:tc>
          <w:tcPr>
            <w:tcW w:w="1793" w:type="dxa"/>
            <w:tcBorders>
              <w:top w:val="nil"/>
              <w:left w:val="nil"/>
              <w:bottom w:val="nil"/>
              <w:right w:val="single" w:sz="4" w:space="0" w:color="auto"/>
            </w:tcBorders>
          </w:tcPr>
          <w:p w:rsidR="00D94EB7" w:rsidRPr="00194120" w:rsidRDefault="00D94EB7" w:rsidP="00DF3CAF">
            <w:pPr>
              <w:spacing w:line="360" w:lineRule="exact"/>
              <w:ind w:right="284"/>
              <w:jc w:val="right"/>
              <w:rPr>
                <w:rFonts w:eastAsia="標楷體"/>
              </w:rPr>
            </w:pPr>
            <w:r w:rsidRPr="00194120">
              <w:rPr>
                <w:rFonts w:eastAsia="標楷體" w:hint="eastAsia"/>
              </w:rPr>
              <w:t>8</w:t>
            </w:r>
            <w:r w:rsidRPr="00194120">
              <w:rPr>
                <w:rFonts w:eastAsia="標楷體" w:hint="eastAsia"/>
              </w:rPr>
              <w:t>月</w:t>
            </w:r>
          </w:p>
        </w:tc>
        <w:tc>
          <w:tcPr>
            <w:tcW w:w="1103" w:type="dxa"/>
            <w:tcBorders>
              <w:top w:val="nil"/>
              <w:left w:val="single" w:sz="4" w:space="0" w:color="auto"/>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0.96</w:t>
            </w:r>
          </w:p>
        </w:tc>
        <w:tc>
          <w:tcPr>
            <w:tcW w:w="1045" w:type="dxa"/>
            <w:tcBorders>
              <w:top w:val="nil"/>
              <w:left w:val="nil"/>
              <w:bottom w:val="nil"/>
              <w:right w:val="nil"/>
            </w:tcBorders>
            <w:vAlign w:val="center"/>
          </w:tcPr>
          <w:p w:rsidR="00D94EB7" w:rsidRPr="00194120" w:rsidRDefault="00D94EB7" w:rsidP="00DF3CAF">
            <w:pPr>
              <w:pStyle w:val="ab"/>
              <w:spacing w:line="360" w:lineRule="exact"/>
              <w:ind w:rightChars="94" w:right="226"/>
              <w:rPr>
                <w:rFonts w:eastAsia="標楷體"/>
              </w:rPr>
            </w:pPr>
            <w:r w:rsidRPr="00194120">
              <w:rPr>
                <w:rFonts w:eastAsia="標楷體" w:hint="eastAsia"/>
              </w:rPr>
              <w:t>0.79</w:t>
            </w:r>
          </w:p>
        </w:tc>
        <w:tc>
          <w:tcPr>
            <w:tcW w:w="1154" w:type="dxa"/>
            <w:tcBorders>
              <w:top w:val="nil"/>
              <w:left w:val="nil"/>
              <w:bottom w:val="nil"/>
              <w:right w:val="nil"/>
            </w:tcBorders>
            <w:vAlign w:val="center"/>
          </w:tcPr>
          <w:p w:rsidR="00D94EB7" w:rsidRPr="00194120" w:rsidRDefault="00D94EB7" w:rsidP="00DF3CAF">
            <w:pPr>
              <w:pStyle w:val="ab"/>
              <w:spacing w:line="360" w:lineRule="exact"/>
              <w:ind w:rightChars="115" w:right="276"/>
              <w:rPr>
                <w:rFonts w:eastAsia="標楷體"/>
              </w:rPr>
            </w:pPr>
            <w:r w:rsidRPr="00194120">
              <w:rPr>
                <w:rFonts w:eastAsia="標楷體" w:hint="eastAsia"/>
              </w:rPr>
              <w:t>0.96</w:t>
            </w:r>
          </w:p>
        </w:tc>
        <w:tc>
          <w:tcPr>
            <w:tcW w:w="102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1.17</w:t>
            </w:r>
          </w:p>
        </w:tc>
        <w:tc>
          <w:tcPr>
            <w:tcW w:w="851" w:type="dxa"/>
            <w:tcBorders>
              <w:top w:val="nil"/>
              <w:left w:val="nil"/>
              <w:bottom w:val="nil"/>
              <w:right w:val="nil"/>
            </w:tcBorders>
            <w:vAlign w:val="center"/>
          </w:tcPr>
          <w:p w:rsidR="00D94EB7" w:rsidRPr="00194120" w:rsidRDefault="00D94EB7" w:rsidP="00DF3CAF">
            <w:pPr>
              <w:pStyle w:val="ab"/>
              <w:spacing w:line="360" w:lineRule="exact"/>
              <w:ind w:rightChars="50" w:right="120"/>
              <w:rPr>
                <w:rFonts w:eastAsia="標楷體"/>
              </w:rPr>
            </w:pPr>
            <w:r w:rsidRPr="00194120">
              <w:rPr>
                <w:rFonts w:eastAsia="標楷體" w:hint="eastAsia"/>
              </w:rPr>
              <w:t>3.55</w:t>
            </w:r>
          </w:p>
        </w:tc>
        <w:tc>
          <w:tcPr>
            <w:tcW w:w="106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0.96</w:t>
            </w:r>
          </w:p>
        </w:tc>
        <w:tc>
          <w:tcPr>
            <w:tcW w:w="1070"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-0.57</w:t>
            </w:r>
          </w:p>
        </w:tc>
      </w:tr>
      <w:tr w:rsidR="00D94EB7" w:rsidRPr="00194120" w:rsidTr="003E4CAA">
        <w:trPr>
          <w:gridAfter w:val="1"/>
          <w:wAfter w:w="46" w:type="dxa"/>
          <w:jc w:val="center"/>
        </w:trPr>
        <w:tc>
          <w:tcPr>
            <w:tcW w:w="1793" w:type="dxa"/>
            <w:tcBorders>
              <w:top w:val="nil"/>
              <w:left w:val="nil"/>
              <w:bottom w:val="nil"/>
              <w:right w:val="single" w:sz="4" w:space="0" w:color="auto"/>
            </w:tcBorders>
          </w:tcPr>
          <w:p w:rsidR="00D94EB7" w:rsidRPr="00194120" w:rsidRDefault="00D94EB7" w:rsidP="00DF3CAF">
            <w:pPr>
              <w:spacing w:line="360" w:lineRule="exact"/>
              <w:ind w:right="284"/>
              <w:jc w:val="right"/>
              <w:rPr>
                <w:rFonts w:eastAsia="標楷體"/>
              </w:rPr>
            </w:pPr>
            <w:r w:rsidRPr="00194120">
              <w:rPr>
                <w:rFonts w:eastAsia="標楷體" w:hint="eastAsia"/>
              </w:rPr>
              <w:t>9</w:t>
            </w:r>
            <w:r w:rsidRPr="00194120">
              <w:rPr>
                <w:rFonts w:eastAsia="標楷體" w:hint="eastAsia"/>
              </w:rPr>
              <w:t>月</w:t>
            </w:r>
          </w:p>
        </w:tc>
        <w:tc>
          <w:tcPr>
            <w:tcW w:w="1103" w:type="dxa"/>
            <w:tcBorders>
              <w:top w:val="nil"/>
              <w:left w:val="single" w:sz="4" w:space="0" w:color="auto"/>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0.49</w:t>
            </w:r>
          </w:p>
        </w:tc>
        <w:tc>
          <w:tcPr>
            <w:tcW w:w="1045" w:type="dxa"/>
            <w:tcBorders>
              <w:top w:val="nil"/>
              <w:left w:val="nil"/>
              <w:bottom w:val="nil"/>
              <w:right w:val="nil"/>
            </w:tcBorders>
            <w:vAlign w:val="center"/>
          </w:tcPr>
          <w:p w:rsidR="00D94EB7" w:rsidRPr="00194120" w:rsidRDefault="00D94EB7" w:rsidP="00DF3CAF">
            <w:pPr>
              <w:pStyle w:val="ab"/>
              <w:spacing w:line="360" w:lineRule="exact"/>
              <w:ind w:rightChars="94" w:right="226"/>
              <w:rPr>
                <w:rFonts w:eastAsia="標楷體"/>
              </w:rPr>
            </w:pPr>
            <w:r w:rsidRPr="00194120">
              <w:rPr>
                <w:rFonts w:eastAsia="標楷體" w:hint="eastAsia"/>
              </w:rPr>
              <w:t>0.79</w:t>
            </w:r>
          </w:p>
        </w:tc>
        <w:tc>
          <w:tcPr>
            <w:tcW w:w="1154" w:type="dxa"/>
            <w:tcBorders>
              <w:top w:val="nil"/>
              <w:left w:val="nil"/>
              <w:bottom w:val="nil"/>
              <w:right w:val="nil"/>
            </w:tcBorders>
            <w:vAlign w:val="center"/>
          </w:tcPr>
          <w:p w:rsidR="00D94EB7" w:rsidRPr="00194120" w:rsidRDefault="00D94EB7" w:rsidP="00DF3CAF">
            <w:pPr>
              <w:pStyle w:val="ab"/>
              <w:spacing w:line="360" w:lineRule="exact"/>
              <w:ind w:rightChars="115" w:right="276"/>
              <w:rPr>
                <w:rFonts w:eastAsia="標楷體"/>
              </w:rPr>
            </w:pPr>
            <w:r w:rsidRPr="00194120">
              <w:rPr>
                <w:rFonts w:eastAsia="標楷體" w:hint="eastAsia"/>
              </w:rPr>
              <w:t>0.81</w:t>
            </w:r>
          </w:p>
        </w:tc>
        <w:tc>
          <w:tcPr>
            <w:tcW w:w="102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1.92</w:t>
            </w:r>
          </w:p>
        </w:tc>
        <w:tc>
          <w:tcPr>
            <w:tcW w:w="851" w:type="dxa"/>
            <w:tcBorders>
              <w:top w:val="nil"/>
              <w:left w:val="nil"/>
              <w:bottom w:val="nil"/>
              <w:right w:val="nil"/>
            </w:tcBorders>
            <w:vAlign w:val="center"/>
          </w:tcPr>
          <w:p w:rsidR="00D94EB7" w:rsidRPr="00194120" w:rsidRDefault="00D94EB7" w:rsidP="00DF3CAF">
            <w:pPr>
              <w:pStyle w:val="ab"/>
              <w:spacing w:line="360" w:lineRule="exact"/>
              <w:ind w:rightChars="50" w:right="120"/>
              <w:rPr>
                <w:rFonts w:eastAsia="標楷體"/>
              </w:rPr>
            </w:pPr>
            <w:r w:rsidRPr="00194120">
              <w:rPr>
                <w:rFonts w:eastAsia="標楷體" w:hint="eastAsia"/>
              </w:rPr>
              <w:t>3.75</w:t>
            </w:r>
          </w:p>
        </w:tc>
        <w:tc>
          <w:tcPr>
            <w:tcW w:w="106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2.64</w:t>
            </w:r>
          </w:p>
        </w:tc>
        <w:tc>
          <w:tcPr>
            <w:tcW w:w="1070"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-0.13</w:t>
            </w:r>
          </w:p>
        </w:tc>
      </w:tr>
      <w:tr w:rsidR="00D94EB7" w:rsidRPr="00194120" w:rsidTr="003E4CAA">
        <w:trPr>
          <w:gridAfter w:val="1"/>
          <w:wAfter w:w="46" w:type="dxa"/>
          <w:jc w:val="center"/>
        </w:trPr>
        <w:tc>
          <w:tcPr>
            <w:tcW w:w="1793" w:type="dxa"/>
            <w:tcBorders>
              <w:top w:val="nil"/>
              <w:left w:val="nil"/>
              <w:bottom w:val="nil"/>
              <w:right w:val="single" w:sz="4" w:space="0" w:color="auto"/>
            </w:tcBorders>
          </w:tcPr>
          <w:p w:rsidR="00D94EB7" w:rsidRPr="00194120" w:rsidRDefault="00D94EB7" w:rsidP="00DF3CAF">
            <w:pPr>
              <w:spacing w:line="360" w:lineRule="exact"/>
              <w:ind w:right="284"/>
              <w:jc w:val="right"/>
              <w:rPr>
                <w:rFonts w:eastAsia="標楷體"/>
              </w:rPr>
            </w:pPr>
            <w:r w:rsidRPr="00194120">
              <w:rPr>
                <w:rFonts w:eastAsia="標楷體" w:hint="eastAsia"/>
              </w:rPr>
              <w:t>10</w:t>
            </w:r>
            <w:r w:rsidRPr="00194120">
              <w:rPr>
                <w:rFonts w:eastAsia="標楷體" w:hint="eastAsia"/>
              </w:rPr>
              <w:t>月</w:t>
            </w:r>
          </w:p>
        </w:tc>
        <w:tc>
          <w:tcPr>
            <w:tcW w:w="1103" w:type="dxa"/>
            <w:tcBorders>
              <w:top w:val="nil"/>
              <w:left w:val="single" w:sz="4" w:space="0" w:color="auto"/>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-0.33</w:t>
            </w:r>
          </w:p>
        </w:tc>
        <w:tc>
          <w:tcPr>
            <w:tcW w:w="1045" w:type="dxa"/>
            <w:tcBorders>
              <w:top w:val="nil"/>
              <w:left w:val="nil"/>
              <w:bottom w:val="nil"/>
              <w:right w:val="nil"/>
            </w:tcBorders>
            <w:vAlign w:val="center"/>
          </w:tcPr>
          <w:p w:rsidR="00D94EB7" w:rsidRPr="00194120" w:rsidRDefault="00D94EB7" w:rsidP="00DF3CAF">
            <w:pPr>
              <w:pStyle w:val="ab"/>
              <w:spacing w:line="360" w:lineRule="exact"/>
              <w:ind w:rightChars="94" w:right="226"/>
              <w:rPr>
                <w:rFonts w:eastAsia="標楷體"/>
              </w:rPr>
            </w:pPr>
            <w:r w:rsidRPr="00194120">
              <w:rPr>
                <w:rFonts w:eastAsia="標楷體" w:hint="eastAsia"/>
              </w:rPr>
              <w:t>1.14</w:t>
            </w:r>
          </w:p>
        </w:tc>
        <w:tc>
          <w:tcPr>
            <w:tcW w:w="1154" w:type="dxa"/>
            <w:tcBorders>
              <w:top w:val="nil"/>
              <w:left w:val="nil"/>
              <w:bottom w:val="nil"/>
              <w:right w:val="nil"/>
            </w:tcBorders>
            <w:vAlign w:val="center"/>
          </w:tcPr>
          <w:p w:rsidR="00D94EB7" w:rsidRPr="00194120" w:rsidRDefault="00D94EB7" w:rsidP="00DF3CAF">
            <w:pPr>
              <w:pStyle w:val="ab"/>
              <w:spacing w:line="360" w:lineRule="exact"/>
              <w:ind w:rightChars="115" w:right="276"/>
              <w:rPr>
                <w:rFonts w:eastAsia="標楷體"/>
              </w:rPr>
            </w:pPr>
            <w:r w:rsidRPr="00194120">
              <w:rPr>
                <w:rFonts w:eastAsia="標楷體" w:hint="eastAsia"/>
              </w:rPr>
              <w:t>1.12</w:t>
            </w:r>
          </w:p>
        </w:tc>
        <w:tc>
          <w:tcPr>
            <w:tcW w:w="102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1.65</w:t>
            </w:r>
          </w:p>
        </w:tc>
        <w:tc>
          <w:tcPr>
            <w:tcW w:w="851" w:type="dxa"/>
            <w:tcBorders>
              <w:top w:val="nil"/>
              <w:left w:val="nil"/>
              <w:bottom w:val="nil"/>
              <w:right w:val="nil"/>
            </w:tcBorders>
            <w:vAlign w:val="center"/>
          </w:tcPr>
          <w:p w:rsidR="00D94EB7" w:rsidRPr="00194120" w:rsidRDefault="00D94EB7" w:rsidP="00DF3CAF">
            <w:pPr>
              <w:pStyle w:val="ab"/>
              <w:spacing w:line="360" w:lineRule="exact"/>
              <w:ind w:rightChars="50" w:right="120"/>
              <w:rPr>
                <w:rFonts w:eastAsia="標楷體"/>
              </w:rPr>
            </w:pPr>
            <w:r w:rsidRPr="00194120">
              <w:rPr>
                <w:rFonts w:eastAsia="標楷體" w:hint="eastAsia"/>
              </w:rPr>
              <w:t>3.26</w:t>
            </w:r>
          </w:p>
        </w:tc>
        <w:tc>
          <w:tcPr>
            <w:tcW w:w="106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2.03</w:t>
            </w:r>
          </w:p>
        </w:tc>
        <w:tc>
          <w:tcPr>
            <w:tcW w:w="1070"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0.06</w:t>
            </w:r>
          </w:p>
        </w:tc>
      </w:tr>
      <w:tr w:rsidR="00D94EB7" w:rsidRPr="00194120" w:rsidTr="003E4CAA">
        <w:trPr>
          <w:gridAfter w:val="1"/>
          <w:wAfter w:w="46" w:type="dxa"/>
          <w:jc w:val="center"/>
        </w:trPr>
        <w:tc>
          <w:tcPr>
            <w:tcW w:w="1793" w:type="dxa"/>
            <w:tcBorders>
              <w:top w:val="nil"/>
              <w:left w:val="nil"/>
              <w:bottom w:val="nil"/>
              <w:right w:val="single" w:sz="4" w:space="0" w:color="auto"/>
            </w:tcBorders>
          </w:tcPr>
          <w:p w:rsidR="00D94EB7" w:rsidRPr="00194120" w:rsidRDefault="00D94EB7" w:rsidP="00DF3CAF">
            <w:pPr>
              <w:spacing w:line="360" w:lineRule="exact"/>
              <w:ind w:right="284"/>
              <w:jc w:val="right"/>
              <w:rPr>
                <w:rFonts w:eastAsia="標楷體"/>
              </w:rPr>
            </w:pPr>
            <w:r w:rsidRPr="00194120">
              <w:rPr>
                <w:rFonts w:eastAsia="標楷體" w:hint="eastAsia"/>
              </w:rPr>
              <w:t>11</w:t>
            </w:r>
            <w:r w:rsidRPr="00194120">
              <w:rPr>
                <w:rFonts w:eastAsia="標楷體" w:hint="eastAsia"/>
              </w:rPr>
              <w:t>月</w:t>
            </w:r>
          </w:p>
        </w:tc>
        <w:tc>
          <w:tcPr>
            <w:tcW w:w="1103" w:type="dxa"/>
            <w:tcBorders>
              <w:top w:val="nil"/>
              <w:left w:val="single" w:sz="4" w:space="0" w:color="auto"/>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0.34</w:t>
            </w:r>
          </w:p>
        </w:tc>
        <w:tc>
          <w:tcPr>
            <w:tcW w:w="1045" w:type="dxa"/>
            <w:tcBorders>
              <w:top w:val="nil"/>
              <w:left w:val="nil"/>
              <w:bottom w:val="nil"/>
              <w:right w:val="nil"/>
            </w:tcBorders>
            <w:vAlign w:val="center"/>
          </w:tcPr>
          <w:p w:rsidR="00D94EB7" w:rsidRPr="00194120" w:rsidRDefault="00D94EB7" w:rsidP="00DF3CAF">
            <w:pPr>
              <w:pStyle w:val="ab"/>
              <w:spacing w:line="360" w:lineRule="exact"/>
              <w:ind w:rightChars="94" w:right="226"/>
              <w:rPr>
                <w:rFonts w:eastAsia="標楷體"/>
              </w:rPr>
            </w:pPr>
            <w:r w:rsidRPr="00194120">
              <w:rPr>
                <w:rFonts w:eastAsia="標楷體" w:hint="eastAsia"/>
              </w:rPr>
              <w:t>1.60</w:t>
            </w:r>
          </w:p>
        </w:tc>
        <w:tc>
          <w:tcPr>
            <w:tcW w:w="1154" w:type="dxa"/>
            <w:tcBorders>
              <w:top w:val="nil"/>
              <w:left w:val="nil"/>
              <w:bottom w:val="nil"/>
              <w:right w:val="nil"/>
            </w:tcBorders>
            <w:vAlign w:val="center"/>
          </w:tcPr>
          <w:p w:rsidR="00D94EB7" w:rsidRPr="00194120" w:rsidRDefault="00D94EB7" w:rsidP="00DF3CAF">
            <w:pPr>
              <w:pStyle w:val="ab"/>
              <w:spacing w:line="360" w:lineRule="exact"/>
              <w:ind w:rightChars="115" w:right="276"/>
              <w:rPr>
                <w:rFonts w:eastAsia="標楷體"/>
              </w:rPr>
            </w:pPr>
            <w:r w:rsidRPr="00194120">
              <w:rPr>
                <w:rFonts w:eastAsia="標楷體" w:hint="eastAsia"/>
              </w:rPr>
              <w:t>1.29</w:t>
            </w:r>
          </w:p>
        </w:tc>
        <w:tc>
          <w:tcPr>
            <w:tcW w:w="102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1.56</w:t>
            </w:r>
          </w:p>
        </w:tc>
        <w:tc>
          <w:tcPr>
            <w:tcW w:w="851" w:type="dxa"/>
            <w:tcBorders>
              <w:top w:val="nil"/>
              <w:left w:val="nil"/>
              <w:bottom w:val="nil"/>
              <w:right w:val="nil"/>
            </w:tcBorders>
            <w:vAlign w:val="center"/>
          </w:tcPr>
          <w:p w:rsidR="00D94EB7" w:rsidRPr="00194120" w:rsidRDefault="00D94EB7" w:rsidP="00DF3CAF">
            <w:pPr>
              <w:pStyle w:val="ab"/>
              <w:spacing w:line="360" w:lineRule="exact"/>
              <w:ind w:rightChars="50" w:right="120"/>
              <w:rPr>
                <w:rFonts w:eastAsia="標楷體"/>
              </w:rPr>
            </w:pPr>
            <w:r w:rsidRPr="00194120">
              <w:rPr>
                <w:rFonts w:eastAsia="標楷體" w:hint="eastAsia"/>
              </w:rPr>
              <w:t>3.45</w:t>
            </w:r>
          </w:p>
        </w:tc>
        <w:tc>
          <w:tcPr>
            <w:tcW w:w="106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2.47</w:t>
            </w:r>
          </w:p>
        </w:tc>
        <w:tc>
          <w:tcPr>
            <w:tcW w:w="1070"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-0.70</w:t>
            </w:r>
          </w:p>
        </w:tc>
      </w:tr>
      <w:tr w:rsidR="00D94EB7" w:rsidRPr="00194120" w:rsidTr="003E4CAA">
        <w:trPr>
          <w:gridAfter w:val="1"/>
          <w:wAfter w:w="46" w:type="dxa"/>
          <w:jc w:val="center"/>
        </w:trPr>
        <w:tc>
          <w:tcPr>
            <w:tcW w:w="1793" w:type="dxa"/>
            <w:tcBorders>
              <w:top w:val="nil"/>
              <w:left w:val="nil"/>
              <w:bottom w:val="nil"/>
              <w:right w:val="single" w:sz="4" w:space="0" w:color="auto"/>
            </w:tcBorders>
          </w:tcPr>
          <w:p w:rsidR="00D94EB7" w:rsidRPr="00194120" w:rsidRDefault="00D94EB7" w:rsidP="00DF3CAF">
            <w:pPr>
              <w:spacing w:line="360" w:lineRule="exact"/>
              <w:ind w:right="284"/>
              <w:jc w:val="right"/>
              <w:rPr>
                <w:rFonts w:eastAsia="標楷體"/>
              </w:rPr>
            </w:pPr>
            <w:r w:rsidRPr="00194120">
              <w:rPr>
                <w:rFonts w:eastAsia="標楷體"/>
              </w:rPr>
              <w:t>12</w:t>
            </w:r>
            <w:r w:rsidRPr="00194120">
              <w:rPr>
                <w:rFonts w:eastAsia="標楷體"/>
              </w:rPr>
              <w:t>月</w:t>
            </w:r>
          </w:p>
        </w:tc>
        <w:tc>
          <w:tcPr>
            <w:tcW w:w="1103" w:type="dxa"/>
            <w:tcBorders>
              <w:top w:val="nil"/>
              <w:left w:val="single" w:sz="4" w:space="0" w:color="auto"/>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rPr>
              <w:t>1.</w:t>
            </w:r>
            <w:r w:rsidRPr="00194120">
              <w:rPr>
                <w:rFonts w:eastAsia="標楷體" w:hint="eastAsia"/>
              </w:rPr>
              <w:t>22</w:t>
            </w:r>
          </w:p>
        </w:tc>
        <w:tc>
          <w:tcPr>
            <w:tcW w:w="1045" w:type="dxa"/>
            <w:tcBorders>
              <w:top w:val="nil"/>
              <w:left w:val="nil"/>
              <w:bottom w:val="nil"/>
              <w:right w:val="nil"/>
            </w:tcBorders>
            <w:vAlign w:val="center"/>
          </w:tcPr>
          <w:p w:rsidR="00D94EB7" w:rsidRPr="00194120" w:rsidRDefault="00D94EB7" w:rsidP="00DF3CAF">
            <w:pPr>
              <w:pStyle w:val="ab"/>
              <w:spacing w:line="360" w:lineRule="exact"/>
              <w:ind w:rightChars="94" w:right="226"/>
              <w:rPr>
                <w:rFonts w:eastAsia="標楷體"/>
              </w:rPr>
            </w:pPr>
            <w:r w:rsidRPr="00194120">
              <w:rPr>
                <w:rFonts w:eastAsia="標楷體" w:hint="eastAsia"/>
              </w:rPr>
              <w:t>1</w:t>
            </w:r>
            <w:r w:rsidRPr="00194120">
              <w:rPr>
                <w:rFonts w:eastAsia="標楷體"/>
              </w:rPr>
              <w:t>.</w:t>
            </w:r>
            <w:r w:rsidRPr="00194120">
              <w:rPr>
                <w:rFonts w:eastAsia="標楷體" w:hint="eastAsia"/>
              </w:rPr>
              <w:t>68</w:t>
            </w:r>
          </w:p>
        </w:tc>
        <w:tc>
          <w:tcPr>
            <w:tcW w:w="1154" w:type="dxa"/>
            <w:tcBorders>
              <w:top w:val="nil"/>
              <w:left w:val="nil"/>
              <w:bottom w:val="nil"/>
              <w:right w:val="nil"/>
            </w:tcBorders>
            <w:vAlign w:val="center"/>
          </w:tcPr>
          <w:p w:rsidR="00D94EB7" w:rsidRPr="00194120" w:rsidRDefault="00D94EB7" w:rsidP="00DF3CAF">
            <w:pPr>
              <w:pStyle w:val="ab"/>
              <w:spacing w:line="360" w:lineRule="exact"/>
              <w:ind w:rightChars="115" w:right="276"/>
              <w:rPr>
                <w:rFonts w:eastAsia="標楷體"/>
              </w:rPr>
            </w:pPr>
            <w:r w:rsidRPr="00194120">
              <w:rPr>
                <w:rFonts w:eastAsia="標楷體" w:hint="eastAsia"/>
              </w:rPr>
              <w:t>1</w:t>
            </w:r>
            <w:r w:rsidRPr="00194120">
              <w:rPr>
                <w:rFonts w:eastAsia="標楷體"/>
              </w:rPr>
              <w:t>.</w:t>
            </w:r>
            <w:r w:rsidRPr="00194120">
              <w:rPr>
                <w:rFonts w:eastAsia="標楷體" w:hint="eastAsia"/>
              </w:rPr>
              <w:t>57</w:t>
            </w:r>
          </w:p>
        </w:tc>
        <w:tc>
          <w:tcPr>
            <w:tcW w:w="102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0</w:t>
            </w:r>
            <w:r w:rsidRPr="00194120">
              <w:rPr>
                <w:rFonts w:eastAsia="標楷體"/>
              </w:rPr>
              <w:t>.</w:t>
            </w:r>
            <w:r w:rsidRPr="00194120">
              <w:rPr>
                <w:rFonts w:eastAsia="標楷體" w:hint="eastAsia"/>
              </w:rPr>
              <w:t>31</w:t>
            </w:r>
          </w:p>
        </w:tc>
        <w:tc>
          <w:tcPr>
            <w:tcW w:w="851" w:type="dxa"/>
            <w:tcBorders>
              <w:top w:val="nil"/>
              <w:left w:val="nil"/>
              <w:bottom w:val="nil"/>
              <w:right w:val="nil"/>
            </w:tcBorders>
            <w:vAlign w:val="center"/>
          </w:tcPr>
          <w:p w:rsidR="00D94EB7" w:rsidRPr="00194120" w:rsidRDefault="00D94EB7" w:rsidP="00DF3CAF">
            <w:pPr>
              <w:pStyle w:val="ab"/>
              <w:spacing w:line="360" w:lineRule="exact"/>
              <w:ind w:rightChars="50" w:right="120"/>
              <w:rPr>
                <w:rFonts w:eastAsia="標楷體"/>
              </w:rPr>
            </w:pPr>
            <w:r w:rsidRPr="00194120">
              <w:rPr>
                <w:rFonts w:eastAsia="標楷體" w:hint="eastAsia"/>
              </w:rPr>
              <w:t>3</w:t>
            </w:r>
            <w:r w:rsidRPr="00194120">
              <w:rPr>
                <w:rFonts w:eastAsia="標楷體"/>
              </w:rPr>
              <w:t>.</w:t>
            </w:r>
            <w:r w:rsidRPr="00194120">
              <w:rPr>
                <w:rFonts w:eastAsia="標楷體" w:hint="eastAsia"/>
              </w:rPr>
              <w:t>14</w:t>
            </w:r>
          </w:p>
        </w:tc>
        <w:tc>
          <w:tcPr>
            <w:tcW w:w="106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0</w:t>
            </w:r>
            <w:r w:rsidRPr="00194120">
              <w:rPr>
                <w:rFonts w:eastAsia="標楷體"/>
              </w:rPr>
              <w:t>.</w:t>
            </w:r>
            <w:r w:rsidRPr="00194120">
              <w:rPr>
                <w:rFonts w:eastAsia="標楷體" w:hint="eastAsia"/>
              </w:rPr>
              <w:t>60</w:t>
            </w:r>
          </w:p>
        </w:tc>
        <w:tc>
          <w:tcPr>
            <w:tcW w:w="1070"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rPr>
              <w:t>-</w:t>
            </w:r>
            <w:r w:rsidRPr="00194120">
              <w:rPr>
                <w:rFonts w:eastAsia="標楷體" w:hint="eastAsia"/>
              </w:rPr>
              <w:t>2</w:t>
            </w:r>
            <w:r w:rsidRPr="00194120">
              <w:rPr>
                <w:rFonts w:eastAsia="標楷體"/>
              </w:rPr>
              <w:t>.</w:t>
            </w:r>
            <w:r w:rsidRPr="00194120">
              <w:rPr>
                <w:rFonts w:eastAsia="標楷體" w:hint="eastAsia"/>
              </w:rPr>
              <w:t>16</w:t>
            </w:r>
          </w:p>
        </w:tc>
      </w:tr>
      <w:tr w:rsidR="00D94EB7" w:rsidRPr="00194120" w:rsidTr="00DF3CAF">
        <w:trPr>
          <w:gridAfter w:val="1"/>
          <w:wAfter w:w="46" w:type="dxa"/>
          <w:jc w:val="center"/>
        </w:trPr>
        <w:tc>
          <w:tcPr>
            <w:tcW w:w="1793" w:type="dxa"/>
            <w:tcBorders>
              <w:top w:val="nil"/>
              <w:left w:val="nil"/>
              <w:bottom w:val="nil"/>
              <w:right w:val="single" w:sz="4" w:space="0" w:color="auto"/>
            </w:tcBorders>
          </w:tcPr>
          <w:p w:rsidR="00D94EB7" w:rsidRPr="00194120" w:rsidRDefault="00D94EB7" w:rsidP="00DF3CAF">
            <w:pPr>
              <w:snapToGrid w:val="0"/>
              <w:spacing w:line="360" w:lineRule="exact"/>
              <w:ind w:rightChars="12" w:right="29" w:firstLineChars="100" w:firstLine="240"/>
              <w:jc w:val="both"/>
              <w:rPr>
                <w:rFonts w:eastAsia="標楷體"/>
                <w:b/>
              </w:rPr>
            </w:pPr>
            <w:r w:rsidRPr="00194120">
              <w:rPr>
                <w:rFonts w:eastAsia="標楷體"/>
                <w:b/>
                <w:bCs/>
              </w:rPr>
              <w:t>10</w:t>
            </w:r>
            <w:r w:rsidRPr="00194120">
              <w:rPr>
                <w:rFonts w:eastAsia="標楷體" w:hint="eastAsia"/>
                <w:b/>
                <w:bCs/>
              </w:rPr>
              <w:t>7</w:t>
            </w:r>
            <w:r w:rsidRPr="00194120">
              <w:rPr>
                <w:rFonts w:eastAsia="標楷體"/>
                <w:b/>
              </w:rPr>
              <w:t>年</w:t>
            </w:r>
            <w:r>
              <w:rPr>
                <w:rFonts w:eastAsia="標楷體" w:hint="eastAsia"/>
                <w:b/>
              </w:rPr>
              <w:t>1~3</w:t>
            </w:r>
            <w:r>
              <w:rPr>
                <w:rFonts w:eastAsia="標楷體" w:hint="eastAsia"/>
                <w:b/>
              </w:rPr>
              <w:t>月</w:t>
            </w:r>
          </w:p>
        </w:tc>
        <w:tc>
          <w:tcPr>
            <w:tcW w:w="1103" w:type="dxa"/>
            <w:tcBorders>
              <w:top w:val="nil"/>
              <w:left w:val="single" w:sz="4" w:space="0" w:color="auto"/>
              <w:bottom w:val="nil"/>
              <w:right w:val="nil"/>
            </w:tcBorders>
            <w:vAlign w:val="center"/>
          </w:tcPr>
          <w:p w:rsidR="00D94EB7" w:rsidRPr="00194120" w:rsidRDefault="00D94EB7" w:rsidP="00DF3CAF">
            <w:pPr>
              <w:pStyle w:val="ab"/>
              <w:spacing w:line="360" w:lineRule="exact"/>
              <w:ind w:rightChars="94" w:right="226"/>
              <w:rPr>
                <w:rFonts w:eastAsia="標楷體"/>
                <w:b/>
              </w:rPr>
            </w:pPr>
            <w:r>
              <w:rPr>
                <w:rFonts w:eastAsia="標楷體" w:hint="eastAsia"/>
                <w:b/>
              </w:rPr>
              <w:t>1.54</w:t>
            </w:r>
          </w:p>
        </w:tc>
        <w:tc>
          <w:tcPr>
            <w:tcW w:w="1045" w:type="dxa"/>
            <w:tcBorders>
              <w:top w:val="nil"/>
              <w:left w:val="nil"/>
              <w:bottom w:val="nil"/>
              <w:right w:val="nil"/>
            </w:tcBorders>
            <w:vAlign w:val="center"/>
          </w:tcPr>
          <w:p w:rsidR="00D94EB7" w:rsidRPr="00194120" w:rsidRDefault="00D94EB7" w:rsidP="00D94EB7">
            <w:pPr>
              <w:pStyle w:val="ab"/>
              <w:spacing w:line="360" w:lineRule="exact"/>
              <w:ind w:rightChars="100" w:right="240"/>
              <w:rPr>
                <w:rFonts w:eastAsia="標楷體"/>
                <w:b/>
              </w:rPr>
            </w:pPr>
            <w:r>
              <w:rPr>
                <w:rFonts w:eastAsia="標楷體" w:hint="eastAsia"/>
                <w:b/>
              </w:rPr>
              <w:t>1.65</w:t>
            </w:r>
          </w:p>
        </w:tc>
        <w:tc>
          <w:tcPr>
            <w:tcW w:w="1154" w:type="dxa"/>
            <w:tcBorders>
              <w:top w:val="nil"/>
              <w:left w:val="nil"/>
              <w:bottom w:val="nil"/>
              <w:right w:val="nil"/>
            </w:tcBorders>
            <w:vAlign w:val="center"/>
          </w:tcPr>
          <w:p w:rsidR="00D94EB7" w:rsidRPr="00194120" w:rsidRDefault="00D94EB7" w:rsidP="00D94EB7">
            <w:pPr>
              <w:pStyle w:val="ab"/>
              <w:spacing w:line="360" w:lineRule="exact"/>
              <w:ind w:rightChars="115" w:right="276"/>
              <w:rPr>
                <w:rFonts w:eastAsia="標楷體"/>
                <w:b/>
              </w:rPr>
            </w:pPr>
            <w:r>
              <w:rPr>
                <w:rFonts w:eastAsia="標楷體" w:hint="eastAsia"/>
                <w:b/>
              </w:rPr>
              <w:t>1.57</w:t>
            </w:r>
          </w:p>
        </w:tc>
        <w:tc>
          <w:tcPr>
            <w:tcW w:w="1027" w:type="dxa"/>
            <w:tcBorders>
              <w:top w:val="nil"/>
              <w:left w:val="nil"/>
              <w:bottom w:val="nil"/>
              <w:right w:val="nil"/>
            </w:tcBorders>
            <w:vAlign w:val="center"/>
          </w:tcPr>
          <w:p w:rsidR="00D94EB7" w:rsidRPr="00194120" w:rsidRDefault="00D94EB7" w:rsidP="00DF3CAF">
            <w:pPr>
              <w:pStyle w:val="ab"/>
              <w:spacing w:line="360" w:lineRule="exact"/>
              <w:ind w:rightChars="100" w:right="240"/>
              <w:rPr>
                <w:rFonts w:eastAsia="標楷體"/>
                <w:b/>
              </w:rPr>
            </w:pPr>
            <w:r>
              <w:rPr>
                <w:rFonts w:eastAsia="標楷體" w:hint="eastAsia"/>
                <w:b/>
              </w:rPr>
              <w:t>-0.17</w:t>
            </w:r>
          </w:p>
        </w:tc>
        <w:tc>
          <w:tcPr>
            <w:tcW w:w="851" w:type="dxa"/>
            <w:tcBorders>
              <w:top w:val="nil"/>
              <w:left w:val="nil"/>
              <w:bottom w:val="nil"/>
              <w:right w:val="nil"/>
            </w:tcBorders>
            <w:vAlign w:val="center"/>
          </w:tcPr>
          <w:p w:rsidR="00D94EB7" w:rsidRPr="00194120" w:rsidRDefault="00D94EB7" w:rsidP="00DF3CAF">
            <w:pPr>
              <w:pStyle w:val="ab"/>
              <w:spacing w:line="360" w:lineRule="exact"/>
              <w:ind w:rightChars="50" w:right="120"/>
              <w:rPr>
                <w:rFonts w:eastAsia="標楷體"/>
                <w:b/>
              </w:rPr>
            </w:pPr>
            <w:r>
              <w:rPr>
                <w:rFonts w:eastAsia="標楷體" w:hint="eastAsia"/>
                <w:b/>
              </w:rPr>
              <w:t>1.85</w:t>
            </w:r>
          </w:p>
        </w:tc>
        <w:tc>
          <w:tcPr>
            <w:tcW w:w="1067" w:type="dxa"/>
            <w:tcBorders>
              <w:top w:val="nil"/>
              <w:left w:val="nil"/>
              <w:bottom w:val="nil"/>
              <w:right w:val="nil"/>
            </w:tcBorders>
            <w:vAlign w:val="center"/>
          </w:tcPr>
          <w:p w:rsidR="00D94EB7" w:rsidRPr="00194120" w:rsidRDefault="00D94EB7" w:rsidP="00D94EB7">
            <w:pPr>
              <w:pStyle w:val="ab"/>
              <w:spacing w:line="360" w:lineRule="exact"/>
              <w:ind w:rightChars="100" w:right="240"/>
              <w:rPr>
                <w:rFonts w:eastAsia="標楷體"/>
                <w:b/>
              </w:rPr>
            </w:pPr>
            <w:r>
              <w:rPr>
                <w:rFonts w:eastAsia="標楷體" w:hint="eastAsia"/>
                <w:b/>
              </w:rPr>
              <w:t>0.78</w:t>
            </w:r>
          </w:p>
        </w:tc>
        <w:tc>
          <w:tcPr>
            <w:tcW w:w="1070" w:type="dxa"/>
            <w:tcBorders>
              <w:top w:val="nil"/>
              <w:left w:val="nil"/>
              <w:bottom w:val="nil"/>
              <w:right w:val="nil"/>
            </w:tcBorders>
            <w:vAlign w:val="center"/>
          </w:tcPr>
          <w:p w:rsidR="00D94EB7" w:rsidRPr="00194120" w:rsidRDefault="00D94EB7" w:rsidP="00DF3CAF">
            <w:pPr>
              <w:pStyle w:val="ab"/>
              <w:spacing w:line="360" w:lineRule="exact"/>
              <w:ind w:rightChars="100" w:right="240"/>
              <w:rPr>
                <w:rFonts w:eastAsia="標楷體"/>
                <w:b/>
              </w:rPr>
            </w:pPr>
            <w:r>
              <w:rPr>
                <w:rFonts w:eastAsia="標楷體" w:hint="eastAsia"/>
                <w:b/>
              </w:rPr>
              <w:t>-2.54</w:t>
            </w:r>
          </w:p>
        </w:tc>
      </w:tr>
      <w:tr w:rsidR="00D94EB7" w:rsidRPr="00194120" w:rsidTr="00DF3CAF">
        <w:trPr>
          <w:gridAfter w:val="1"/>
          <w:wAfter w:w="46" w:type="dxa"/>
          <w:jc w:val="center"/>
        </w:trPr>
        <w:tc>
          <w:tcPr>
            <w:tcW w:w="1793" w:type="dxa"/>
            <w:tcBorders>
              <w:top w:val="nil"/>
              <w:left w:val="nil"/>
              <w:bottom w:val="nil"/>
              <w:right w:val="single" w:sz="4" w:space="0" w:color="auto"/>
            </w:tcBorders>
          </w:tcPr>
          <w:p w:rsidR="00D94EB7" w:rsidRPr="00194120" w:rsidRDefault="00D94EB7" w:rsidP="00DF3CAF">
            <w:pPr>
              <w:spacing w:line="360" w:lineRule="exact"/>
              <w:ind w:right="284"/>
              <w:jc w:val="right"/>
              <w:rPr>
                <w:rFonts w:eastAsia="標楷體"/>
              </w:rPr>
            </w:pPr>
            <w:r w:rsidRPr="00194120">
              <w:rPr>
                <w:rFonts w:eastAsia="標楷體"/>
              </w:rPr>
              <w:t>1</w:t>
            </w:r>
            <w:r w:rsidRPr="00194120">
              <w:rPr>
                <w:rFonts w:eastAsia="標楷體"/>
              </w:rPr>
              <w:t>月</w:t>
            </w:r>
          </w:p>
        </w:tc>
        <w:tc>
          <w:tcPr>
            <w:tcW w:w="1103" w:type="dxa"/>
            <w:tcBorders>
              <w:top w:val="nil"/>
              <w:left w:val="single" w:sz="4" w:space="0" w:color="auto"/>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0.8</w:t>
            </w:r>
            <w:r>
              <w:rPr>
                <w:rFonts w:eastAsia="標楷體" w:hint="eastAsia"/>
              </w:rPr>
              <w:t>8</w:t>
            </w:r>
          </w:p>
        </w:tc>
        <w:tc>
          <w:tcPr>
            <w:tcW w:w="1045" w:type="dxa"/>
            <w:tcBorders>
              <w:top w:val="nil"/>
              <w:left w:val="nil"/>
              <w:bottom w:val="nil"/>
              <w:right w:val="nil"/>
            </w:tcBorders>
            <w:vAlign w:val="center"/>
          </w:tcPr>
          <w:p w:rsidR="00D94EB7" w:rsidRPr="00194120" w:rsidRDefault="00D94EB7" w:rsidP="00DF3CAF">
            <w:pPr>
              <w:pStyle w:val="ab"/>
              <w:spacing w:line="360" w:lineRule="exact"/>
              <w:ind w:rightChars="94" w:right="226"/>
              <w:rPr>
                <w:rFonts w:eastAsia="標楷體"/>
              </w:rPr>
            </w:pPr>
            <w:r w:rsidRPr="00194120">
              <w:rPr>
                <w:rFonts w:eastAsia="標楷體" w:hint="eastAsia"/>
              </w:rPr>
              <w:t>0.8</w:t>
            </w:r>
            <w:r>
              <w:rPr>
                <w:rFonts w:eastAsia="標楷體" w:hint="eastAsia"/>
              </w:rPr>
              <w:t>2</w:t>
            </w:r>
          </w:p>
        </w:tc>
        <w:tc>
          <w:tcPr>
            <w:tcW w:w="1154" w:type="dxa"/>
            <w:tcBorders>
              <w:top w:val="nil"/>
              <w:left w:val="nil"/>
              <w:bottom w:val="nil"/>
              <w:right w:val="nil"/>
            </w:tcBorders>
            <w:vAlign w:val="center"/>
          </w:tcPr>
          <w:p w:rsidR="00D94EB7" w:rsidRPr="00194120" w:rsidRDefault="00D94EB7" w:rsidP="00DF3CAF">
            <w:pPr>
              <w:pStyle w:val="ab"/>
              <w:spacing w:line="360" w:lineRule="exact"/>
              <w:ind w:rightChars="115" w:right="276"/>
              <w:rPr>
                <w:rFonts w:eastAsia="標楷體"/>
              </w:rPr>
            </w:pPr>
            <w:r w:rsidRPr="00194120">
              <w:rPr>
                <w:rFonts w:eastAsia="標楷體" w:hint="eastAsia"/>
              </w:rPr>
              <w:t>0.82</w:t>
            </w:r>
          </w:p>
        </w:tc>
        <w:tc>
          <w:tcPr>
            <w:tcW w:w="102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-0.7</w:t>
            </w:r>
            <w:r>
              <w:rPr>
                <w:rFonts w:eastAsia="標楷體" w:hint="eastAsia"/>
              </w:rPr>
              <w:t>4</w:t>
            </w:r>
          </w:p>
        </w:tc>
        <w:tc>
          <w:tcPr>
            <w:tcW w:w="851" w:type="dxa"/>
            <w:tcBorders>
              <w:top w:val="nil"/>
              <w:left w:val="nil"/>
              <w:bottom w:val="nil"/>
              <w:right w:val="nil"/>
            </w:tcBorders>
            <w:vAlign w:val="center"/>
          </w:tcPr>
          <w:p w:rsidR="00D94EB7" w:rsidRPr="00194120" w:rsidRDefault="00D94EB7" w:rsidP="00DF3CAF">
            <w:pPr>
              <w:pStyle w:val="ab"/>
              <w:spacing w:line="360" w:lineRule="exact"/>
              <w:ind w:rightChars="50" w:right="120"/>
              <w:rPr>
                <w:rFonts w:eastAsia="標楷體"/>
              </w:rPr>
            </w:pPr>
            <w:r w:rsidRPr="00194120">
              <w:rPr>
                <w:rFonts w:eastAsia="標楷體" w:hint="eastAsia"/>
              </w:rPr>
              <w:t>2.19</w:t>
            </w:r>
          </w:p>
        </w:tc>
        <w:tc>
          <w:tcPr>
            <w:tcW w:w="106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-0.2</w:t>
            </w:r>
            <w:r>
              <w:rPr>
                <w:rFonts w:eastAsia="標楷體" w:hint="eastAsia"/>
              </w:rPr>
              <w:t>6</w:t>
            </w:r>
          </w:p>
        </w:tc>
        <w:tc>
          <w:tcPr>
            <w:tcW w:w="1070"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sidRPr="00194120">
              <w:rPr>
                <w:rFonts w:eastAsia="標楷體" w:hint="eastAsia"/>
              </w:rPr>
              <w:t>-3.44</w:t>
            </w:r>
          </w:p>
        </w:tc>
      </w:tr>
      <w:tr w:rsidR="00D94EB7" w:rsidRPr="00194120" w:rsidTr="008369C8">
        <w:trPr>
          <w:gridAfter w:val="1"/>
          <w:wAfter w:w="46" w:type="dxa"/>
          <w:jc w:val="center"/>
        </w:trPr>
        <w:tc>
          <w:tcPr>
            <w:tcW w:w="1793" w:type="dxa"/>
            <w:tcBorders>
              <w:top w:val="nil"/>
              <w:left w:val="nil"/>
              <w:bottom w:val="nil"/>
              <w:right w:val="single" w:sz="4" w:space="0" w:color="auto"/>
            </w:tcBorders>
          </w:tcPr>
          <w:p w:rsidR="00D94EB7" w:rsidRPr="00194120" w:rsidRDefault="00D94EB7" w:rsidP="00DF3CAF">
            <w:pPr>
              <w:spacing w:line="360" w:lineRule="exact"/>
              <w:ind w:right="284"/>
              <w:jc w:val="right"/>
              <w:rPr>
                <w:rFonts w:eastAsia="標楷體"/>
              </w:rPr>
            </w:pPr>
            <w:r>
              <w:rPr>
                <w:rFonts w:eastAsia="標楷體" w:hint="eastAsia"/>
              </w:rPr>
              <w:t>2</w:t>
            </w:r>
            <w:r>
              <w:rPr>
                <w:rFonts w:eastAsia="標楷體" w:hint="eastAsia"/>
              </w:rPr>
              <w:t>月</w:t>
            </w:r>
          </w:p>
        </w:tc>
        <w:tc>
          <w:tcPr>
            <w:tcW w:w="1103" w:type="dxa"/>
            <w:tcBorders>
              <w:top w:val="nil"/>
              <w:left w:val="single" w:sz="4" w:space="0" w:color="auto"/>
              <w:bottom w:val="nil"/>
              <w:right w:val="nil"/>
            </w:tcBorders>
          </w:tcPr>
          <w:p w:rsidR="00D94EB7" w:rsidRPr="00194120" w:rsidRDefault="00D94EB7" w:rsidP="00DF3CAF">
            <w:pPr>
              <w:pStyle w:val="ab"/>
              <w:spacing w:line="360" w:lineRule="exact"/>
              <w:ind w:rightChars="94" w:right="226"/>
              <w:rPr>
                <w:rFonts w:eastAsia="標楷體"/>
              </w:rPr>
            </w:pPr>
            <w:r>
              <w:rPr>
                <w:rFonts w:eastAsia="標楷體" w:hint="eastAsia"/>
              </w:rPr>
              <w:t>2.19</w:t>
            </w:r>
          </w:p>
        </w:tc>
        <w:tc>
          <w:tcPr>
            <w:tcW w:w="1045" w:type="dxa"/>
            <w:tcBorders>
              <w:top w:val="nil"/>
              <w:left w:val="nil"/>
              <w:bottom w:val="nil"/>
              <w:right w:val="nil"/>
            </w:tcBorders>
            <w:vAlign w:val="center"/>
          </w:tcPr>
          <w:p w:rsidR="00D94EB7" w:rsidRPr="00194120" w:rsidRDefault="00D94EB7" w:rsidP="00DF3CAF">
            <w:pPr>
              <w:pStyle w:val="ab"/>
              <w:spacing w:line="360" w:lineRule="exact"/>
              <w:ind w:rightChars="94" w:right="226"/>
              <w:rPr>
                <w:rFonts w:eastAsia="標楷體"/>
              </w:rPr>
            </w:pPr>
            <w:r>
              <w:rPr>
                <w:rFonts w:eastAsia="標楷體" w:hint="eastAsia"/>
              </w:rPr>
              <w:t>2.57</w:t>
            </w:r>
          </w:p>
        </w:tc>
        <w:tc>
          <w:tcPr>
            <w:tcW w:w="1154" w:type="dxa"/>
            <w:tcBorders>
              <w:top w:val="nil"/>
              <w:left w:val="nil"/>
              <w:bottom w:val="nil"/>
              <w:right w:val="nil"/>
            </w:tcBorders>
            <w:vAlign w:val="center"/>
          </w:tcPr>
          <w:p w:rsidR="00D94EB7" w:rsidRPr="00194120" w:rsidRDefault="00D94EB7" w:rsidP="00DF3CAF">
            <w:pPr>
              <w:pStyle w:val="ab"/>
              <w:spacing w:line="360" w:lineRule="exact"/>
              <w:ind w:rightChars="115" w:right="276"/>
              <w:rPr>
                <w:rFonts w:eastAsia="標楷體"/>
              </w:rPr>
            </w:pPr>
            <w:r>
              <w:rPr>
                <w:rFonts w:eastAsia="標楷體" w:hint="eastAsia"/>
              </w:rPr>
              <w:t>2.38</w:t>
            </w:r>
          </w:p>
        </w:tc>
        <w:tc>
          <w:tcPr>
            <w:tcW w:w="102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Pr>
                <w:rFonts w:eastAsia="標楷體" w:hint="eastAsia"/>
              </w:rPr>
              <w:t>-0.23</w:t>
            </w:r>
          </w:p>
        </w:tc>
        <w:tc>
          <w:tcPr>
            <w:tcW w:w="851" w:type="dxa"/>
            <w:tcBorders>
              <w:top w:val="nil"/>
              <w:left w:val="nil"/>
              <w:bottom w:val="nil"/>
              <w:right w:val="nil"/>
            </w:tcBorders>
            <w:vAlign w:val="center"/>
          </w:tcPr>
          <w:p w:rsidR="00D94EB7" w:rsidRPr="00194120" w:rsidRDefault="00D94EB7" w:rsidP="00DF3CAF">
            <w:pPr>
              <w:pStyle w:val="ab"/>
              <w:spacing w:line="360" w:lineRule="exact"/>
              <w:ind w:rightChars="50" w:right="120"/>
              <w:rPr>
                <w:rFonts w:eastAsia="標楷體"/>
              </w:rPr>
            </w:pPr>
            <w:r>
              <w:rPr>
                <w:rFonts w:eastAsia="標楷體" w:hint="eastAsia"/>
              </w:rPr>
              <w:t>1.64</w:t>
            </w:r>
          </w:p>
        </w:tc>
        <w:tc>
          <w:tcPr>
            <w:tcW w:w="1067"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Pr>
                <w:rFonts w:eastAsia="標楷體" w:hint="eastAsia"/>
              </w:rPr>
              <w:t>0.68</w:t>
            </w:r>
          </w:p>
        </w:tc>
        <w:tc>
          <w:tcPr>
            <w:tcW w:w="1070" w:type="dxa"/>
            <w:tcBorders>
              <w:top w:val="nil"/>
              <w:left w:val="nil"/>
              <w:bottom w:val="nil"/>
              <w:right w:val="nil"/>
            </w:tcBorders>
          </w:tcPr>
          <w:p w:rsidR="00D94EB7" w:rsidRPr="00194120" w:rsidRDefault="00D94EB7" w:rsidP="00DF3CAF">
            <w:pPr>
              <w:pStyle w:val="ab"/>
              <w:spacing w:line="360" w:lineRule="exact"/>
              <w:ind w:rightChars="94" w:right="226"/>
              <w:rPr>
                <w:rFonts w:eastAsia="標楷體"/>
              </w:rPr>
            </w:pPr>
            <w:r>
              <w:rPr>
                <w:rFonts w:eastAsia="標楷體" w:hint="eastAsia"/>
              </w:rPr>
              <w:t>-2.42</w:t>
            </w:r>
          </w:p>
        </w:tc>
      </w:tr>
      <w:tr w:rsidR="00D94EB7" w:rsidRPr="00194120" w:rsidTr="003E4CAA">
        <w:trPr>
          <w:gridAfter w:val="1"/>
          <w:wAfter w:w="46" w:type="dxa"/>
          <w:jc w:val="center"/>
        </w:trPr>
        <w:tc>
          <w:tcPr>
            <w:tcW w:w="1793" w:type="dxa"/>
            <w:tcBorders>
              <w:top w:val="nil"/>
              <w:left w:val="nil"/>
              <w:bottom w:val="single" w:sz="4" w:space="0" w:color="auto"/>
              <w:right w:val="single" w:sz="4" w:space="0" w:color="auto"/>
            </w:tcBorders>
          </w:tcPr>
          <w:p w:rsidR="00D94EB7" w:rsidRPr="00194120" w:rsidRDefault="00D94EB7" w:rsidP="00DF3CAF">
            <w:pPr>
              <w:spacing w:line="360" w:lineRule="exact"/>
              <w:ind w:right="284"/>
              <w:jc w:val="right"/>
              <w:rPr>
                <w:rFonts w:eastAsia="標楷體"/>
              </w:rPr>
            </w:pPr>
            <w:r w:rsidRPr="00194120">
              <w:rPr>
                <w:rFonts w:eastAsia="標楷體"/>
              </w:rPr>
              <w:t>3</w:t>
            </w:r>
            <w:r w:rsidRPr="00194120">
              <w:rPr>
                <w:rFonts w:eastAsia="標楷體"/>
              </w:rPr>
              <w:t>月</w:t>
            </w:r>
          </w:p>
        </w:tc>
        <w:tc>
          <w:tcPr>
            <w:tcW w:w="1103" w:type="dxa"/>
            <w:tcBorders>
              <w:top w:val="nil"/>
              <w:left w:val="single" w:sz="4" w:space="0" w:color="auto"/>
              <w:bottom w:val="single" w:sz="4" w:space="0" w:color="auto"/>
              <w:right w:val="nil"/>
            </w:tcBorders>
          </w:tcPr>
          <w:p w:rsidR="00D94EB7" w:rsidRPr="00194120" w:rsidRDefault="00D94EB7" w:rsidP="00DF3CAF">
            <w:pPr>
              <w:pStyle w:val="ab"/>
              <w:spacing w:line="360" w:lineRule="exact"/>
              <w:ind w:rightChars="94" w:right="226"/>
              <w:rPr>
                <w:rFonts w:eastAsia="標楷體"/>
              </w:rPr>
            </w:pPr>
            <w:r>
              <w:rPr>
                <w:rFonts w:eastAsia="標楷體" w:hint="eastAsia"/>
              </w:rPr>
              <w:t>1</w:t>
            </w:r>
            <w:r w:rsidRPr="00194120">
              <w:rPr>
                <w:rFonts w:eastAsia="標楷體"/>
              </w:rPr>
              <w:t>.</w:t>
            </w:r>
            <w:r>
              <w:rPr>
                <w:rFonts w:eastAsia="標楷體" w:hint="eastAsia"/>
              </w:rPr>
              <w:t>57</w:t>
            </w:r>
          </w:p>
        </w:tc>
        <w:tc>
          <w:tcPr>
            <w:tcW w:w="1045" w:type="dxa"/>
            <w:tcBorders>
              <w:top w:val="nil"/>
              <w:left w:val="nil"/>
              <w:bottom w:val="single" w:sz="4" w:space="0" w:color="auto"/>
              <w:right w:val="nil"/>
            </w:tcBorders>
            <w:vAlign w:val="center"/>
          </w:tcPr>
          <w:p w:rsidR="00D94EB7" w:rsidRPr="00194120" w:rsidRDefault="00D94EB7" w:rsidP="00DF3CAF">
            <w:pPr>
              <w:pStyle w:val="ab"/>
              <w:spacing w:line="360" w:lineRule="exact"/>
              <w:ind w:rightChars="94" w:right="226"/>
              <w:rPr>
                <w:rFonts w:eastAsia="標楷體"/>
              </w:rPr>
            </w:pPr>
            <w:r>
              <w:rPr>
                <w:rFonts w:eastAsia="標楷體" w:hint="eastAsia"/>
              </w:rPr>
              <w:t>1.59</w:t>
            </w:r>
          </w:p>
        </w:tc>
        <w:tc>
          <w:tcPr>
            <w:tcW w:w="1154" w:type="dxa"/>
            <w:tcBorders>
              <w:top w:val="nil"/>
              <w:left w:val="nil"/>
              <w:bottom w:val="single" w:sz="4" w:space="0" w:color="auto"/>
              <w:right w:val="nil"/>
            </w:tcBorders>
            <w:vAlign w:val="center"/>
          </w:tcPr>
          <w:p w:rsidR="00D94EB7" w:rsidRPr="00194120" w:rsidRDefault="00D94EB7" w:rsidP="00DF3CAF">
            <w:pPr>
              <w:pStyle w:val="ab"/>
              <w:spacing w:line="360" w:lineRule="exact"/>
              <w:ind w:rightChars="115" w:right="276"/>
              <w:rPr>
                <w:rFonts w:eastAsia="標楷體"/>
              </w:rPr>
            </w:pPr>
            <w:r>
              <w:rPr>
                <w:rFonts w:eastAsia="標楷體" w:hint="eastAsia"/>
              </w:rPr>
              <w:t>1.53</w:t>
            </w:r>
          </w:p>
        </w:tc>
        <w:tc>
          <w:tcPr>
            <w:tcW w:w="1027" w:type="dxa"/>
            <w:tcBorders>
              <w:top w:val="nil"/>
              <w:left w:val="nil"/>
              <w:bottom w:val="single" w:sz="4" w:space="0" w:color="auto"/>
              <w:right w:val="nil"/>
            </w:tcBorders>
          </w:tcPr>
          <w:p w:rsidR="00D94EB7" w:rsidRPr="00194120" w:rsidRDefault="00D94EB7" w:rsidP="00DF3CAF">
            <w:pPr>
              <w:pStyle w:val="ab"/>
              <w:spacing w:line="360" w:lineRule="exact"/>
              <w:ind w:rightChars="94" w:right="226"/>
              <w:rPr>
                <w:rFonts w:eastAsia="標楷體"/>
              </w:rPr>
            </w:pPr>
            <w:r>
              <w:rPr>
                <w:rFonts w:eastAsia="標楷體" w:hint="eastAsia"/>
              </w:rPr>
              <w:t>0.46</w:t>
            </w:r>
          </w:p>
        </w:tc>
        <w:tc>
          <w:tcPr>
            <w:tcW w:w="851" w:type="dxa"/>
            <w:tcBorders>
              <w:top w:val="nil"/>
              <w:left w:val="nil"/>
              <w:bottom w:val="single" w:sz="4" w:space="0" w:color="auto"/>
              <w:right w:val="nil"/>
            </w:tcBorders>
            <w:vAlign w:val="center"/>
          </w:tcPr>
          <w:p w:rsidR="00D94EB7" w:rsidRPr="00194120" w:rsidRDefault="00D94EB7" w:rsidP="00DF3CAF">
            <w:pPr>
              <w:pStyle w:val="ab"/>
              <w:spacing w:line="360" w:lineRule="exact"/>
              <w:ind w:rightChars="50" w:right="120"/>
              <w:rPr>
                <w:rFonts w:eastAsia="標楷體"/>
              </w:rPr>
            </w:pPr>
            <w:r>
              <w:rPr>
                <w:rFonts w:eastAsia="標楷體" w:hint="eastAsia"/>
              </w:rPr>
              <w:t>1.70</w:t>
            </w:r>
          </w:p>
        </w:tc>
        <w:tc>
          <w:tcPr>
            <w:tcW w:w="1067" w:type="dxa"/>
            <w:tcBorders>
              <w:top w:val="nil"/>
              <w:left w:val="nil"/>
              <w:bottom w:val="single" w:sz="4" w:space="0" w:color="auto"/>
              <w:right w:val="nil"/>
            </w:tcBorders>
          </w:tcPr>
          <w:p w:rsidR="00D94EB7" w:rsidRPr="00194120" w:rsidRDefault="00D94EB7" w:rsidP="00DF3CAF">
            <w:pPr>
              <w:pStyle w:val="ab"/>
              <w:spacing w:line="360" w:lineRule="exact"/>
              <w:ind w:rightChars="94" w:right="226"/>
              <w:rPr>
                <w:rFonts w:eastAsia="標楷體"/>
              </w:rPr>
            </w:pPr>
            <w:r>
              <w:rPr>
                <w:rFonts w:eastAsia="標楷體" w:hint="eastAsia"/>
              </w:rPr>
              <w:t>1.95</w:t>
            </w:r>
          </w:p>
        </w:tc>
        <w:tc>
          <w:tcPr>
            <w:tcW w:w="1070" w:type="dxa"/>
            <w:tcBorders>
              <w:top w:val="nil"/>
              <w:left w:val="nil"/>
              <w:bottom w:val="single" w:sz="4" w:space="0" w:color="auto"/>
              <w:right w:val="nil"/>
            </w:tcBorders>
          </w:tcPr>
          <w:p w:rsidR="00D94EB7" w:rsidRPr="00194120" w:rsidRDefault="00D94EB7" w:rsidP="00DF3CAF">
            <w:pPr>
              <w:pStyle w:val="ab"/>
              <w:spacing w:line="360" w:lineRule="exact"/>
              <w:ind w:rightChars="94" w:right="226"/>
              <w:rPr>
                <w:rFonts w:eastAsia="標楷體"/>
              </w:rPr>
            </w:pPr>
            <w:r>
              <w:rPr>
                <w:rFonts w:eastAsia="標楷體" w:hint="eastAsia"/>
              </w:rPr>
              <w:t>-1.75</w:t>
            </w:r>
          </w:p>
        </w:tc>
      </w:tr>
    </w:tbl>
    <w:p w:rsidR="00616971" w:rsidRPr="00194120" w:rsidRDefault="00616971" w:rsidP="00616971">
      <w:pPr>
        <w:snapToGrid w:val="0"/>
        <w:ind w:rightChars="-59" w:right="-142"/>
        <w:rPr>
          <w:rFonts w:eastAsia="標楷體"/>
          <w:b/>
          <w:bCs/>
          <w:sz w:val="28"/>
        </w:rPr>
      </w:pPr>
      <w:r w:rsidRPr="00194120">
        <w:rPr>
          <w:rFonts w:eastAsia="標楷體"/>
          <w:kern w:val="0"/>
          <w:sz w:val="22"/>
          <w:szCs w:val="22"/>
        </w:rPr>
        <w:t>資料來源：行政院主計總處。</w:t>
      </w:r>
    </w:p>
    <w:p w:rsidR="00616971" w:rsidRPr="00194120" w:rsidRDefault="00616971" w:rsidP="00616971">
      <w:pPr>
        <w:snapToGrid w:val="0"/>
        <w:ind w:rightChars="-59" w:right="-142"/>
        <w:rPr>
          <w:rFonts w:eastAsia="標楷體"/>
          <w:b/>
          <w:bCs/>
          <w:sz w:val="28"/>
        </w:rPr>
      </w:pPr>
    </w:p>
    <w:p w:rsidR="004C1A51" w:rsidRPr="00194120" w:rsidRDefault="004C1A51" w:rsidP="004C1A51">
      <w:pPr>
        <w:pStyle w:val="af0"/>
        <w:snapToGrid w:val="0"/>
        <w:spacing w:line="300" w:lineRule="auto"/>
        <w:ind w:leftChars="0" w:left="0" w:firstLineChars="0" w:firstLine="0"/>
        <w:jc w:val="center"/>
        <w:rPr>
          <w:b/>
          <w:bCs/>
          <w:sz w:val="28"/>
        </w:rPr>
      </w:pPr>
      <w:r w:rsidRPr="00194120">
        <w:rPr>
          <w:b/>
          <w:bCs/>
          <w:sz w:val="28"/>
        </w:rPr>
        <w:lastRenderedPageBreak/>
        <w:t>圖</w:t>
      </w:r>
      <w:r w:rsidRPr="00194120">
        <w:rPr>
          <w:b/>
          <w:bCs/>
          <w:sz w:val="28"/>
        </w:rPr>
        <w:t xml:space="preserve"> 2-7-2  </w:t>
      </w:r>
      <w:r w:rsidRPr="00194120">
        <w:rPr>
          <w:b/>
          <w:bCs/>
          <w:sz w:val="28"/>
        </w:rPr>
        <w:t>進出口物價指數變動率</w:t>
      </w:r>
    </w:p>
    <w:p w:rsidR="004C1A51" w:rsidRPr="00194120" w:rsidRDefault="004C1A51" w:rsidP="004C1A51">
      <w:pPr>
        <w:snapToGrid w:val="0"/>
        <w:rPr>
          <w:rFonts w:eastAsia="標楷體"/>
          <w:sz w:val="28"/>
        </w:rPr>
      </w:pPr>
      <w:r w:rsidRPr="00194120">
        <w:rPr>
          <w:rFonts w:eastAsia="標楷體"/>
          <w:noProof/>
        </w:rPr>
        <w:drawing>
          <wp:inline distT="0" distB="0" distL="0" distR="0" wp14:anchorId="5220B6B8" wp14:editId="4C0E8F4F">
            <wp:extent cx="5396865" cy="2180590"/>
            <wp:effectExtent l="0" t="0" r="0" b="0"/>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C1A51" w:rsidRDefault="004C1A51" w:rsidP="004C1A51">
      <w:pPr>
        <w:snapToGrid w:val="0"/>
        <w:rPr>
          <w:rFonts w:eastAsia="標楷體"/>
          <w:snapToGrid w:val="0"/>
          <w:sz w:val="22"/>
          <w:szCs w:val="22"/>
        </w:rPr>
      </w:pPr>
      <w:r w:rsidRPr="00194120">
        <w:rPr>
          <w:rFonts w:eastAsia="標楷體"/>
          <w:sz w:val="22"/>
          <w:szCs w:val="22"/>
        </w:rPr>
        <w:t>資料來源：</w:t>
      </w:r>
      <w:r w:rsidRPr="00194120">
        <w:rPr>
          <w:rFonts w:eastAsia="標楷體"/>
          <w:snapToGrid w:val="0"/>
          <w:sz w:val="22"/>
          <w:szCs w:val="22"/>
        </w:rPr>
        <w:t>行政院主計總處。</w:t>
      </w:r>
    </w:p>
    <w:p w:rsidR="000C1286" w:rsidRPr="00194120" w:rsidRDefault="000C1286" w:rsidP="004C1A51">
      <w:pPr>
        <w:snapToGrid w:val="0"/>
        <w:rPr>
          <w:rFonts w:eastAsia="標楷體"/>
          <w:snapToGrid w:val="0"/>
          <w:sz w:val="22"/>
          <w:szCs w:val="22"/>
        </w:rPr>
      </w:pPr>
    </w:p>
    <w:p w:rsidR="004C1A51" w:rsidRPr="00194120" w:rsidRDefault="004C1A51" w:rsidP="004C1A51">
      <w:pPr>
        <w:pStyle w:val="k3a"/>
        <w:spacing w:before="180" w:line="240" w:lineRule="atLeast"/>
        <w:ind w:leftChars="0" w:left="0" w:firstLineChars="0" w:firstLine="0"/>
        <w:jc w:val="center"/>
        <w:rPr>
          <w:b/>
          <w:snapToGrid w:val="0"/>
          <w:kern w:val="2"/>
          <w:szCs w:val="24"/>
        </w:rPr>
      </w:pPr>
      <w:r w:rsidRPr="00194120">
        <w:rPr>
          <w:b/>
          <w:snapToGrid w:val="0"/>
          <w:kern w:val="2"/>
          <w:szCs w:val="24"/>
        </w:rPr>
        <w:t>表</w:t>
      </w:r>
      <w:r w:rsidRPr="00194120">
        <w:rPr>
          <w:b/>
          <w:snapToGrid w:val="0"/>
          <w:kern w:val="2"/>
          <w:szCs w:val="24"/>
        </w:rPr>
        <w:t xml:space="preserve"> 2-7-2  </w:t>
      </w:r>
      <w:r w:rsidRPr="00194120">
        <w:rPr>
          <w:b/>
          <w:snapToGrid w:val="0"/>
          <w:kern w:val="2"/>
          <w:szCs w:val="24"/>
        </w:rPr>
        <w:t>消費者物價指數依性質別分類之變動率</w:t>
      </w:r>
    </w:p>
    <w:p w:rsidR="004C1A51" w:rsidRPr="00194120" w:rsidRDefault="004C1A51" w:rsidP="004C1A51">
      <w:pPr>
        <w:pStyle w:val="k3a"/>
        <w:spacing w:before="180" w:line="240" w:lineRule="atLeast"/>
        <w:ind w:leftChars="0" w:left="0" w:firstLineChars="0" w:firstLine="0"/>
        <w:jc w:val="right"/>
        <w:rPr>
          <w:snapToGrid w:val="0"/>
          <w:kern w:val="2"/>
          <w:sz w:val="24"/>
          <w:szCs w:val="24"/>
        </w:rPr>
      </w:pPr>
      <w:r w:rsidRPr="00194120">
        <w:rPr>
          <w:b/>
          <w:snapToGrid w:val="0"/>
          <w:kern w:val="2"/>
          <w:szCs w:val="24"/>
        </w:rPr>
        <w:t xml:space="preserve"> </w:t>
      </w:r>
      <w:r w:rsidRPr="00194120">
        <w:rPr>
          <w:snapToGrid w:val="0"/>
          <w:kern w:val="2"/>
          <w:sz w:val="22"/>
          <w:szCs w:val="24"/>
        </w:rPr>
        <w:t>單位：</w:t>
      </w:r>
      <w:r w:rsidRPr="00194120">
        <w:rPr>
          <w:snapToGrid w:val="0"/>
          <w:kern w:val="2"/>
          <w:sz w:val="22"/>
          <w:szCs w:val="24"/>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194120" w:rsidRPr="00194120" w:rsidTr="003E4CAA">
        <w:trPr>
          <w:cantSplit/>
          <w:trHeight w:val="285"/>
          <w:jc w:val="center"/>
        </w:trPr>
        <w:tc>
          <w:tcPr>
            <w:tcW w:w="959" w:type="pct"/>
            <w:vMerge w:val="restart"/>
            <w:tcBorders>
              <w:top w:val="single" w:sz="6" w:space="0" w:color="auto"/>
              <w:right w:val="single" w:sz="6" w:space="0" w:color="auto"/>
            </w:tcBorders>
            <w:vAlign w:val="center"/>
          </w:tcPr>
          <w:p w:rsidR="004C1A51" w:rsidRPr="00194120" w:rsidRDefault="004C1A51" w:rsidP="003E4CAA">
            <w:pPr>
              <w:snapToGrid w:val="0"/>
              <w:spacing w:line="320" w:lineRule="exact"/>
              <w:jc w:val="center"/>
              <w:rPr>
                <w:rFonts w:eastAsia="標楷體"/>
                <w:snapToGrid w:val="0"/>
              </w:rPr>
            </w:pPr>
            <w:r w:rsidRPr="00194120">
              <w:rPr>
                <w:rFonts w:eastAsia="標楷體"/>
              </w:rPr>
              <w:t>年</w:t>
            </w:r>
            <w:r w:rsidRPr="00194120">
              <w:rPr>
                <w:rFonts w:eastAsia="標楷體"/>
              </w:rPr>
              <w:t>(</w:t>
            </w:r>
            <w:r w:rsidRPr="00194120">
              <w:rPr>
                <w:rFonts w:eastAsia="標楷體"/>
              </w:rPr>
              <w:t>月</w:t>
            </w:r>
            <w:r w:rsidRPr="00194120">
              <w:rPr>
                <w:rFonts w:eastAsia="標楷體"/>
              </w:rPr>
              <w:t>)</w:t>
            </w:r>
          </w:p>
        </w:tc>
        <w:tc>
          <w:tcPr>
            <w:tcW w:w="4041" w:type="pct"/>
            <w:gridSpan w:val="6"/>
            <w:tcBorders>
              <w:top w:val="single" w:sz="6" w:space="0" w:color="auto"/>
              <w:left w:val="single" w:sz="6" w:space="0" w:color="auto"/>
            </w:tcBorders>
          </w:tcPr>
          <w:p w:rsidR="004C1A51" w:rsidRPr="00194120" w:rsidRDefault="004C1A51" w:rsidP="003E4CAA">
            <w:pPr>
              <w:snapToGrid w:val="0"/>
              <w:spacing w:line="320" w:lineRule="exact"/>
              <w:jc w:val="both"/>
              <w:rPr>
                <w:rFonts w:eastAsia="標楷體"/>
                <w:snapToGrid w:val="0"/>
              </w:rPr>
            </w:pPr>
            <w:r w:rsidRPr="00194120">
              <w:rPr>
                <w:rFonts w:eastAsia="標楷體"/>
                <w:snapToGrid w:val="0"/>
              </w:rPr>
              <w:t>消費者物價指數</w:t>
            </w:r>
          </w:p>
        </w:tc>
      </w:tr>
      <w:tr w:rsidR="00194120" w:rsidRPr="00194120" w:rsidTr="003E4CAA">
        <w:trPr>
          <w:cantSplit/>
          <w:trHeight w:val="131"/>
          <w:jc w:val="center"/>
        </w:trPr>
        <w:tc>
          <w:tcPr>
            <w:tcW w:w="959" w:type="pct"/>
            <w:vMerge/>
            <w:tcBorders>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r w:rsidRPr="00194120">
              <w:rPr>
                <w:rFonts w:eastAsia="標楷體"/>
                <w:snapToGrid w:val="0"/>
              </w:rPr>
              <w:t>商品</w:t>
            </w:r>
          </w:p>
        </w:tc>
        <w:tc>
          <w:tcPr>
            <w:tcW w:w="2147" w:type="pct"/>
            <w:gridSpan w:val="3"/>
            <w:tcBorders>
              <w:top w:val="single" w:sz="6" w:space="0" w:color="auto"/>
              <w:left w:val="single" w:sz="6" w:space="0" w:color="auto"/>
            </w:tcBorders>
          </w:tcPr>
          <w:p w:rsidR="004C1A51" w:rsidRPr="00194120" w:rsidRDefault="004C1A51" w:rsidP="003E4CAA">
            <w:pPr>
              <w:snapToGrid w:val="0"/>
              <w:spacing w:line="320" w:lineRule="exact"/>
              <w:jc w:val="both"/>
              <w:rPr>
                <w:rFonts w:eastAsia="標楷體"/>
                <w:snapToGrid w:val="0"/>
              </w:rPr>
            </w:pPr>
            <w:r w:rsidRPr="00194120">
              <w:rPr>
                <w:rFonts w:eastAsia="標楷體"/>
                <w:snapToGrid w:val="0"/>
              </w:rPr>
              <w:t>服務</w:t>
            </w:r>
          </w:p>
        </w:tc>
      </w:tr>
      <w:tr w:rsidR="00194120" w:rsidRPr="00194120" w:rsidTr="003E4CAA">
        <w:trPr>
          <w:cantSplit/>
          <w:trHeight w:val="131"/>
          <w:jc w:val="center"/>
        </w:trPr>
        <w:tc>
          <w:tcPr>
            <w:tcW w:w="959" w:type="pct"/>
            <w:vMerge/>
            <w:tcBorders>
              <w:bottom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4C1A51" w:rsidRPr="00194120" w:rsidRDefault="004C1A51" w:rsidP="003E4CAA">
            <w:pPr>
              <w:snapToGrid w:val="0"/>
              <w:spacing w:line="320" w:lineRule="exact"/>
              <w:jc w:val="center"/>
              <w:rPr>
                <w:rFonts w:eastAsia="標楷體"/>
                <w:snapToGrid w:val="0"/>
              </w:rPr>
            </w:pPr>
            <w:r w:rsidRPr="00194120">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4C1A51" w:rsidRPr="00194120" w:rsidRDefault="004C1A51" w:rsidP="003E4CAA">
            <w:pPr>
              <w:snapToGrid w:val="0"/>
              <w:spacing w:line="320" w:lineRule="exact"/>
              <w:jc w:val="center"/>
              <w:rPr>
                <w:rFonts w:eastAsia="標楷體"/>
                <w:snapToGrid w:val="0"/>
              </w:rPr>
            </w:pPr>
            <w:r w:rsidRPr="00194120">
              <w:rPr>
                <w:rFonts w:eastAsia="標楷體"/>
                <w:snapToGrid w:val="0"/>
              </w:rPr>
              <w:t>居住服務</w:t>
            </w:r>
          </w:p>
        </w:tc>
        <w:tc>
          <w:tcPr>
            <w:tcW w:w="1014" w:type="pct"/>
            <w:tcBorders>
              <w:top w:val="single" w:sz="6" w:space="0" w:color="auto"/>
              <w:left w:val="single" w:sz="6" w:space="0" w:color="auto"/>
              <w:bottom w:val="single" w:sz="6" w:space="0" w:color="auto"/>
            </w:tcBorders>
          </w:tcPr>
          <w:p w:rsidR="004C1A51" w:rsidRPr="00194120" w:rsidRDefault="004C1A51" w:rsidP="003E4CAA">
            <w:pPr>
              <w:snapToGrid w:val="0"/>
              <w:spacing w:line="320" w:lineRule="exact"/>
              <w:jc w:val="center"/>
              <w:rPr>
                <w:rFonts w:eastAsia="標楷體"/>
                <w:snapToGrid w:val="0"/>
              </w:rPr>
            </w:pPr>
            <w:r w:rsidRPr="00194120">
              <w:rPr>
                <w:rFonts w:eastAsia="標楷體"/>
                <w:snapToGrid w:val="0"/>
              </w:rPr>
              <w:t>交通及通訊服務</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snapToGrid w:val="0"/>
              <w:spacing w:line="340" w:lineRule="exact"/>
              <w:ind w:rightChars="257" w:right="617"/>
              <w:jc w:val="right"/>
              <w:rPr>
                <w:rFonts w:eastAsia="標楷體"/>
                <w:b/>
                <w:bCs/>
                <w:snapToGrid w:val="0"/>
              </w:rPr>
            </w:pPr>
            <w:r w:rsidRPr="00194120">
              <w:rPr>
                <w:rFonts w:eastAsia="標楷體"/>
                <w:b/>
                <w:bCs/>
                <w:snapToGrid w:val="0"/>
              </w:rPr>
              <w:t>102</w:t>
            </w:r>
            <w:r w:rsidRPr="00194120">
              <w:rPr>
                <w:rFonts w:eastAsia="標楷體"/>
                <w:b/>
                <w:bCs/>
                <w:snapToGrid w:val="0"/>
              </w:rPr>
              <w:t>年</w:t>
            </w:r>
          </w:p>
        </w:tc>
        <w:tc>
          <w:tcPr>
            <w:tcW w:w="502" w:type="pct"/>
            <w:tcBorders>
              <w:left w:val="single" w:sz="6" w:space="0" w:color="auto"/>
            </w:tcBorders>
            <w:vAlign w:val="center"/>
          </w:tcPr>
          <w:p w:rsidR="004C1A51" w:rsidRPr="00194120" w:rsidRDefault="004C1A51" w:rsidP="003E4CAA">
            <w:pPr>
              <w:pStyle w:val="ab"/>
              <w:spacing w:line="360" w:lineRule="exact"/>
              <w:ind w:rightChars="50" w:right="120"/>
              <w:rPr>
                <w:rFonts w:eastAsia="標楷體"/>
                <w:b/>
              </w:rPr>
            </w:pPr>
            <w:r w:rsidRPr="00194120">
              <w:rPr>
                <w:rFonts w:eastAsia="標楷體"/>
                <w:b/>
              </w:rPr>
              <w:t>0.79</w:t>
            </w:r>
          </w:p>
        </w:tc>
        <w:tc>
          <w:tcPr>
            <w:tcW w:w="502" w:type="pct"/>
            <w:vAlign w:val="center"/>
          </w:tcPr>
          <w:p w:rsidR="004C1A51" w:rsidRPr="00194120" w:rsidRDefault="004C1A51" w:rsidP="003E4CAA">
            <w:pPr>
              <w:pStyle w:val="ab"/>
              <w:spacing w:line="360" w:lineRule="exact"/>
              <w:ind w:rightChars="50" w:right="120"/>
              <w:rPr>
                <w:rFonts w:eastAsia="標楷體"/>
                <w:b/>
              </w:rPr>
            </w:pPr>
            <w:r w:rsidRPr="00194120">
              <w:rPr>
                <w:rFonts w:eastAsia="標楷體"/>
                <w:b/>
              </w:rPr>
              <w:t>0.7</w:t>
            </w:r>
            <w:r w:rsidRPr="00194120">
              <w:rPr>
                <w:rFonts w:eastAsia="標楷體" w:hint="eastAsia"/>
                <w:b/>
              </w:rPr>
              <w:t>9</w:t>
            </w:r>
          </w:p>
        </w:tc>
        <w:tc>
          <w:tcPr>
            <w:tcW w:w="890" w:type="pct"/>
            <w:vAlign w:val="center"/>
          </w:tcPr>
          <w:p w:rsidR="004C1A51" w:rsidRPr="00194120" w:rsidRDefault="004C1A51" w:rsidP="003E4CAA">
            <w:pPr>
              <w:snapToGrid w:val="0"/>
              <w:spacing w:line="340" w:lineRule="exact"/>
              <w:ind w:rightChars="200" w:right="480"/>
              <w:jc w:val="right"/>
              <w:rPr>
                <w:rFonts w:eastAsia="標楷體"/>
                <w:b/>
                <w:snapToGrid w:val="0"/>
              </w:rPr>
            </w:pPr>
            <w:r w:rsidRPr="00194120">
              <w:rPr>
                <w:rFonts w:eastAsia="標楷體"/>
                <w:b/>
                <w:snapToGrid w:val="0"/>
              </w:rPr>
              <w:t>-1.8</w:t>
            </w:r>
            <w:r w:rsidRPr="00194120">
              <w:rPr>
                <w:rFonts w:eastAsia="標楷體" w:hint="eastAsia"/>
                <w:b/>
                <w:snapToGrid w:val="0"/>
              </w:rPr>
              <w:t>1</w:t>
            </w:r>
          </w:p>
        </w:tc>
        <w:tc>
          <w:tcPr>
            <w:tcW w:w="502" w:type="pct"/>
            <w:vAlign w:val="center"/>
          </w:tcPr>
          <w:p w:rsidR="004C1A51" w:rsidRPr="00194120" w:rsidRDefault="004C1A51" w:rsidP="003E4CAA">
            <w:pPr>
              <w:pStyle w:val="ab"/>
              <w:spacing w:line="360" w:lineRule="exact"/>
              <w:ind w:rightChars="50" w:right="120"/>
              <w:rPr>
                <w:rFonts w:eastAsia="標楷體"/>
                <w:b/>
              </w:rPr>
            </w:pPr>
            <w:r w:rsidRPr="00194120">
              <w:rPr>
                <w:rFonts w:eastAsia="標楷體"/>
                <w:b/>
              </w:rPr>
              <w:t>0.7</w:t>
            </w:r>
            <w:r w:rsidRPr="00194120">
              <w:rPr>
                <w:rFonts w:eastAsia="標楷體" w:hint="eastAsia"/>
                <w:b/>
              </w:rPr>
              <w:t>5</w:t>
            </w:r>
          </w:p>
        </w:tc>
        <w:tc>
          <w:tcPr>
            <w:tcW w:w="631" w:type="pct"/>
          </w:tcPr>
          <w:p w:rsidR="004C1A51" w:rsidRPr="00194120" w:rsidRDefault="004C1A51" w:rsidP="003E4CAA">
            <w:pPr>
              <w:snapToGrid w:val="0"/>
              <w:spacing w:line="340" w:lineRule="exact"/>
              <w:ind w:rightChars="84" w:right="202"/>
              <w:jc w:val="right"/>
              <w:rPr>
                <w:rFonts w:eastAsia="標楷體"/>
                <w:b/>
              </w:rPr>
            </w:pPr>
            <w:r w:rsidRPr="00194120">
              <w:rPr>
                <w:rFonts w:eastAsia="標楷體"/>
                <w:b/>
              </w:rPr>
              <w:t>0.6</w:t>
            </w:r>
            <w:r w:rsidRPr="00194120">
              <w:rPr>
                <w:rFonts w:eastAsia="標楷體" w:hint="eastAsia"/>
                <w:b/>
              </w:rPr>
              <w:t>3</w:t>
            </w:r>
          </w:p>
        </w:tc>
        <w:tc>
          <w:tcPr>
            <w:tcW w:w="1014" w:type="pct"/>
            <w:vAlign w:val="center"/>
          </w:tcPr>
          <w:p w:rsidR="004C1A51" w:rsidRPr="00194120" w:rsidRDefault="004C1A51" w:rsidP="003E4CAA">
            <w:pPr>
              <w:snapToGrid w:val="0"/>
              <w:spacing w:line="340" w:lineRule="exact"/>
              <w:ind w:rightChars="278" w:right="667"/>
              <w:jc w:val="right"/>
              <w:rPr>
                <w:rFonts w:eastAsia="標楷體"/>
                <w:b/>
              </w:rPr>
            </w:pPr>
            <w:r w:rsidRPr="00194120">
              <w:rPr>
                <w:rFonts w:eastAsia="標楷體"/>
                <w:b/>
              </w:rPr>
              <w:t>-0.3</w:t>
            </w:r>
            <w:r w:rsidRPr="00194120">
              <w:rPr>
                <w:rFonts w:eastAsia="標楷體" w:hint="eastAsia"/>
                <w:b/>
              </w:rPr>
              <w:t>3</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snapToGrid w:val="0"/>
              <w:spacing w:line="340" w:lineRule="exact"/>
              <w:ind w:rightChars="257" w:right="617"/>
              <w:jc w:val="right"/>
              <w:rPr>
                <w:rFonts w:eastAsia="標楷體"/>
              </w:rPr>
            </w:pPr>
            <w:r w:rsidRPr="00194120">
              <w:rPr>
                <w:rFonts w:eastAsia="標楷體"/>
                <w:b/>
                <w:bCs/>
                <w:snapToGrid w:val="0"/>
              </w:rPr>
              <w:t>103</w:t>
            </w:r>
            <w:r w:rsidRPr="00194120">
              <w:rPr>
                <w:rFonts w:eastAsia="標楷體"/>
                <w:b/>
                <w:bCs/>
              </w:rPr>
              <w:t>年</w:t>
            </w:r>
          </w:p>
        </w:tc>
        <w:tc>
          <w:tcPr>
            <w:tcW w:w="502" w:type="pct"/>
            <w:tcBorders>
              <w:left w:val="single" w:sz="6" w:space="0" w:color="auto"/>
            </w:tcBorders>
            <w:vAlign w:val="center"/>
          </w:tcPr>
          <w:p w:rsidR="004C1A51" w:rsidRPr="00194120" w:rsidRDefault="004C1A51" w:rsidP="003E4CAA">
            <w:pPr>
              <w:pStyle w:val="ab"/>
              <w:spacing w:line="360" w:lineRule="exact"/>
              <w:ind w:rightChars="50" w:right="120"/>
              <w:rPr>
                <w:rFonts w:eastAsia="標楷體"/>
                <w:b/>
                <w:bCs/>
              </w:rPr>
            </w:pPr>
            <w:r w:rsidRPr="00194120">
              <w:rPr>
                <w:rFonts w:eastAsia="標楷體"/>
                <w:b/>
                <w:bCs/>
              </w:rPr>
              <w:t>1.20</w:t>
            </w:r>
          </w:p>
        </w:tc>
        <w:tc>
          <w:tcPr>
            <w:tcW w:w="502" w:type="pct"/>
            <w:vAlign w:val="center"/>
          </w:tcPr>
          <w:p w:rsidR="004C1A51" w:rsidRPr="00194120" w:rsidRDefault="004C1A51" w:rsidP="003E4CAA">
            <w:pPr>
              <w:snapToGrid w:val="0"/>
              <w:spacing w:line="340" w:lineRule="exact"/>
              <w:ind w:rightChars="50" w:right="120"/>
              <w:jc w:val="right"/>
              <w:rPr>
                <w:rFonts w:eastAsia="標楷體"/>
                <w:b/>
                <w:bCs/>
              </w:rPr>
            </w:pPr>
            <w:r w:rsidRPr="00194120">
              <w:rPr>
                <w:rFonts w:eastAsia="標楷體"/>
                <w:b/>
                <w:bCs/>
              </w:rPr>
              <w:t>1.2</w:t>
            </w:r>
            <w:r w:rsidRPr="00194120">
              <w:rPr>
                <w:rFonts w:eastAsia="標楷體" w:hint="eastAsia"/>
                <w:b/>
                <w:bCs/>
              </w:rPr>
              <w:t>4</w:t>
            </w:r>
          </w:p>
        </w:tc>
        <w:tc>
          <w:tcPr>
            <w:tcW w:w="890" w:type="pct"/>
            <w:vAlign w:val="center"/>
          </w:tcPr>
          <w:p w:rsidR="004C1A51" w:rsidRPr="00194120" w:rsidRDefault="004C1A51" w:rsidP="003E4CAA">
            <w:pPr>
              <w:snapToGrid w:val="0"/>
              <w:spacing w:line="340" w:lineRule="exact"/>
              <w:ind w:rightChars="200" w:right="480"/>
              <w:jc w:val="right"/>
              <w:rPr>
                <w:rFonts w:eastAsia="標楷體"/>
                <w:b/>
                <w:bCs/>
                <w:snapToGrid w:val="0"/>
              </w:rPr>
            </w:pPr>
            <w:r w:rsidRPr="00194120">
              <w:rPr>
                <w:rFonts w:eastAsia="標楷體"/>
                <w:b/>
                <w:bCs/>
                <w:snapToGrid w:val="0"/>
              </w:rPr>
              <w:t>-1.9</w:t>
            </w:r>
            <w:r w:rsidRPr="00194120">
              <w:rPr>
                <w:rFonts w:eastAsia="標楷體" w:hint="eastAsia"/>
                <w:b/>
                <w:bCs/>
                <w:snapToGrid w:val="0"/>
              </w:rPr>
              <w:t>1</w:t>
            </w:r>
          </w:p>
        </w:tc>
        <w:tc>
          <w:tcPr>
            <w:tcW w:w="502" w:type="pct"/>
            <w:vAlign w:val="center"/>
          </w:tcPr>
          <w:p w:rsidR="004C1A51" w:rsidRPr="00194120" w:rsidRDefault="004C1A51" w:rsidP="003E4CAA">
            <w:pPr>
              <w:pStyle w:val="ab"/>
              <w:spacing w:line="360" w:lineRule="exact"/>
              <w:ind w:rightChars="50" w:right="120"/>
              <w:rPr>
                <w:rFonts w:eastAsia="標楷體"/>
                <w:b/>
                <w:bCs/>
              </w:rPr>
            </w:pPr>
            <w:r w:rsidRPr="00194120">
              <w:rPr>
                <w:rFonts w:eastAsia="標楷體"/>
                <w:b/>
                <w:bCs/>
              </w:rPr>
              <w:t>1.16</w:t>
            </w:r>
          </w:p>
        </w:tc>
        <w:tc>
          <w:tcPr>
            <w:tcW w:w="631" w:type="pct"/>
            <w:vAlign w:val="center"/>
          </w:tcPr>
          <w:p w:rsidR="004C1A51" w:rsidRPr="00194120" w:rsidRDefault="004C1A51" w:rsidP="003E4CAA">
            <w:pPr>
              <w:snapToGrid w:val="0"/>
              <w:spacing w:line="340" w:lineRule="exact"/>
              <w:ind w:rightChars="84" w:right="202"/>
              <w:jc w:val="right"/>
              <w:rPr>
                <w:rFonts w:eastAsia="標楷體"/>
                <w:b/>
                <w:bCs/>
              </w:rPr>
            </w:pPr>
            <w:r w:rsidRPr="00194120">
              <w:rPr>
                <w:rFonts w:eastAsia="標楷體"/>
                <w:b/>
                <w:bCs/>
              </w:rPr>
              <w:t>0.7</w:t>
            </w:r>
            <w:r w:rsidRPr="00194120">
              <w:rPr>
                <w:rFonts w:eastAsia="標楷體" w:hint="eastAsia"/>
                <w:b/>
                <w:bCs/>
              </w:rPr>
              <w:t>4</w:t>
            </w:r>
          </w:p>
        </w:tc>
        <w:tc>
          <w:tcPr>
            <w:tcW w:w="1014" w:type="pct"/>
            <w:vAlign w:val="center"/>
          </w:tcPr>
          <w:p w:rsidR="004C1A51" w:rsidRPr="00194120" w:rsidRDefault="004C1A51" w:rsidP="003E4CAA">
            <w:pPr>
              <w:snapToGrid w:val="0"/>
              <w:spacing w:line="340" w:lineRule="exact"/>
              <w:ind w:rightChars="278" w:right="667"/>
              <w:jc w:val="right"/>
              <w:rPr>
                <w:rFonts w:eastAsia="標楷體"/>
                <w:b/>
                <w:bCs/>
              </w:rPr>
            </w:pPr>
            <w:r w:rsidRPr="00194120">
              <w:rPr>
                <w:rFonts w:eastAsia="標楷體"/>
                <w:b/>
                <w:bCs/>
              </w:rPr>
              <w:t>-0.1</w:t>
            </w:r>
            <w:r w:rsidRPr="00194120">
              <w:rPr>
                <w:rFonts w:eastAsia="標楷體" w:hint="eastAsia"/>
                <w:b/>
                <w:bCs/>
              </w:rPr>
              <w:t>8</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snapToGrid w:val="0"/>
              <w:spacing w:line="340" w:lineRule="exact"/>
              <w:ind w:rightChars="257" w:right="617"/>
              <w:jc w:val="right"/>
              <w:rPr>
                <w:rFonts w:eastAsia="標楷體"/>
              </w:rPr>
            </w:pPr>
            <w:r w:rsidRPr="00194120">
              <w:rPr>
                <w:rFonts w:eastAsia="標楷體"/>
                <w:b/>
                <w:bCs/>
                <w:snapToGrid w:val="0"/>
              </w:rPr>
              <w:t>104</w:t>
            </w:r>
            <w:r w:rsidRPr="00194120">
              <w:rPr>
                <w:rFonts w:eastAsia="標楷體"/>
                <w:b/>
                <w:bCs/>
              </w:rPr>
              <w:t>年</w:t>
            </w:r>
          </w:p>
        </w:tc>
        <w:tc>
          <w:tcPr>
            <w:tcW w:w="502" w:type="pct"/>
            <w:tcBorders>
              <w:left w:val="single" w:sz="6" w:space="0" w:color="auto"/>
            </w:tcBorders>
            <w:vAlign w:val="center"/>
          </w:tcPr>
          <w:p w:rsidR="004C1A51" w:rsidRPr="00194120" w:rsidRDefault="004C1A51" w:rsidP="003E4CAA">
            <w:pPr>
              <w:pStyle w:val="ab"/>
              <w:spacing w:line="360" w:lineRule="exact"/>
              <w:ind w:rightChars="53" w:right="127"/>
              <w:rPr>
                <w:rFonts w:eastAsia="標楷體"/>
                <w:b/>
              </w:rPr>
            </w:pPr>
            <w:r w:rsidRPr="00194120">
              <w:rPr>
                <w:rFonts w:eastAsia="標楷體"/>
                <w:b/>
              </w:rPr>
              <w:t>-0.3</w:t>
            </w:r>
            <w:r w:rsidRPr="00194120">
              <w:rPr>
                <w:rFonts w:eastAsia="標楷體" w:hint="eastAsia"/>
                <w:b/>
              </w:rPr>
              <w:t>0</w:t>
            </w:r>
          </w:p>
        </w:tc>
        <w:tc>
          <w:tcPr>
            <w:tcW w:w="502" w:type="pct"/>
            <w:vAlign w:val="center"/>
          </w:tcPr>
          <w:p w:rsidR="004C1A51" w:rsidRPr="00194120" w:rsidRDefault="004C1A51" w:rsidP="003E4CAA">
            <w:pPr>
              <w:snapToGrid w:val="0"/>
              <w:spacing w:line="340" w:lineRule="exact"/>
              <w:ind w:rightChars="50" w:right="120"/>
              <w:jc w:val="right"/>
              <w:rPr>
                <w:rFonts w:eastAsia="標楷體"/>
                <w:b/>
                <w:bCs/>
              </w:rPr>
            </w:pPr>
            <w:r w:rsidRPr="00194120">
              <w:rPr>
                <w:rFonts w:eastAsia="標楷體"/>
                <w:b/>
                <w:bCs/>
              </w:rPr>
              <w:t>-1.9</w:t>
            </w:r>
            <w:r w:rsidRPr="00194120">
              <w:rPr>
                <w:rFonts w:eastAsia="標楷體" w:hint="eastAsia"/>
                <w:b/>
                <w:bCs/>
              </w:rPr>
              <w:t>8</w:t>
            </w:r>
          </w:p>
        </w:tc>
        <w:tc>
          <w:tcPr>
            <w:tcW w:w="890" w:type="pct"/>
            <w:vAlign w:val="center"/>
          </w:tcPr>
          <w:p w:rsidR="004C1A51" w:rsidRPr="00194120" w:rsidRDefault="004C1A51" w:rsidP="003E4CAA">
            <w:pPr>
              <w:snapToGrid w:val="0"/>
              <w:spacing w:line="340" w:lineRule="exact"/>
              <w:ind w:rightChars="200" w:right="480"/>
              <w:jc w:val="right"/>
              <w:rPr>
                <w:rFonts w:eastAsia="標楷體"/>
                <w:b/>
                <w:bCs/>
                <w:snapToGrid w:val="0"/>
              </w:rPr>
            </w:pPr>
            <w:r w:rsidRPr="00194120">
              <w:rPr>
                <w:rFonts w:eastAsia="標楷體"/>
                <w:b/>
                <w:bCs/>
                <w:snapToGrid w:val="0"/>
              </w:rPr>
              <w:t>-0.8</w:t>
            </w:r>
            <w:r w:rsidRPr="00194120">
              <w:rPr>
                <w:rFonts w:eastAsia="標楷體" w:hint="eastAsia"/>
                <w:b/>
                <w:bCs/>
                <w:snapToGrid w:val="0"/>
              </w:rPr>
              <w:t>4</w:t>
            </w:r>
          </w:p>
        </w:tc>
        <w:tc>
          <w:tcPr>
            <w:tcW w:w="502" w:type="pct"/>
            <w:vAlign w:val="center"/>
          </w:tcPr>
          <w:p w:rsidR="004C1A51" w:rsidRPr="00194120" w:rsidRDefault="004C1A51" w:rsidP="003E4CAA">
            <w:pPr>
              <w:pStyle w:val="ab"/>
              <w:spacing w:line="360" w:lineRule="exact"/>
              <w:ind w:rightChars="50" w:right="120"/>
              <w:rPr>
                <w:rFonts w:eastAsia="標楷體"/>
                <w:b/>
                <w:bCs/>
              </w:rPr>
            </w:pPr>
            <w:r w:rsidRPr="00194120">
              <w:rPr>
                <w:rFonts w:eastAsia="標楷體"/>
                <w:b/>
                <w:bCs/>
              </w:rPr>
              <w:t>0.96</w:t>
            </w:r>
          </w:p>
        </w:tc>
        <w:tc>
          <w:tcPr>
            <w:tcW w:w="631" w:type="pct"/>
            <w:vAlign w:val="center"/>
          </w:tcPr>
          <w:p w:rsidR="004C1A51" w:rsidRPr="00194120" w:rsidRDefault="004C1A51" w:rsidP="003E4CAA">
            <w:pPr>
              <w:snapToGrid w:val="0"/>
              <w:spacing w:line="340" w:lineRule="exact"/>
              <w:ind w:rightChars="84" w:right="202"/>
              <w:jc w:val="right"/>
              <w:rPr>
                <w:rFonts w:eastAsia="標楷體"/>
                <w:b/>
                <w:bCs/>
              </w:rPr>
            </w:pPr>
            <w:r w:rsidRPr="00194120">
              <w:rPr>
                <w:rFonts w:eastAsia="標楷體"/>
                <w:b/>
                <w:bCs/>
              </w:rPr>
              <w:t>0.</w:t>
            </w:r>
            <w:r w:rsidRPr="00194120">
              <w:rPr>
                <w:rFonts w:eastAsia="標楷體" w:hint="eastAsia"/>
                <w:b/>
                <w:bCs/>
              </w:rPr>
              <w:t>91</w:t>
            </w:r>
          </w:p>
        </w:tc>
        <w:tc>
          <w:tcPr>
            <w:tcW w:w="1014" w:type="pct"/>
            <w:vAlign w:val="center"/>
          </w:tcPr>
          <w:p w:rsidR="004C1A51" w:rsidRPr="00194120" w:rsidRDefault="004C1A51" w:rsidP="003E4CAA">
            <w:pPr>
              <w:snapToGrid w:val="0"/>
              <w:spacing w:line="340" w:lineRule="exact"/>
              <w:ind w:rightChars="278" w:right="667"/>
              <w:jc w:val="right"/>
              <w:rPr>
                <w:rFonts w:eastAsia="標楷體"/>
                <w:b/>
                <w:bCs/>
              </w:rPr>
            </w:pPr>
            <w:r w:rsidRPr="00194120">
              <w:rPr>
                <w:rFonts w:eastAsia="標楷體"/>
                <w:b/>
                <w:bCs/>
              </w:rPr>
              <w:t>0.72</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snapToGrid w:val="0"/>
              <w:spacing w:line="340" w:lineRule="exact"/>
              <w:ind w:rightChars="257" w:right="617"/>
              <w:jc w:val="right"/>
              <w:rPr>
                <w:rFonts w:eastAsia="標楷體"/>
              </w:rPr>
            </w:pPr>
            <w:r w:rsidRPr="00194120">
              <w:rPr>
                <w:rFonts w:eastAsia="標楷體"/>
                <w:b/>
                <w:bCs/>
                <w:snapToGrid w:val="0"/>
              </w:rPr>
              <w:t>105</w:t>
            </w:r>
            <w:r w:rsidRPr="00194120">
              <w:rPr>
                <w:rFonts w:eastAsia="標楷體"/>
                <w:b/>
                <w:bCs/>
              </w:rPr>
              <w:t>年</w:t>
            </w:r>
          </w:p>
        </w:tc>
        <w:tc>
          <w:tcPr>
            <w:tcW w:w="502" w:type="pct"/>
            <w:tcBorders>
              <w:left w:val="single" w:sz="6" w:space="0" w:color="auto"/>
            </w:tcBorders>
            <w:vAlign w:val="center"/>
          </w:tcPr>
          <w:p w:rsidR="004C1A51" w:rsidRPr="00194120" w:rsidRDefault="004C1A51" w:rsidP="003E4CAA">
            <w:pPr>
              <w:pStyle w:val="ab"/>
              <w:spacing w:line="360" w:lineRule="exact"/>
              <w:ind w:rightChars="53" w:right="127"/>
              <w:rPr>
                <w:rFonts w:eastAsia="標楷體"/>
                <w:b/>
              </w:rPr>
            </w:pPr>
            <w:r w:rsidRPr="00194120">
              <w:rPr>
                <w:rFonts w:eastAsia="標楷體"/>
                <w:b/>
              </w:rPr>
              <w:t>1.</w:t>
            </w:r>
            <w:r w:rsidRPr="00194120">
              <w:rPr>
                <w:rFonts w:eastAsia="標楷體" w:hint="eastAsia"/>
                <w:b/>
              </w:rPr>
              <w:t>39</w:t>
            </w:r>
          </w:p>
        </w:tc>
        <w:tc>
          <w:tcPr>
            <w:tcW w:w="502" w:type="pct"/>
            <w:vAlign w:val="center"/>
          </w:tcPr>
          <w:p w:rsidR="004C1A51" w:rsidRPr="00194120" w:rsidRDefault="004C1A51" w:rsidP="003E4CAA">
            <w:pPr>
              <w:snapToGrid w:val="0"/>
              <w:spacing w:line="340" w:lineRule="exact"/>
              <w:ind w:rightChars="50" w:right="120"/>
              <w:jc w:val="right"/>
              <w:rPr>
                <w:rFonts w:eastAsia="標楷體"/>
                <w:b/>
                <w:bCs/>
              </w:rPr>
            </w:pPr>
            <w:r w:rsidRPr="00194120">
              <w:rPr>
                <w:rFonts w:eastAsia="標楷體"/>
                <w:b/>
                <w:bCs/>
              </w:rPr>
              <w:t>2.22</w:t>
            </w:r>
          </w:p>
        </w:tc>
        <w:tc>
          <w:tcPr>
            <w:tcW w:w="890" w:type="pct"/>
            <w:vAlign w:val="center"/>
          </w:tcPr>
          <w:p w:rsidR="004C1A51" w:rsidRPr="00194120" w:rsidRDefault="004C1A51" w:rsidP="003E4CAA">
            <w:pPr>
              <w:snapToGrid w:val="0"/>
              <w:spacing w:line="340" w:lineRule="exact"/>
              <w:ind w:rightChars="200" w:right="480"/>
              <w:jc w:val="right"/>
              <w:rPr>
                <w:rFonts w:eastAsia="標楷體"/>
                <w:b/>
                <w:bCs/>
                <w:snapToGrid w:val="0"/>
              </w:rPr>
            </w:pPr>
            <w:r w:rsidRPr="00194120">
              <w:rPr>
                <w:rFonts w:eastAsia="標楷體"/>
                <w:b/>
                <w:bCs/>
                <w:snapToGrid w:val="0"/>
              </w:rPr>
              <w:t>-0.</w:t>
            </w:r>
            <w:r w:rsidRPr="00194120">
              <w:rPr>
                <w:rFonts w:eastAsia="標楷體" w:hint="eastAsia"/>
                <w:b/>
                <w:bCs/>
                <w:snapToGrid w:val="0"/>
              </w:rPr>
              <w:t>38</w:t>
            </w:r>
          </w:p>
        </w:tc>
        <w:tc>
          <w:tcPr>
            <w:tcW w:w="502" w:type="pct"/>
            <w:vAlign w:val="center"/>
          </w:tcPr>
          <w:p w:rsidR="004C1A51" w:rsidRPr="00194120" w:rsidRDefault="004C1A51" w:rsidP="003E4CAA">
            <w:pPr>
              <w:pStyle w:val="ab"/>
              <w:spacing w:line="360" w:lineRule="exact"/>
              <w:ind w:rightChars="50" w:right="120"/>
              <w:rPr>
                <w:rFonts w:eastAsia="標楷體"/>
                <w:b/>
                <w:bCs/>
              </w:rPr>
            </w:pPr>
            <w:r w:rsidRPr="00194120">
              <w:rPr>
                <w:rFonts w:eastAsia="標楷體"/>
                <w:b/>
                <w:bCs/>
              </w:rPr>
              <w:t>0.7</w:t>
            </w:r>
            <w:r w:rsidRPr="00194120">
              <w:rPr>
                <w:rFonts w:eastAsia="標楷體" w:hint="eastAsia"/>
                <w:b/>
                <w:bCs/>
              </w:rPr>
              <w:t>9</w:t>
            </w:r>
          </w:p>
        </w:tc>
        <w:tc>
          <w:tcPr>
            <w:tcW w:w="631" w:type="pct"/>
            <w:vAlign w:val="center"/>
          </w:tcPr>
          <w:p w:rsidR="004C1A51" w:rsidRPr="00194120" w:rsidRDefault="004C1A51" w:rsidP="003E4CAA">
            <w:pPr>
              <w:snapToGrid w:val="0"/>
              <w:spacing w:line="340" w:lineRule="exact"/>
              <w:ind w:rightChars="84" w:right="202"/>
              <w:jc w:val="right"/>
              <w:rPr>
                <w:rFonts w:eastAsia="標楷體"/>
                <w:b/>
                <w:bCs/>
              </w:rPr>
            </w:pPr>
            <w:r w:rsidRPr="00194120">
              <w:rPr>
                <w:rFonts w:eastAsia="標楷體"/>
                <w:b/>
                <w:bCs/>
              </w:rPr>
              <w:t>0.8</w:t>
            </w:r>
            <w:r w:rsidRPr="00194120">
              <w:rPr>
                <w:rFonts w:eastAsia="標楷體" w:hint="eastAsia"/>
                <w:b/>
                <w:bCs/>
              </w:rPr>
              <w:t>4</w:t>
            </w:r>
          </w:p>
        </w:tc>
        <w:tc>
          <w:tcPr>
            <w:tcW w:w="1014" w:type="pct"/>
            <w:vAlign w:val="center"/>
          </w:tcPr>
          <w:p w:rsidR="004C1A51" w:rsidRPr="00194120" w:rsidRDefault="004C1A51" w:rsidP="003E4CAA">
            <w:pPr>
              <w:snapToGrid w:val="0"/>
              <w:spacing w:line="340" w:lineRule="exact"/>
              <w:ind w:rightChars="278" w:right="667"/>
              <w:jc w:val="right"/>
              <w:rPr>
                <w:rFonts w:eastAsia="標楷體"/>
                <w:b/>
                <w:bCs/>
              </w:rPr>
            </w:pPr>
            <w:r w:rsidRPr="00194120">
              <w:rPr>
                <w:rFonts w:eastAsia="標楷體"/>
                <w:b/>
                <w:bCs/>
              </w:rPr>
              <w:t>0.2</w:t>
            </w:r>
            <w:r w:rsidRPr="00194120">
              <w:rPr>
                <w:rFonts w:eastAsia="標楷體" w:hint="eastAsia"/>
                <w:b/>
                <w:bCs/>
              </w:rPr>
              <w:t>4</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snapToGrid w:val="0"/>
              <w:spacing w:line="340" w:lineRule="exact"/>
              <w:ind w:rightChars="257" w:right="617"/>
              <w:jc w:val="right"/>
              <w:rPr>
                <w:rFonts w:eastAsia="標楷體"/>
              </w:rPr>
            </w:pPr>
            <w:r w:rsidRPr="00194120">
              <w:rPr>
                <w:rFonts w:eastAsia="標楷體"/>
                <w:b/>
                <w:bCs/>
                <w:snapToGrid w:val="0"/>
              </w:rPr>
              <w:t>106</w:t>
            </w:r>
            <w:r w:rsidRPr="00194120">
              <w:rPr>
                <w:rFonts w:eastAsia="標楷體"/>
                <w:b/>
                <w:bCs/>
              </w:rPr>
              <w:t>年</w:t>
            </w:r>
          </w:p>
        </w:tc>
        <w:tc>
          <w:tcPr>
            <w:tcW w:w="502" w:type="pct"/>
            <w:tcBorders>
              <w:left w:val="single" w:sz="6" w:space="0" w:color="auto"/>
            </w:tcBorders>
            <w:vAlign w:val="center"/>
          </w:tcPr>
          <w:p w:rsidR="004C1A51" w:rsidRPr="00194120" w:rsidRDefault="004C1A51" w:rsidP="003E4CAA">
            <w:pPr>
              <w:pStyle w:val="ab"/>
              <w:spacing w:line="360" w:lineRule="exact"/>
              <w:ind w:rightChars="53" w:right="127"/>
              <w:rPr>
                <w:rFonts w:eastAsia="標楷體"/>
                <w:b/>
              </w:rPr>
            </w:pPr>
            <w:r w:rsidRPr="00194120">
              <w:rPr>
                <w:rFonts w:eastAsia="標楷體" w:hint="eastAsia"/>
                <w:b/>
              </w:rPr>
              <w:t>0.62</w:t>
            </w:r>
          </w:p>
        </w:tc>
        <w:tc>
          <w:tcPr>
            <w:tcW w:w="502" w:type="pct"/>
            <w:vAlign w:val="center"/>
          </w:tcPr>
          <w:p w:rsidR="004C1A51" w:rsidRPr="00194120" w:rsidRDefault="004C1A51" w:rsidP="003E4CAA">
            <w:pPr>
              <w:snapToGrid w:val="0"/>
              <w:spacing w:line="340" w:lineRule="exact"/>
              <w:ind w:rightChars="50" w:right="120"/>
              <w:jc w:val="right"/>
              <w:rPr>
                <w:rFonts w:eastAsia="標楷體"/>
                <w:b/>
                <w:bCs/>
              </w:rPr>
            </w:pPr>
            <w:r w:rsidRPr="00194120">
              <w:rPr>
                <w:rFonts w:eastAsia="標楷體" w:hint="eastAsia"/>
                <w:b/>
                <w:bCs/>
              </w:rPr>
              <w:t>0.09</w:t>
            </w:r>
          </w:p>
        </w:tc>
        <w:tc>
          <w:tcPr>
            <w:tcW w:w="890" w:type="pct"/>
            <w:vAlign w:val="center"/>
          </w:tcPr>
          <w:p w:rsidR="004C1A51" w:rsidRPr="00194120" w:rsidRDefault="004C1A51" w:rsidP="003E4CAA">
            <w:pPr>
              <w:snapToGrid w:val="0"/>
              <w:spacing w:line="340" w:lineRule="exact"/>
              <w:ind w:rightChars="200" w:right="480"/>
              <w:jc w:val="right"/>
              <w:rPr>
                <w:rFonts w:eastAsia="標楷體"/>
                <w:b/>
                <w:bCs/>
                <w:snapToGrid w:val="0"/>
              </w:rPr>
            </w:pPr>
            <w:r w:rsidRPr="00194120">
              <w:rPr>
                <w:rFonts w:eastAsia="標楷體"/>
                <w:b/>
                <w:bCs/>
                <w:snapToGrid w:val="0"/>
              </w:rPr>
              <w:t>-0.</w:t>
            </w:r>
            <w:r w:rsidRPr="00194120">
              <w:rPr>
                <w:rFonts w:eastAsia="標楷體" w:hint="eastAsia"/>
                <w:b/>
                <w:bCs/>
                <w:snapToGrid w:val="0"/>
              </w:rPr>
              <w:t>35</w:t>
            </w:r>
          </w:p>
        </w:tc>
        <w:tc>
          <w:tcPr>
            <w:tcW w:w="502" w:type="pct"/>
            <w:vAlign w:val="center"/>
          </w:tcPr>
          <w:p w:rsidR="004C1A51" w:rsidRPr="00194120" w:rsidRDefault="004C1A51" w:rsidP="003E4CAA">
            <w:pPr>
              <w:pStyle w:val="ab"/>
              <w:spacing w:line="360" w:lineRule="exact"/>
              <w:ind w:rightChars="50" w:right="120"/>
              <w:rPr>
                <w:rFonts w:eastAsia="標楷體"/>
                <w:b/>
                <w:bCs/>
              </w:rPr>
            </w:pPr>
            <w:r w:rsidRPr="00194120">
              <w:rPr>
                <w:rFonts w:eastAsia="標楷體" w:hint="eastAsia"/>
                <w:b/>
                <w:bCs/>
              </w:rPr>
              <w:t>1.01</w:t>
            </w:r>
          </w:p>
        </w:tc>
        <w:tc>
          <w:tcPr>
            <w:tcW w:w="631" w:type="pct"/>
            <w:vAlign w:val="center"/>
          </w:tcPr>
          <w:p w:rsidR="004C1A51" w:rsidRPr="00194120" w:rsidRDefault="004C1A51" w:rsidP="003E4CAA">
            <w:pPr>
              <w:snapToGrid w:val="0"/>
              <w:spacing w:line="340" w:lineRule="exact"/>
              <w:ind w:rightChars="84" w:right="202"/>
              <w:jc w:val="right"/>
              <w:rPr>
                <w:rFonts w:eastAsia="標楷體"/>
                <w:b/>
                <w:bCs/>
              </w:rPr>
            </w:pPr>
            <w:r w:rsidRPr="00194120">
              <w:rPr>
                <w:rFonts w:eastAsia="標楷體"/>
                <w:b/>
                <w:bCs/>
              </w:rPr>
              <w:t>0.9</w:t>
            </w:r>
            <w:r w:rsidRPr="00194120">
              <w:rPr>
                <w:rFonts w:eastAsia="標楷體" w:hint="eastAsia"/>
                <w:b/>
                <w:bCs/>
              </w:rPr>
              <w:t>1</w:t>
            </w:r>
          </w:p>
        </w:tc>
        <w:tc>
          <w:tcPr>
            <w:tcW w:w="1014" w:type="pct"/>
            <w:vAlign w:val="center"/>
          </w:tcPr>
          <w:p w:rsidR="004C1A51" w:rsidRPr="00194120" w:rsidRDefault="004C1A51" w:rsidP="003E4CAA">
            <w:pPr>
              <w:snapToGrid w:val="0"/>
              <w:spacing w:line="340" w:lineRule="exact"/>
              <w:ind w:rightChars="278" w:right="667"/>
              <w:jc w:val="right"/>
              <w:rPr>
                <w:rFonts w:eastAsia="標楷體"/>
                <w:b/>
                <w:bCs/>
              </w:rPr>
            </w:pPr>
            <w:r w:rsidRPr="00194120">
              <w:rPr>
                <w:rFonts w:eastAsia="標楷體"/>
                <w:b/>
                <w:bCs/>
              </w:rPr>
              <w:t>0.</w:t>
            </w:r>
            <w:r w:rsidRPr="00194120">
              <w:rPr>
                <w:rFonts w:eastAsia="標楷體" w:hint="eastAsia"/>
                <w:b/>
                <w:bCs/>
              </w:rPr>
              <w:t>40</w:t>
            </w:r>
          </w:p>
        </w:tc>
      </w:tr>
      <w:tr w:rsidR="00B90816" w:rsidRPr="00194120" w:rsidTr="003E4CAA">
        <w:trPr>
          <w:trHeight w:val="335"/>
          <w:jc w:val="center"/>
        </w:trPr>
        <w:tc>
          <w:tcPr>
            <w:tcW w:w="959" w:type="pct"/>
            <w:tcBorders>
              <w:right w:val="single" w:sz="6" w:space="0" w:color="auto"/>
            </w:tcBorders>
          </w:tcPr>
          <w:p w:rsidR="00B90816" w:rsidRPr="00194120" w:rsidRDefault="00B90816" w:rsidP="00DF3CAF">
            <w:pPr>
              <w:wordWrap w:val="0"/>
              <w:spacing w:line="340" w:lineRule="exact"/>
              <w:ind w:right="284"/>
              <w:jc w:val="right"/>
              <w:rPr>
                <w:rFonts w:eastAsia="標楷體"/>
              </w:rPr>
            </w:pPr>
            <w:r w:rsidRPr="00194120">
              <w:rPr>
                <w:rFonts w:eastAsia="標楷體"/>
              </w:rPr>
              <w:t>3</w:t>
            </w:r>
            <w:r w:rsidRPr="00194120">
              <w:rPr>
                <w:rFonts w:eastAsia="標楷體"/>
              </w:rPr>
              <w:t>月</w:t>
            </w:r>
          </w:p>
        </w:tc>
        <w:tc>
          <w:tcPr>
            <w:tcW w:w="502" w:type="pct"/>
            <w:tcBorders>
              <w:left w:val="single" w:sz="6" w:space="0" w:color="auto"/>
            </w:tcBorders>
          </w:tcPr>
          <w:p w:rsidR="00B90816" w:rsidRPr="00194120" w:rsidRDefault="00B90816" w:rsidP="00DF3CAF">
            <w:pPr>
              <w:pStyle w:val="ab"/>
              <w:spacing w:line="360" w:lineRule="exact"/>
              <w:ind w:rightChars="53" w:right="127"/>
              <w:rPr>
                <w:rFonts w:eastAsia="標楷體"/>
              </w:rPr>
            </w:pPr>
            <w:r w:rsidRPr="00194120">
              <w:rPr>
                <w:rFonts w:eastAsia="標楷體"/>
              </w:rPr>
              <w:t>0.1</w:t>
            </w:r>
            <w:r w:rsidRPr="00194120">
              <w:rPr>
                <w:rFonts w:eastAsia="標楷體" w:hint="eastAsia"/>
              </w:rPr>
              <w:t>8</w:t>
            </w:r>
          </w:p>
        </w:tc>
        <w:tc>
          <w:tcPr>
            <w:tcW w:w="502" w:type="pct"/>
          </w:tcPr>
          <w:p w:rsidR="00B90816" w:rsidRPr="00194120" w:rsidRDefault="00B90816" w:rsidP="00DF3CAF">
            <w:pPr>
              <w:pStyle w:val="ab"/>
              <w:spacing w:line="360" w:lineRule="exact"/>
              <w:ind w:rightChars="53" w:right="127"/>
              <w:rPr>
                <w:rFonts w:eastAsia="標楷體"/>
              </w:rPr>
            </w:pPr>
            <w:r w:rsidRPr="00194120">
              <w:rPr>
                <w:rFonts w:eastAsia="標楷體"/>
              </w:rPr>
              <w:t>-0.99</w:t>
            </w:r>
          </w:p>
        </w:tc>
        <w:tc>
          <w:tcPr>
            <w:tcW w:w="890" w:type="pct"/>
            <w:vAlign w:val="center"/>
          </w:tcPr>
          <w:p w:rsidR="00B90816" w:rsidRPr="00194120" w:rsidRDefault="00B90816" w:rsidP="00DF3CAF">
            <w:pPr>
              <w:snapToGrid w:val="0"/>
              <w:spacing w:line="340" w:lineRule="exact"/>
              <w:ind w:rightChars="200" w:right="480"/>
              <w:jc w:val="right"/>
              <w:rPr>
                <w:rFonts w:eastAsia="標楷體"/>
                <w:snapToGrid w:val="0"/>
              </w:rPr>
            </w:pPr>
            <w:r w:rsidRPr="00194120">
              <w:rPr>
                <w:rFonts w:eastAsia="標楷體"/>
                <w:snapToGrid w:val="0"/>
              </w:rPr>
              <w:t>-0.3</w:t>
            </w:r>
            <w:r w:rsidRPr="00194120">
              <w:rPr>
                <w:rFonts w:eastAsia="標楷體" w:hint="eastAsia"/>
                <w:snapToGrid w:val="0"/>
              </w:rPr>
              <w:t>1</w:t>
            </w:r>
          </w:p>
        </w:tc>
        <w:tc>
          <w:tcPr>
            <w:tcW w:w="502" w:type="pct"/>
          </w:tcPr>
          <w:p w:rsidR="00B90816" w:rsidRPr="00194120" w:rsidRDefault="00B90816" w:rsidP="00DF3CAF">
            <w:pPr>
              <w:pStyle w:val="ab"/>
              <w:spacing w:line="360" w:lineRule="exact"/>
              <w:ind w:rightChars="50" w:right="120"/>
              <w:rPr>
                <w:rFonts w:eastAsia="標楷體"/>
              </w:rPr>
            </w:pPr>
            <w:r w:rsidRPr="00194120">
              <w:rPr>
                <w:rFonts w:eastAsia="標楷體"/>
              </w:rPr>
              <w:t>1.0</w:t>
            </w:r>
            <w:r w:rsidRPr="00194120">
              <w:rPr>
                <w:rFonts w:eastAsia="標楷體" w:hint="eastAsia"/>
              </w:rPr>
              <w:t>6</w:t>
            </w:r>
          </w:p>
        </w:tc>
        <w:tc>
          <w:tcPr>
            <w:tcW w:w="631" w:type="pct"/>
          </w:tcPr>
          <w:p w:rsidR="00B90816" w:rsidRPr="00194120" w:rsidRDefault="00B90816" w:rsidP="00DF3CAF">
            <w:pPr>
              <w:snapToGrid w:val="0"/>
              <w:spacing w:line="340" w:lineRule="exact"/>
              <w:ind w:rightChars="84" w:right="202"/>
              <w:jc w:val="right"/>
              <w:rPr>
                <w:rFonts w:eastAsia="標楷體"/>
              </w:rPr>
            </w:pPr>
            <w:r w:rsidRPr="00194120">
              <w:rPr>
                <w:rFonts w:eastAsia="標楷體"/>
              </w:rPr>
              <w:t>0.9</w:t>
            </w:r>
            <w:r w:rsidRPr="00194120">
              <w:rPr>
                <w:rFonts w:eastAsia="標楷體" w:hint="eastAsia"/>
              </w:rPr>
              <w:t>6</w:t>
            </w:r>
          </w:p>
        </w:tc>
        <w:tc>
          <w:tcPr>
            <w:tcW w:w="1014" w:type="pct"/>
            <w:vAlign w:val="center"/>
          </w:tcPr>
          <w:p w:rsidR="00B90816" w:rsidRPr="00194120" w:rsidRDefault="00B90816" w:rsidP="00DF3CAF">
            <w:pPr>
              <w:snapToGrid w:val="0"/>
              <w:spacing w:line="340" w:lineRule="exact"/>
              <w:ind w:rightChars="278" w:right="667"/>
              <w:jc w:val="right"/>
              <w:rPr>
                <w:rFonts w:eastAsia="標楷體"/>
              </w:rPr>
            </w:pPr>
            <w:r w:rsidRPr="00194120">
              <w:rPr>
                <w:rFonts w:eastAsia="標楷體"/>
              </w:rPr>
              <w:t>0.</w:t>
            </w:r>
            <w:r w:rsidRPr="00194120">
              <w:rPr>
                <w:rFonts w:eastAsia="標楷體" w:hint="eastAsia"/>
              </w:rPr>
              <w:t>42</w:t>
            </w:r>
          </w:p>
        </w:tc>
      </w:tr>
      <w:tr w:rsidR="00B90816" w:rsidRPr="00194120" w:rsidTr="003E4CAA">
        <w:trPr>
          <w:trHeight w:val="335"/>
          <w:jc w:val="center"/>
        </w:trPr>
        <w:tc>
          <w:tcPr>
            <w:tcW w:w="959" w:type="pct"/>
            <w:tcBorders>
              <w:right w:val="single" w:sz="6" w:space="0" w:color="auto"/>
            </w:tcBorders>
          </w:tcPr>
          <w:p w:rsidR="00B90816" w:rsidRPr="00194120" w:rsidRDefault="00B90816" w:rsidP="00DF3CAF">
            <w:pPr>
              <w:wordWrap w:val="0"/>
              <w:spacing w:line="340" w:lineRule="exact"/>
              <w:ind w:right="284"/>
              <w:jc w:val="right"/>
              <w:rPr>
                <w:rFonts w:eastAsia="標楷體"/>
              </w:rPr>
            </w:pPr>
            <w:r w:rsidRPr="00194120">
              <w:rPr>
                <w:rFonts w:eastAsia="標楷體"/>
              </w:rPr>
              <w:t>4</w:t>
            </w:r>
            <w:r w:rsidRPr="00194120">
              <w:rPr>
                <w:rFonts w:eastAsia="標楷體"/>
              </w:rPr>
              <w:t>月</w:t>
            </w:r>
          </w:p>
        </w:tc>
        <w:tc>
          <w:tcPr>
            <w:tcW w:w="502" w:type="pct"/>
            <w:tcBorders>
              <w:left w:val="single" w:sz="6" w:space="0" w:color="auto"/>
            </w:tcBorders>
          </w:tcPr>
          <w:p w:rsidR="00B90816" w:rsidRPr="00194120" w:rsidRDefault="00B90816" w:rsidP="00DF3CAF">
            <w:pPr>
              <w:pStyle w:val="ab"/>
              <w:spacing w:line="360" w:lineRule="exact"/>
              <w:ind w:rightChars="53" w:right="127"/>
              <w:rPr>
                <w:rFonts w:eastAsia="標楷體"/>
              </w:rPr>
            </w:pPr>
            <w:r w:rsidRPr="00194120">
              <w:rPr>
                <w:rFonts w:eastAsia="標楷體"/>
              </w:rPr>
              <w:t>0.10</w:t>
            </w:r>
          </w:p>
        </w:tc>
        <w:tc>
          <w:tcPr>
            <w:tcW w:w="502" w:type="pct"/>
          </w:tcPr>
          <w:p w:rsidR="00B90816" w:rsidRPr="00194120" w:rsidRDefault="00B90816" w:rsidP="00DF3CAF">
            <w:pPr>
              <w:pStyle w:val="ab"/>
              <w:spacing w:line="360" w:lineRule="exact"/>
              <w:ind w:rightChars="53" w:right="127"/>
              <w:rPr>
                <w:rFonts w:eastAsia="標楷體"/>
              </w:rPr>
            </w:pPr>
            <w:r w:rsidRPr="00194120">
              <w:rPr>
                <w:rFonts w:eastAsia="標楷體"/>
              </w:rPr>
              <w:t>-1.19</w:t>
            </w:r>
          </w:p>
        </w:tc>
        <w:tc>
          <w:tcPr>
            <w:tcW w:w="890" w:type="pct"/>
            <w:vAlign w:val="center"/>
          </w:tcPr>
          <w:p w:rsidR="00B90816" w:rsidRPr="00194120" w:rsidRDefault="00B90816" w:rsidP="00DF3CAF">
            <w:pPr>
              <w:snapToGrid w:val="0"/>
              <w:spacing w:line="340" w:lineRule="exact"/>
              <w:ind w:rightChars="200" w:right="480"/>
              <w:jc w:val="right"/>
              <w:rPr>
                <w:rFonts w:eastAsia="標楷體"/>
                <w:snapToGrid w:val="0"/>
              </w:rPr>
            </w:pPr>
            <w:r w:rsidRPr="00194120">
              <w:rPr>
                <w:rFonts w:eastAsia="標楷體"/>
                <w:snapToGrid w:val="0"/>
              </w:rPr>
              <w:t>-0.</w:t>
            </w:r>
            <w:r w:rsidRPr="00194120">
              <w:rPr>
                <w:rFonts w:eastAsia="標楷體" w:hint="eastAsia"/>
                <w:snapToGrid w:val="0"/>
              </w:rPr>
              <w:t>39</w:t>
            </w:r>
          </w:p>
        </w:tc>
        <w:tc>
          <w:tcPr>
            <w:tcW w:w="502" w:type="pct"/>
          </w:tcPr>
          <w:p w:rsidR="00B90816" w:rsidRPr="00194120" w:rsidRDefault="00B90816" w:rsidP="00DF3CAF">
            <w:pPr>
              <w:pStyle w:val="ab"/>
              <w:spacing w:line="360" w:lineRule="exact"/>
              <w:ind w:rightChars="50" w:right="120"/>
              <w:rPr>
                <w:rFonts w:eastAsia="標楷體"/>
              </w:rPr>
            </w:pPr>
            <w:r w:rsidRPr="00194120">
              <w:rPr>
                <w:rFonts w:eastAsia="標楷體"/>
              </w:rPr>
              <w:t>1.06</w:t>
            </w:r>
          </w:p>
        </w:tc>
        <w:tc>
          <w:tcPr>
            <w:tcW w:w="631" w:type="pct"/>
          </w:tcPr>
          <w:p w:rsidR="00B90816" w:rsidRPr="00194120" w:rsidRDefault="00B90816" w:rsidP="00DF3CAF">
            <w:pPr>
              <w:snapToGrid w:val="0"/>
              <w:spacing w:line="340" w:lineRule="exact"/>
              <w:ind w:rightChars="84" w:right="202"/>
              <w:jc w:val="right"/>
              <w:rPr>
                <w:rFonts w:eastAsia="標楷體"/>
              </w:rPr>
            </w:pPr>
            <w:r w:rsidRPr="00194120">
              <w:rPr>
                <w:rFonts w:eastAsia="標楷體"/>
              </w:rPr>
              <w:t>0.98</w:t>
            </w:r>
          </w:p>
        </w:tc>
        <w:tc>
          <w:tcPr>
            <w:tcW w:w="1014" w:type="pct"/>
            <w:vAlign w:val="center"/>
          </w:tcPr>
          <w:p w:rsidR="00B90816" w:rsidRPr="00194120" w:rsidRDefault="00B90816" w:rsidP="00DF3CAF">
            <w:pPr>
              <w:snapToGrid w:val="0"/>
              <w:spacing w:line="340" w:lineRule="exact"/>
              <w:ind w:rightChars="278" w:right="667"/>
              <w:jc w:val="right"/>
              <w:rPr>
                <w:rFonts w:eastAsia="標楷體"/>
              </w:rPr>
            </w:pPr>
            <w:r w:rsidRPr="00194120">
              <w:rPr>
                <w:rFonts w:eastAsia="標楷體"/>
              </w:rPr>
              <w:t>0.</w:t>
            </w:r>
            <w:r w:rsidRPr="00194120">
              <w:rPr>
                <w:rFonts w:eastAsia="標楷體" w:hint="eastAsia"/>
              </w:rPr>
              <w:t>49</w:t>
            </w:r>
          </w:p>
        </w:tc>
      </w:tr>
      <w:tr w:rsidR="00B90816" w:rsidRPr="00194120" w:rsidTr="003E4CAA">
        <w:trPr>
          <w:trHeight w:val="335"/>
          <w:jc w:val="center"/>
        </w:trPr>
        <w:tc>
          <w:tcPr>
            <w:tcW w:w="959" w:type="pct"/>
            <w:tcBorders>
              <w:right w:val="single" w:sz="6" w:space="0" w:color="auto"/>
            </w:tcBorders>
          </w:tcPr>
          <w:p w:rsidR="00B90816" w:rsidRPr="00194120" w:rsidRDefault="00B90816" w:rsidP="00DF3CAF">
            <w:pPr>
              <w:wordWrap w:val="0"/>
              <w:spacing w:line="340" w:lineRule="exact"/>
              <w:ind w:right="284"/>
              <w:jc w:val="right"/>
              <w:rPr>
                <w:rFonts w:eastAsia="標楷體"/>
              </w:rPr>
            </w:pPr>
            <w:r w:rsidRPr="00194120">
              <w:rPr>
                <w:rFonts w:eastAsia="標楷體"/>
              </w:rPr>
              <w:t>5</w:t>
            </w:r>
            <w:r w:rsidRPr="00194120">
              <w:rPr>
                <w:rFonts w:eastAsia="標楷體"/>
              </w:rPr>
              <w:t>月</w:t>
            </w:r>
          </w:p>
        </w:tc>
        <w:tc>
          <w:tcPr>
            <w:tcW w:w="502" w:type="pct"/>
            <w:tcBorders>
              <w:left w:val="single" w:sz="6" w:space="0" w:color="auto"/>
            </w:tcBorders>
          </w:tcPr>
          <w:p w:rsidR="00B90816" w:rsidRPr="00194120" w:rsidRDefault="00B90816" w:rsidP="00DF3CAF">
            <w:pPr>
              <w:pStyle w:val="ab"/>
              <w:spacing w:line="360" w:lineRule="exact"/>
              <w:ind w:rightChars="53" w:right="127"/>
              <w:rPr>
                <w:rFonts w:eastAsia="標楷體"/>
              </w:rPr>
            </w:pPr>
            <w:r w:rsidRPr="00194120">
              <w:rPr>
                <w:rFonts w:eastAsia="標楷體"/>
              </w:rPr>
              <w:t>0.59</w:t>
            </w:r>
          </w:p>
        </w:tc>
        <w:tc>
          <w:tcPr>
            <w:tcW w:w="502" w:type="pct"/>
          </w:tcPr>
          <w:p w:rsidR="00B90816" w:rsidRPr="00194120" w:rsidRDefault="00B90816" w:rsidP="00DF3CAF">
            <w:pPr>
              <w:pStyle w:val="ab"/>
              <w:spacing w:line="360" w:lineRule="exact"/>
              <w:ind w:rightChars="53" w:right="127"/>
              <w:rPr>
                <w:rFonts w:eastAsia="標楷體"/>
              </w:rPr>
            </w:pPr>
            <w:r w:rsidRPr="00194120">
              <w:rPr>
                <w:rFonts w:eastAsia="標楷體"/>
              </w:rPr>
              <w:t>-0.1</w:t>
            </w:r>
            <w:r w:rsidRPr="00194120">
              <w:rPr>
                <w:rFonts w:eastAsia="標楷體" w:hint="eastAsia"/>
              </w:rPr>
              <w:t>8</w:t>
            </w:r>
          </w:p>
        </w:tc>
        <w:tc>
          <w:tcPr>
            <w:tcW w:w="890" w:type="pct"/>
            <w:vAlign w:val="center"/>
          </w:tcPr>
          <w:p w:rsidR="00B90816" w:rsidRPr="00194120" w:rsidRDefault="00B90816" w:rsidP="00DF3CAF">
            <w:pPr>
              <w:snapToGrid w:val="0"/>
              <w:spacing w:line="340" w:lineRule="exact"/>
              <w:ind w:rightChars="200" w:right="480"/>
              <w:jc w:val="right"/>
              <w:rPr>
                <w:rFonts w:eastAsia="標楷體"/>
                <w:snapToGrid w:val="0"/>
              </w:rPr>
            </w:pPr>
            <w:r w:rsidRPr="00194120">
              <w:rPr>
                <w:rFonts w:eastAsia="標楷體"/>
                <w:snapToGrid w:val="0"/>
              </w:rPr>
              <w:t>-0.</w:t>
            </w:r>
            <w:r w:rsidRPr="00194120">
              <w:rPr>
                <w:rFonts w:eastAsia="標楷體" w:hint="eastAsia"/>
                <w:snapToGrid w:val="0"/>
              </w:rPr>
              <w:t>49</w:t>
            </w:r>
          </w:p>
        </w:tc>
        <w:tc>
          <w:tcPr>
            <w:tcW w:w="502" w:type="pct"/>
          </w:tcPr>
          <w:p w:rsidR="00B90816" w:rsidRPr="00194120" w:rsidRDefault="00B90816" w:rsidP="00DF3CAF">
            <w:pPr>
              <w:pStyle w:val="ab"/>
              <w:spacing w:line="360" w:lineRule="exact"/>
              <w:ind w:rightChars="50" w:right="120"/>
              <w:rPr>
                <w:rFonts w:eastAsia="標楷體"/>
              </w:rPr>
            </w:pPr>
            <w:r w:rsidRPr="00194120">
              <w:rPr>
                <w:rFonts w:eastAsia="標楷體"/>
              </w:rPr>
              <w:t>1.15</w:t>
            </w:r>
          </w:p>
        </w:tc>
        <w:tc>
          <w:tcPr>
            <w:tcW w:w="631" w:type="pct"/>
          </w:tcPr>
          <w:p w:rsidR="00B90816" w:rsidRPr="00194120" w:rsidRDefault="00B90816" w:rsidP="00DF3CAF">
            <w:pPr>
              <w:snapToGrid w:val="0"/>
              <w:spacing w:line="340" w:lineRule="exact"/>
              <w:ind w:rightChars="84" w:right="202"/>
              <w:jc w:val="right"/>
              <w:rPr>
                <w:rFonts w:eastAsia="標楷體"/>
              </w:rPr>
            </w:pPr>
            <w:r w:rsidRPr="00194120">
              <w:rPr>
                <w:rFonts w:eastAsia="標楷體"/>
              </w:rPr>
              <w:t>0.9</w:t>
            </w:r>
            <w:r w:rsidRPr="00194120">
              <w:rPr>
                <w:rFonts w:eastAsia="標楷體" w:hint="eastAsia"/>
              </w:rPr>
              <w:t>7</w:t>
            </w:r>
          </w:p>
        </w:tc>
        <w:tc>
          <w:tcPr>
            <w:tcW w:w="1014" w:type="pct"/>
            <w:vAlign w:val="center"/>
          </w:tcPr>
          <w:p w:rsidR="00B90816" w:rsidRPr="00194120" w:rsidRDefault="00B90816" w:rsidP="00DF3CAF">
            <w:pPr>
              <w:snapToGrid w:val="0"/>
              <w:spacing w:line="340" w:lineRule="exact"/>
              <w:ind w:rightChars="278" w:right="667"/>
              <w:jc w:val="right"/>
              <w:rPr>
                <w:rFonts w:eastAsia="標楷體"/>
              </w:rPr>
            </w:pPr>
            <w:r w:rsidRPr="00194120">
              <w:rPr>
                <w:rFonts w:eastAsia="標楷體"/>
              </w:rPr>
              <w:t>0.</w:t>
            </w:r>
            <w:r w:rsidRPr="00194120">
              <w:rPr>
                <w:rFonts w:eastAsia="標楷體" w:hint="eastAsia"/>
              </w:rPr>
              <w:t>55</w:t>
            </w:r>
          </w:p>
        </w:tc>
      </w:tr>
      <w:tr w:rsidR="00B90816" w:rsidRPr="00194120" w:rsidTr="003E4CAA">
        <w:trPr>
          <w:trHeight w:val="335"/>
          <w:jc w:val="center"/>
        </w:trPr>
        <w:tc>
          <w:tcPr>
            <w:tcW w:w="959" w:type="pct"/>
            <w:tcBorders>
              <w:right w:val="single" w:sz="6" w:space="0" w:color="auto"/>
            </w:tcBorders>
          </w:tcPr>
          <w:p w:rsidR="00B90816" w:rsidRPr="00194120" w:rsidRDefault="00B90816" w:rsidP="00DF3CAF">
            <w:pPr>
              <w:wordWrap w:val="0"/>
              <w:spacing w:line="340" w:lineRule="exact"/>
              <w:ind w:right="284"/>
              <w:jc w:val="right"/>
              <w:rPr>
                <w:rFonts w:eastAsia="標楷體"/>
              </w:rPr>
            </w:pPr>
            <w:r w:rsidRPr="00194120">
              <w:rPr>
                <w:rFonts w:eastAsia="標楷體" w:hint="eastAsia"/>
              </w:rPr>
              <w:t>6</w:t>
            </w:r>
            <w:r w:rsidRPr="00194120">
              <w:rPr>
                <w:rFonts w:eastAsia="標楷體" w:hint="eastAsia"/>
              </w:rPr>
              <w:t>月</w:t>
            </w:r>
          </w:p>
        </w:tc>
        <w:tc>
          <w:tcPr>
            <w:tcW w:w="502" w:type="pct"/>
            <w:tcBorders>
              <w:left w:val="single" w:sz="6" w:space="0" w:color="auto"/>
            </w:tcBorders>
          </w:tcPr>
          <w:p w:rsidR="00B90816" w:rsidRPr="00194120" w:rsidRDefault="00B90816" w:rsidP="00DF3CAF">
            <w:pPr>
              <w:pStyle w:val="ab"/>
              <w:spacing w:line="360" w:lineRule="exact"/>
              <w:ind w:rightChars="53" w:right="127"/>
              <w:rPr>
                <w:rFonts w:eastAsia="標楷體"/>
              </w:rPr>
            </w:pPr>
            <w:r w:rsidRPr="00194120">
              <w:rPr>
                <w:rFonts w:eastAsia="標楷體" w:hint="eastAsia"/>
              </w:rPr>
              <w:t>1.00</w:t>
            </w:r>
          </w:p>
        </w:tc>
        <w:tc>
          <w:tcPr>
            <w:tcW w:w="502" w:type="pct"/>
          </w:tcPr>
          <w:p w:rsidR="00B90816" w:rsidRPr="00194120" w:rsidRDefault="00B90816" w:rsidP="00DF3CAF">
            <w:pPr>
              <w:pStyle w:val="ab"/>
              <w:spacing w:line="360" w:lineRule="exact"/>
              <w:ind w:rightChars="53" w:right="127"/>
              <w:rPr>
                <w:rFonts w:eastAsia="標楷體"/>
              </w:rPr>
            </w:pPr>
            <w:r w:rsidRPr="00194120">
              <w:rPr>
                <w:rFonts w:eastAsia="標楷體" w:hint="eastAsia"/>
              </w:rPr>
              <w:t>1.01</w:t>
            </w:r>
          </w:p>
        </w:tc>
        <w:tc>
          <w:tcPr>
            <w:tcW w:w="890" w:type="pct"/>
            <w:vAlign w:val="center"/>
          </w:tcPr>
          <w:p w:rsidR="00B90816" w:rsidRPr="00194120" w:rsidRDefault="00B90816" w:rsidP="00DF3CAF">
            <w:pPr>
              <w:snapToGrid w:val="0"/>
              <w:spacing w:line="340" w:lineRule="exact"/>
              <w:ind w:rightChars="200" w:right="480"/>
              <w:jc w:val="right"/>
              <w:rPr>
                <w:rFonts w:eastAsia="標楷體"/>
                <w:snapToGrid w:val="0"/>
              </w:rPr>
            </w:pPr>
            <w:r w:rsidRPr="00194120">
              <w:rPr>
                <w:rFonts w:eastAsia="標楷體" w:hint="eastAsia"/>
                <w:snapToGrid w:val="0"/>
              </w:rPr>
              <w:t>-0.01</w:t>
            </w:r>
          </w:p>
        </w:tc>
        <w:tc>
          <w:tcPr>
            <w:tcW w:w="502" w:type="pct"/>
          </w:tcPr>
          <w:p w:rsidR="00B90816" w:rsidRPr="00194120" w:rsidRDefault="00B90816" w:rsidP="00DF3CAF">
            <w:pPr>
              <w:pStyle w:val="ab"/>
              <w:spacing w:line="360" w:lineRule="exact"/>
              <w:ind w:rightChars="50" w:right="120"/>
              <w:rPr>
                <w:rFonts w:eastAsia="標楷體"/>
              </w:rPr>
            </w:pPr>
            <w:r w:rsidRPr="00194120">
              <w:rPr>
                <w:rFonts w:eastAsia="標楷體" w:hint="eastAsia"/>
              </w:rPr>
              <w:t>1.00</w:t>
            </w:r>
          </w:p>
        </w:tc>
        <w:tc>
          <w:tcPr>
            <w:tcW w:w="631" w:type="pct"/>
          </w:tcPr>
          <w:p w:rsidR="00B90816" w:rsidRPr="00194120" w:rsidRDefault="00B90816" w:rsidP="00DF3CAF">
            <w:pPr>
              <w:snapToGrid w:val="0"/>
              <w:spacing w:line="340" w:lineRule="exact"/>
              <w:ind w:rightChars="84" w:right="202"/>
              <w:jc w:val="right"/>
              <w:rPr>
                <w:rFonts w:eastAsia="標楷體"/>
              </w:rPr>
            </w:pPr>
            <w:r w:rsidRPr="00194120">
              <w:rPr>
                <w:rFonts w:eastAsia="標楷體" w:hint="eastAsia"/>
              </w:rPr>
              <w:t>0.89</w:t>
            </w:r>
          </w:p>
        </w:tc>
        <w:tc>
          <w:tcPr>
            <w:tcW w:w="1014" w:type="pct"/>
            <w:vAlign w:val="center"/>
          </w:tcPr>
          <w:p w:rsidR="00B90816" w:rsidRPr="00194120" w:rsidRDefault="00B90816" w:rsidP="00DF3CAF">
            <w:pPr>
              <w:snapToGrid w:val="0"/>
              <w:spacing w:line="340" w:lineRule="exact"/>
              <w:ind w:rightChars="278" w:right="667"/>
              <w:jc w:val="right"/>
              <w:rPr>
                <w:rFonts w:eastAsia="標楷體"/>
              </w:rPr>
            </w:pPr>
            <w:r w:rsidRPr="00194120">
              <w:rPr>
                <w:rFonts w:eastAsia="標楷體" w:hint="eastAsia"/>
              </w:rPr>
              <w:t>0.33</w:t>
            </w:r>
          </w:p>
        </w:tc>
      </w:tr>
      <w:tr w:rsidR="00B90816" w:rsidRPr="00194120" w:rsidTr="003E4CAA">
        <w:trPr>
          <w:trHeight w:val="335"/>
          <w:jc w:val="center"/>
        </w:trPr>
        <w:tc>
          <w:tcPr>
            <w:tcW w:w="959" w:type="pct"/>
            <w:tcBorders>
              <w:right w:val="single" w:sz="6" w:space="0" w:color="auto"/>
            </w:tcBorders>
          </w:tcPr>
          <w:p w:rsidR="00B90816" w:rsidRPr="00194120" w:rsidRDefault="00B90816" w:rsidP="00DF3CAF">
            <w:pPr>
              <w:wordWrap w:val="0"/>
              <w:spacing w:line="340" w:lineRule="exact"/>
              <w:ind w:right="284"/>
              <w:jc w:val="right"/>
              <w:rPr>
                <w:rFonts w:eastAsia="標楷體"/>
              </w:rPr>
            </w:pPr>
            <w:r w:rsidRPr="00194120">
              <w:rPr>
                <w:rFonts w:eastAsia="標楷體" w:hint="eastAsia"/>
              </w:rPr>
              <w:t>7</w:t>
            </w:r>
            <w:r w:rsidRPr="00194120">
              <w:rPr>
                <w:rFonts w:eastAsia="標楷體" w:hint="eastAsia"/>
              </w:rPr>
              <w:t>月</w:t>
            </w:r>
          </w:p>
        </w:tc>
        <w:tc>
          <w:tcPr>
            <w:tcW w:w="502" w:type="pct"/>
            <w:tcBorders>
              <w:left w:val="single" w:sz="6" w:space="0" w:color="auto"/>
            </w:tcBorders>
          </w:tcPr>
          <w:p w:rsidR="00B90816" w:rsidRPr="00194120" w:rsidRDefault="00B90816" w:rsidP="00DF3CAF">
            <w:pPr>
              <w:pStyle w:val="ab"/>
              <w:spacing w:line="360" w:lineRule="exact"/>
              <w:ind w:rightChars="53" w:right="127"/>
              <w:rPr>
                <w:rFonts w:eastAsia="標楷體"/>
              </w:rPr>
            </w:pPr>
            <w:r w:rsidRPr="00194120">
              <w:rPr>
                <w:rFonts w:eastAsia="標楷體" w:hint="eastAsia"/>
              </w:rPr>
              <w:t>0.77</w:t>
            </w:r>
          </w:p>
        </w:tc>
        <w:tc>
          <w:tcPr>
            <w:tcW w:w="502" w:type="pct"/>
          </w:tcPr>
          <w:p w:rsidR="00B90816" w:rsidRPr="00194120" w:rsidRDefault="00B90816" w:rsidP="00DF3CAF">
            <w:pPr>
              <w:pStyle w:val="ab"/>
              <w:spacing w:line="360" w:lineRule="exact"/>
              <w:ind w:rightChars="53" w:right="127"/>
              <w:rPr>
                <w:rFonts w:eastAsia="標楷體"/>
              </w:rPr>
            </w:pPr>
            <w:r w:rsidRPr="00194120">
              <w:rPr>
                <w:rFonts w:eastAsia="標楷體" w:hint="eastAsia"/>
              </w:rPr>
              <w:t>0.49</w:t>
            </w:r>
          </w:p>
        </w:tc>
        <w:tc>
          <w:tcPr>
            <w:tcW w:w="890" w:type="pct"/>
            <w:vAlign w:val="center"/>
          </w:tcPr>
          <w:p w:rsidR="00B90816" w:rsidRPr="00194120" w:rsidRDefault="00B90816" w:rsidP="00DF3CAF">
            <w:pPr>
              <w:snapToGrid w:val="0"/>
              <w:spacing w:line="340" w:lineRule="exact"/>
              <w:ind w:rightChars="200" w:right="480"/>
              <w:jc w:val="right"/>
              <w:rPr>
                <w:rFonts w:eastAsia="標楷體"/>
                <w:snapToGrid w:val="0"/>
              </w:rPr>
            </w:pPr>
            <w:r w:rsidRPr="00194120">
              <w:rPr>
                <w:rFonts w:eastAsia="標楷體" w:hint="eastAsia"/>
                <w:snapToGrid w:val="0"/>
              </w:rPr>
              <w:t>-0.39</w:t>
            </w:r>
          </w:p>
        </w:tc>
        <w:tc>
          <w:tcPr>
            <w:tcW w:w="502" w:type="pct"/>
          </w:tcPr>
          <w:p w:rsidR="00B90816" w:rsidRPr="00194120" w:rsidRDefault="00B90816" w:rsidP="00DF3CAF">
            <w:pPr>
              <w:pStyle w:val="ab"/>
              <w:spacing w:line="360" w:lineRule="exact"/>
              <w:ind w:rightChars="50" w:right="120"/>
              <w:rPr>
                <w:rFonts w:eastAsia="標楷體"/>
              </w:rPr>
            </w:pPr>
            <w:r w:rsidRPr="00194120">
              <w:rPr>
                <w:rFonts w:eastAsia="標楷體" w:hint="eastAsia"/>
              </w:rPr>
              <w:t>0.99</w:t>
            </w:r>
          </w:p>
        </w:tc>
        <w:tc>
          <w:tcPr>
            <w:tcW w:w="631" w:type="pct"/>
          </w:tcPr>
          <w:p w:rsidR="00B90816" w:rsidRPr="00194120" w:rsidRDefault="00B90816" w:rsidP="00DF3CAF">
            <w:pPr>
              <w:snapToGrid w:val="0"/>
              <w:spacing w:line="340" w:lineRule="exact"/>
              <w:ind w:rightChars="84" w:right="202"/>
              <w:jc w:val="right"/>
              <w:rPr>
                <w:rFonts w:eastAsia="標楷體"/>
              </w:rPr>
            </w:pPr>
            <w:r w:rsidRPr="00194120">
              <w:rPr>
                <w:rFonts w:eastAsia="標楷體" w:hint="eastAsia"/>
              </w:rPr>
              <w:t>0.88</w:t>
            </w:r>
          </w:p>
        </w:tc>
        <w:tc>
          <w:tcPr>
            <w:tcW w:w="1014" w:type="pct"/>
            <w:vAlign w:val="center"/>
          </w:tcPr>
          <w:p w:rsidR="00B90816" w:rsidRPr="00194120" w:rsidRDefault="00B90816" w:rsidP="00DF3CAF">
            <w:pPr>
              <w:snapToGrid w:val="0"/>
              <w:spacing w:line="340" w:lineRule="exact"/>
              <w:ind w:rightChars="278" w:right="667"/>
              <w:jc w:val="right"/>
              <w:rPr>
                <w:rFonts w:eastAsia="標楷體"/>
              </w:rPr>
            </w:pPr>
            <w:r w:rsidRPr="00194120">
              <w:rPr>
                <w:rFonts w:eastAsia="標楷體" w:hint="eastAsia"/>
              </w:rPr>
              <w:t>0.35</w:t>
            </w:r>
          </w:p>
        </w:tc>
      </w:tr>
      <w:tr w:rsidR="00B90816" w:rsidRPr="00194120" w:rsidTr="003E4CAA">
        <w:trPr>
          <w:trHeight w:val="335"/>
          <w:jc w:val="center"/>
        </w:trPr>
        <w:tc>
          <w:tcPr>
            <w:tcW w:w="959" w:type="pct"/>
            <w:tcBorders>
              <w:right w:val="single" w:sz="6" w:space="0" w:color="auto"/>
            </w:tcBorders>
          </w:tcPr>
          <w:p w:rsidR="00B90816" w:rsidRPr="00194120" w:rsidRDefault="00B90816" w:rsidP="00DF3CAF">
            <w:pPr>
              <w:wordWrap w:val="0"/>
              <w:spacing w:line="340" w:lineRule="exact"/>
              <w:ind w:right="284"/>
              <w:jc w:val="right"/>
              <w:rPr>
                <w:rFonts w:eastAsia="標楷體"/>
              </w:rPr>
            </w:pPr>
            <w:r w:rsidRPr="00194120">
              <w:rPr>
                <w:rFonts w:eastAsia="標楷體" w:hint="eastAsia"/>
              </w:rPr>
              <w:t>8</w:t>
            </w:r>
            <w:r w:rsidRPr="00194120">
              <w:rPr>
                <w:rFonts w:eastAsia="標楷體" w:hint="eastAsia"/>
              </w:rPr>
              <w:t>月</w:t>
            </w:r>
          </w:p>
        </w:tc>
        <w:tc>
          <w:tcPr>
            <w:tcW w:w="502" w:type="pct"/>
            <w:tcBorders>
              <w:left w:val="single" w:sz="6" w:space="0" w:color="auto"/>
            </w:tcBorders>
          </w:tcPr>
          <w:p w:rsidR="00B90816" w:rsidRPr="00194120" w:rsidRDefault="00B90816" w:rsidP="00DF3CAF">
            <w:pPr>
              <w:pStyle w:val="ab"/>
              <w:spacing w:line="360" w:lineRule="exact"/>
              <w:ind w:rightChars="53" w:right="127"/>
              <w:rPr>
                <w:rFonts w:eastAsia="標楷體"/>
              </w:rPr>
            </w:pPr>
            <w:r w:rsidRPr="00194120">
              <w:rPr>
                <w:rFonts w:eastAsia="標楷體" w:hint="eastAsia"/>
              </w:rPr>
              <w:t>0.96</w:t>
            </w:r>
          </w:p>
        </w:tc>
        <w:tc>
          <w:tcPr>
            <w:tcW w:w="502" w:type="pct"/>
          </w:tcPr>
          <w:p w:rsidR="00B90816" w:rsidRPr="00194120" w:rsidRDefault="00B90816" w:rsidP="00DF3CAF">
            <w:pPr>
              <w:pStyle w:val="ab"/>
              <w:spacing w:line="360" w:lineRule="exact"/>
              <w:ind w:rightChars="53" w:right="127"/>
              <w:rPr>
                <w:rFonts w:eastAsia="標楷體"/>
              </w:rPr>
            </w:pPr>
            <w:r w:rsidRPr="00194120">
              <w:rPr>
                <w:rFonts w:eastAsia="標楷體" w:hint="eastAsia"/>
              </w:rPr>
              <w:t>0.91</w:t>
            </w:r>
          </w:p>
        </w:tc>
        <w:tc>
          <w:tcPr>
            <w:tcW w:w="890" w:type="pct"/>
            <w:vAlign w:val="center"/>
          </w:tcPr>
          <w:p w:rsidR="00B90816" w:rsidRPr="00194120" w:rsidRDefault="00B90816" w:rsidP="00DF3CAF">
            <w:pPr>
              <w:snapToGrid w:val="0"/>
              <w:spacing w:line="340" w:lineRule="exact"/>
              <w:ind w:rightChars="200" w:right="480"/>
              <w:jc w:val="right"/>
              <w:rPr>
                <w:rFonts w:eastAsia="標楷體"/>
                <w:snapToGrid w:val="0"/>
              </w:rPr>
            </w:pPr>
            <w:r w:rsidRPr="00194120">
              <w:rPr>
                <w:rFonts w:eastAsia="標楷體" w:hint="eastAsia"/>
                <w:snapToGrid w:val="0"/>
              </w:rPr>
              <w:t>-0.25</w:t>
            </w:r>
          </w:p>
        </w:tc>
        <w:tc>
          <w:tcPr>
            <w:tcW w:w="502" w:type="pct"/>
          </w:tcPr>
          <w:p w:rsidR="00B90816" w:rsidRPr="00194120" w:rsidRDefault="00B90816" w:rsidP="00DF3CAF">
            <w:pPr>
              <w:pStyle w:val="ab"/>
              <w:spacing w:line="360" w:lineRule="exact"/>
              <w:ind w:rightChars="50" w:right="120"/>
              <w:rPr>
                <w:rFonts w:eastAsia="標楷體"/>
              </w:rPr>
            </w:pPr>
            <w:r w:rsidRPr="00194120">
              <w:rPr>
                <w:rFonts w:eastAsia="標楷體" w:hint="eastAsia"/>
              </w:rPr>
              <w:t>0.99</w:t>
            </w:r>
          </w:p>
        </w:tc>
        <w:tc>
          <w:tcPr>
            <w:tcW w:w="631" w:type="pct"/>
          </w:tcPr>
          <w:p w:rsidR="00B90816" w:rsidRPr="00194120" w:rsidRDefault="00B90816" w:rsidP="00DF3CAF">
            <w:pPr>
              <w:snapToGrid w:val="0"/>
              <w:spacing w:line="340" w:lineRule="exact"/>
              <w:ind w:rightChars="84" w:right="202"/>
              <w:jc w:val="right"/>
              <w:rPr>
                <w:rFonts w:eastAsia="標楷體"/>
              </w:rPr>
            </w:pPr>
            <w:r w:rsidRPr="00194120">
              <w:rPr>
                <w:rFonts w:eastAsia="標楷體" w:hint="eastAsia"/>
              </w:rPr>
              <w:t>0.87</w:t>
            </w:r>
          </w:p>
        </w:tc>
        <w:tc>
          <w:tcPr>
            <w:tcW w:w="1014" w:type="pct"/>
            <w:vAlign w:val="center"/>
          </w:tcPr>
          <w:p w:rsidR="00B90816" w:rsidRPr="00194120" w:rsidRDefault="00B90816" w:rsidP="00DF3CAF">
            <w:pPr>
              <w:snapToGrid w:val="0"/>
              <w:spacing w:line="340" w:lineRule="exact"/>
              <w:ind w:rightChars="278" w:right="667"/>
              <w:jc w:val="right"/>
              <w:rPr>
                <w:rFonts w:eastAsia="標楷體"/>
              </w:rPr>
            </w:pPr>
            <w:r w:rsidRPr="00194120">
              <w:rPr>
                <w:rFonts w:eastAsia="標楷體" w:hint="eastAsia"/>
              </w:rPr>
              <w:t>0.43</w:t>
            </w:r>
          </w:p>
        </w:tc>
      </w:tr>
      <w:tr w:rsidR="00B90816" w:rsidRPr="00194120" w:rsidTr="003E4CAA">
        <w:trPr>
          <w:trHeight w:val="335"/>
          <w:jc w:val="center"/>
        </w:trPr>
        <w:tc>
          <w:tcPr>
            <w:tcW w:w="959" w:type="pct"/>
            <w:tcBorders>
              <w:right w:val="single" w:sz="6" w:space="0" w:color="auto"/>
            </w:tcBorders>
          </w:tcPr>
          <w:p w:rsidR="00B90816" w:rsidRPr="00194120" w:rsidRDefault="00B90816" w:rsidP="00DF3CAF">
            <w:pPr>
              <w:wordWrap w:val="0"/>
              <w:spacing w:line="340" w:lineRule="exact"/>
              <w:ind w:right="284"/>
              <w:jc w:val="right"/>
              <w:rPr>
                <w:rFonts w:eastAsia="標楷體"/>
              </w:rPr>
            </w:pPr>
            <w:r w:rsidRPr="00194120">
              <w:rPr>
                <w:rFonts w:eastAsia="標楷體" w:hint="eastAsia"/>
              </w:rPr>
              <w:t>9</w:t>
            </w:r>
            <w:r w:rsidRPr="00194120">
              <w:rPr>
                <w:rFonts w:eastAsia="標楷體" w:hint="eastAsia"/>
              </w:rPr>
              <w:t>月</w:t>
            </w:r>
          </w:p>
        </w:tc>
        <w:tc>
          <w:tcPr>
            <w:tcW w:w="502" w:type="pct"/>
            <w:tcBorders>
              <w:left w:val="single" w:sz="6" w:space="0" w:color="auto"/>
            </w:tcBorders>
          </w:tcPr>
          <w:p w:rsidR="00B90816" w:rsidRPr="00194120" w:rsidRDefault="00B90816" w:rsidP="00DF3CAF">
            <w:pPr>
              <w:pStyle w:val="ab"/>
              <w:spacing w:line="360" w:lineRule="exact"/>
              <w:ind w:rightChars="53" w:right="127"/>
              <w:rPr>
                <w:rFonts w:eastAsia="標楷體"/>
              </w:rPr>
            </w:pPr>
            <w:r w:rsidRPr="00194120">
              <w:rPr>
                <w:rFonts w:eastAsia="標楷體" w:hint="eastAsia"/>
              </w:rPr>
              <w:t>0.49</w:t>
            </w:r>
          </w:p>
        </w:tc>
        <w:tc>
          <w:tcPr>
            <w:tcW w:w="502" w:type="pct"/>
          </w:tcPr>
          <w:p w:rsidR="00B90816" w:rsidRPr="00194120" w:rsidRDefault="00B90816" w:rsidP="00DF3CAF">
            <w:pPr>
              <w:pStyle w:val="ab"/>
              <w:spacing w:line="360" w:lineRule="exact"/>
              <w:ind w:rightChars="53" w:right="127"/>
              <w:rPr>
                <w:rFonts w:eastAsia="標楷體"/>
              </w:rPr>
            </w:pPr>
            <w:r w:rsidRPr="00194120">
              <w:rPr>
                <w:rFonts w:eastAsia="標楷體" w:hint="eastAsia"/>
              </w:rPr>
              <w:t>0.07</w:t>
            </w:r>
          </w:p>
        </w:tc>
        <w:tc>
          <w:tcPr>
            <w:tcW w:w="890" w:type="pct"/>
            <w:vAlign w:val="center"/>
          </w:tcPr>
          <w:p w:rsidR="00B90816" w:rsidRPr="00194120" w:rsidRDefault="00B90816" w:rsidP="00DF3CAF">
            <w:pPr>
              <w:snapToGrid w:val="0"/>
              <w:spacing w:line="340" w:lineRule="exact"/>
              <w:ind w:rightChars="200" w:right="480"/>
              <w:jc w:val="right"/>
              <w:rPr>
                <w:rFonts w:eastAsia="標楷體"/>
                <w:snapToGrid w:val="0"/>
              </w:rPr>
            </w:pPr>
            <w:r w:rsidRPr="00194120">
              <w:rPr>
                <w:rFonts w:eastAsia="標楷體" w:hint="eastAsia"/>
                <w:snapToGrid w:val="0"/>
              </w:rPr>
              <w:t>-0.41</w:t>
            </w:r>
          </w:p>
        </w:tc>
        <w:tc>
          <w:tcPr>
            <w:tcW w:w="502" w:type="pct"/>
          </w:tcPr>
          <w:p w:rsidR="00B90816" w:rsidRPr="00194120" w:rsidRDefault="00B90816" w:rsidP="00DF3CAF">
            <w:pPr>
              <w:pStyle w:val="ab"/>
              <w:spacing w:line="360" w:lineRule="exact"/>
              <w:ind w:rightChars="50" w:right="120"/>
              <w:rPr>
                <w:rFonts w:eastAsia="標楷體"/>
              </w:rPr>
            </w:pPr>
            <w:r w:rsidRPr="00194120">
              <w:rPr>
                <w:rFonts w:eastAsia="標楷體" w:hint="eastAsia"/>
              </w:rPr>
              <w:t>0.82</w:t>
            </w:r>
          </w:p>
        </w:tc>
        <w:tc>
          <w:tcPr>
            <w:tcW w:w="631" w:type="pct"/>
          </w:tcPr>
          <w:p w:rsidR="00B90816" w:rsidRPr="00194120" w:rsidRDefault="00B90816" w:rsidP="00DF3CAF">
            <w:pPr>
              <w:snapToGrid w:val="0"/>
              <w:spacing w:line="340" w:lineRule="exact"/>
              <w:ind w:rightChars="84" w:right="202"/>
              <w:jc w:val="right"/>
              <w:rPr>
                <w:rFonts w:eastAsia="標楷體"/>
              </w:rPr>
            </w:pPr>
            <w:r w:rsidRPr="00194120">
              <w:rPr>
                <w:rFonts w:eastAsia="標楷體" w:hint="eastAsia"/>
              </w:rPr>
              <w:t>0.89</w:t>
            </w:r>
          </w:p>
        </w:tc>
        <w:tc>
          <w:tcPr>
            <w:tcW w:w="1014" w:type="pct"/>
            <w:vAlign w:val="center"/>
          </w:tcPr>
          <w:p w:rsidR="00B90816" w:rsidRPr="00194120" w:rsidRDefault="00B90816" w:rsidP="00DF3CAF">
            <w:pPr>
              <w:snapToGrid w:val="0"/>
              <w:spacing w:line="340" w:lineRule="exact"/>
              <w:ind w:rightChars="278" w:right="667"/>
              <w:jc w:val="right"/>
              <w:rPr>
                <w:rFonts w:eastAsia="標楷體"/>
              </w:rPr>
            </w:pPr>
            <w:r w:rsidRPr="00194120">
              <w:rPr>
                <w:rFonts w:eastAsia="標楷體" w:hint="eastAsia"/>
              </w:rPr>
              <w:t>0.21</w:t>
            </w:r>
          </w:p>
        </w:tc>
      </w:tr>
      <w:tr w:rsidR="00B90816" w:rsidRPr="00194120" w:rsidTr="003E4CAA">
        <w:trPr>
          <w:trHeight w:val="335"/>
          <w:jc w:val="center"/>
        </w:trPr>
        <w:tc>
          <w:tcPr>
            <w:tcW w:w="959" w:type="pct"/>
            <w:tcBorders>
              <w:right w:val="single" w:sz="6" w:space="0" w:color="auto"/>
            </w:tcBorders>
          </w:tcPr>
          <w:p w:rsidR="00B90816" w:rsidRPr="00194120" w:rsidRDefault="00B90816" w:rsidP="00DF3CAF">
            <w:pPr>
              <w:wordWrap w:val="0"/>
              <w:spacing w:line="340" w:lineRule="exact"/>
              <w:ind w:right="284"/>
              <w:jc w:val="right"/>
              <w:rPr>
                <w:rFonts w:eastAsia="標楷體"/>
              </w:rPr>
            </w:pPr>
            <w:r w:rsidRPr="00194120">
              <w:rPr>
                <w:rFonts w:eastAsia="標楷體" w:hint="eastAsia"/>
              </w:rPr>
              <w:t>10</w:t>
            </w:r>
            <w:r w:rsidRPr="00194120">
              <w:rPr>
                <w:rFonts w:eastAsia="標楷體" w:hint="eastAsia"/>
              </w:rPr>
              <w:t>月</w:t>
            </w:r>
          </w:p>
        </w:tc>
        <w:tc>
          <w:tcPr>
            <w:tcW w:w="502" w:type="pct"/>
            <w:tcBorders>
              <w:left w:val="single" w:sz="6" w:space="0" w:color="auto"/>
            </w:tcBorders>
          </w:tcPr>
          <w:p w:rsidR="00B90816" w:rsidRPr="00194120" w:rsidRDefault="00B90816" w:rsidP="00DF3CAF">
            <w:pPr>
              <w:pStyle w:val="ab"/>
              <w:spacing w:line="360" w:lineRule="exact"/>
              <w:ind w:rightChars="53" w:right="127"/>
              <w:rPr>
                <w:rFonts w:eastAsia="標楷體"/>
              </w:rPr>
            </w:pPr>
            <w:r w:rsidRPr="00194120">
              <w:rPr>
                <w:rFonts w:eastAsia="標楷體" w:hint="eastAsia"/>
              </w:rPr>
              <w:t>-0.33</w:t>
            </w:r>
          </w:p>
        </w:tc>
        <w:tc>
          <w:tcPr>
            <w:tcW w:w="502" w:type="pct"/>
          </w:tcPr>
          <w:p w:rsidR="00B90816" w:rsidRPr="00194120" w:rsidRDefault="00B90816" w:rsidP="00DF3CAF">
            <w:pPr>
              <w:pStyle w:val="ab"/>
              <w:spacing w:line="360" w:lineRule="exact"/>
              <w:ind w:rightChars="53" w:right="127"/>
              <w:rPr>
                <w:rFonts w:eastAsia="標楷體"/>
              </w:rPr>
            </w:pPr>
            <w:r w:rsidRPr="00194120">
              <w:rPr>
                <w:rFonts w:eastAsia="標楷體" w:hint="eastAsia"/>
              </w:rPr>
              <w:t>-2.20</w:t>
            </w:r>
          </w:p>
        </w:tc>
        <w:tc>
          <w:tcPr>
            <w:tcW w:w="890" w:type="pct"/>
            <w:vAlign w:val="center"/>
          </w:tcPr>
          <w:p w:rsidR="00B90816" w:rsidRPr="00194120" w:rsidRDefault="00B90816" w:rsidP="00DF3CAF">
            <w:pPr>
              <w:snapToGrid w:val="0"/>
              <w:spacing w:line="340" w:lineRule="exact"/>
              <w:ind w:rightChars="200" w:right="480"/>
              <w:jc w:val="right"/>
              <w:rPr>
                <w:rFonts w:eastAsia="標楷體"/>
                <w:snapToGrid w:val="0"/>
              </w:rPr>
            </w:pPr>
            <w:r w:rsidRPr="00194120">
              <w:rPr>
                <w:rFonts w:eastAsia="標楷體" w:hint="eastAsia"/>
                <w:snapToGrid w:val="0"/>
              </w:rPr>
              <w:t>-0.55</w:t>
            </w:r>
          </w:p>
        </w:tc>
        <w:tc>
          <w:tcPr>
            <w:tcW w:w="502" w:type="pct"/>
          </w:tcPr>
          <w:p w:rsidR="00B90816" w:rsidRPr="00194120" w:rsidRDefault="00B90816" w:rsidP="00DF3CAF">
            <w:pPr>
              <w:pStyle w:val="ab"/>
              <w:spacing w:line="360" w:lineRule="exact"/>
              <w:ind w:rightChars="50" w:right="120"/>
              <w:rPr>
                <w:rFonts w:eastAsia="標楷體"/>
              </w:rPr>
            </w:pPr>
            <w:r w:rsidRPr="00194120">
              <w:rPr>
                <w:rFonts w:eastAsia="標楷體" w:hint="eastAsia"/>
              </w:rPr>
              <w:t>1.11</w:t>
            </w:r>
          </w:p>
        </w:tc>
        <w:tc>
          <w:tcPr>
            <w:tcW w:w="631" w:type="pct"/>
          </w:tcPr>
          <w:p w:rsidR="00B90816" w:rsidRPr="00194120" w:rsidRDefault="00B90816" w:rsidP="00DF3CAF">
            <w:pPr>
              <w:snapToGrid w:val="0"/>
              <w:spacing w:line="340" w:lineRule="exact"/>
              <w:ind w:rightChars="84" w:right="202"/>
              <w:jc w:val="right"/>
              <w:rPr>
                <w:rFonts w:eastAsia="標楷體"/>
              </w:rPr>
            </w:pPr>
            <w:r w:rsidRPr="00194120">
              <w:rPr>
                <w:rFonts w:eastAsia="標楷體" w:hint="eastAsia"/>
              </w:rPr>
              <w:t>0.93</w:t>
            </w:r>
          </w:p>
        </w:tc>
        <w:tc>
          <w:tcPr>
            <w:tcW w:w="1014" w:type="pct"/>
            <w:vAlign w:val="center"/>
          </w:tcPr>
          <w:p w:rsidR="00B90816" w:rsidRPr="00194120" w:rsidRDefault="00B90816" w:rsidP="00DF3CAF">
            <w:pPr>
              <w:snapToGrid w:val="0"/>
              <w:spacing w:line="340" w:lineRule="exact"/>
              <w:ind w:rightChars="278" w:right="667"/>
              <w:jc w:val="right"/>
              <w:rPr>
                <w:rFonts w:eastAsia="標楷體"/>
              </w:rPr>
            </w:pPr>
            <w:r w:rsidRPr="00194120">
              <w:rPr>
                <w:rFonts w:eastAsia="標楷體" w:hint="eastAsia"/>
              </w:rPr>
              <w:t>0.40</w:t>
            </w:r>
          </w:p>
        </w:tc>
      </w:tr>
      <w:tr w:rsidR="00B90816" w:rsidRPr="00194120" w:rsidTr="003E4CAA">
        <w:trPr>
          <w:trHeight w:val="335"/>
          <w:jc w:val="center"/>
        </w:trPr>
        <w:tc>
          <w:tcPr>
            <w:tcW w:w="959" w:type="pct"/>
            <w:tcBorders>
              <w:right w:val="single" w:sz="6" w:space="0" w:color="auto"/>
            </w:tcBorders>
          </w:tcPr>
          <w:p w:rsidR="00B90816" w:rsidRPr="00194120" w:rsidRDefault="00B90816" w:rsidP="00DF3CAF">
            <w:pPr>
              <w:wordWrap w:val="0"/>
              <w:spacing w:line="340" w:lineRule="exact"/>
              <w:ind w:right="284"/>
              <w:jc w:val="right"/>
              <w:rPr>
                <w:rFonts w:eastAsia="標楷體"/>
              </w:rPr>
            </w:pPr>
            <w:r w:rsidRPr="00194120">
              <w:rPr>
                <w:rFonts w:eastAsia="標楷體" w:hint="eastAsia"/>
              </w:rPr>
              <w:t>11</w:t>
            </w:r>
            <w:r w:rsidRPr="00194120">
              <w:rPr>
                <w:rFonts w:eastAsia="標楷體" w:hint="eastAsia"/>
              </w:rPr>
              <w:t>月</w:t>
            </w:r>
          </w:p>
        </w:tc>
        <w:tc>
          <w:tcPr>
            <w:tcW w:w="502" w:type="pct"/>
            <w:tcBorders>
              <w:left w:val="single" w:sz="6" w:space="0" w:color="auto"/>
            </w:tcBorders>
          </w:tcPr>
          <w:p w:rsidR="00B90816" w:rsidRPr="00194120" w:rsidRDefault="00B90816" w:rsidP="00DF3CAF">
            <w:pPr>
              <w:pStyle w:val="ab"/>
              <w:spacing w:line="360" w:lineRule="exact"/>
              <w:ind w:rightChars="53" w:right="127"/>
              <w:rPr>
                <w:rFonts w:eastAsia="標楷體"/>
              </w:rPr>
            </w:pPr>
            <w:r w:rsidRPr="00194120">
              <w:rPr>
                <w:rFonts w:eastAsia="標楷體" w:hint="eastAsia"/>
              </w:rPr>
              <w:t>0.34</w:t>
            </w:r>
          </w:p>
        </w:tc>
        <w:tc>
          <w:tcPr>
            <w:tcW w:w="502" w:type="pct"/>
          </w:tcPr>
          <w:p w:rsidR="00B90816" w:rsidRPr="00194120" w:rsidRDefault="00B90816" w:rsidP="00DF3CAF">
            <w:pPr>
              <w:pStyle w:val="ab"/>
              <w:spacing w:line="360" w:lineRule="exact"/>
              <w:ind w:rightChars="53" w:right="127"/>
              <w:rPr>
                <w:rFonts w:eastAsia="標楷體"/>
              </w:rPr>
            </w:pPr>
            <w:r w:rsidRPr="00194120">
              <w:rPr>
                <w:rFonts w:eastAsia="標楷體" w:hint="eastAsia"/>
              </w:rPr>
              <w:t>-0.64</w:t>
            </w:r>
          </w:p>
        </w:tc>
        <w:tc>
          <w:tcPr>
            <w:tcW w:w="890" w:type="pct"/>
            <w:vAlign w:val="center"/>
          </w:tcPr>
          <w:p w:rsidR="00B90816" w:rsidRPr="00194120" w:rsidRDefault="00B90816" w:rsidP="00DF3CAF">
            <w:pPr>
              <w:snapToGrid w:val="0"/>
              <w:spacing w:line="340" w:lineRule="exact"/>
              <w:ind w:rightChars="200" w:right="480"/>
              <w:jc w:val="right"/>
              <w:rPr>
                <w:rFonts w:eastAsia="標楷體"/>
                <w:snapToGrid w:val="0"/>
              </w:rPr>
            </w:pPr>
            <w:r w:rsidRPr="00194120">
              <w:rPr>
                <w:rFonts w:eastAsia="標楷體" w:hint="eastAsia"/>
                <w:snapToGrid w:val="0"/>
              </w:rPr>
              <w:t>-0.57</w:t>
            </w:r>
          </w:p>
        </w:tc>
        <w:tc>
          <w:tcPr>
            <w:tcW w:w="502" w:type="pct"/>
          </w:tcPr>
          <w:p w:rsidR="00B90816" w:rsidRPr="00194120" w:rsidRDefault="00B90816" w:rsidP="00DF3CAF">
            <w:pPr>
              <w:pStyle w:val="ab"/>
              <w:spacing w:line="360" w:lineRule="exact"/>
              <w:ind w:rightChars="50" w:right="120"/>
              <w:rPr>
                <w:rFonts w:eastAsia="標楷體"/>
              </w:rPr>
            </w:pPr>
            <w:r w:rsidRPr="00194120">
              <w:rPr>
                <w:rFonts w:eastAsia="標楷體" w:hint="eastAsia"/>
              </w:rPr>
              <w:t>1.09</w:t>
            </w:r>
          </w:p>
        </w:tc>
        <w:tc>
          <w:tcPr>
            <w:tcW w:w="631" w:type="pct"/>
          </w:tcPr>
          <w:p w:rsidR="00B90816" w:rsidRPr="00194120" w:rsidRDefault="00B90816" w:rsidP="00DF3CAF">
            <w:pPr>
              <w:snapToGrid w:val="0"/>
              <w:spacing w:line="340" w:lineRule="exact"/>
              <w:ind w:rightChars="84" w:right="202"/>
              <w:jc w:val="right"/>
              <w:rPr>
                <w:rFonts w:eastAsia="標楷體"/>
              </w:rPr>
            </w:pPr>
            <w:r w:rsidRPr="00194120">
              <w:rPr>
                <w:rFonts w:eastAsia="標楷體" w:hint="eastAsia"/>
              </w:rPr>
              <w:t>0.89</w:t>
            </w:r>
          </w:p>
        </w:tc>
        <w:tc>
          <w:tcPr>
            <w:tcW w:w="1014" w:type="pct"/>
            <w:vAlign w:val="center"/>
          </w:tcPr>
          <w:p w:rsidR="00B90816" w:rsidRPr="00194120" w:rsidRDefault="00B90816" w:rsidP="00DF3CAF">
            <w:pPr>
              <w:snapToGrid w:val="0"/>
              <w:spacing w:line="340" w:lineRule="exact"/>
              <w:ind w:rightChars="278" w:right="667"/>
              <w:jc w:val="right"/>
              <w:rPr>
                <w:rFonts w:eastAsia="標楷體"/>
              </w:rPr>
            </w:pPr>
            <w:r w:rsidRPr="00194120">
              <w:rPr>
                <w:rFonts w:eastAsia="標楷體" w:hint="eastAsia"/>
              </w:rPr>
              <w:t>0.50</w:t>
            </w:r>
          </w:p>
        </w:tc>
      </w:tr>
      <w:tr w:rsidR="00B90816" w:rsidRPr="00194120" w:rsidTr="003E4CAA">
        <w:trPr>
          <w:trHeight w:val="335"/>
          <w:jc w:val="center"/>
        </w:trPr>
        <w:tc>
          <w:tcPr>
            <w:tcW w:w="959" w:type="pct"/>
            <w:tcBorders>
              <w:right w:val="single" w:sz="6" w:space="0" w:color="auto"/>
            </w:tcBorders>
          </w:tcPr>
          <w:p w:rsidR="00B90816" w:rsidRPr="00194120" w:rsidRDefault="00B90816" w:rsidP="00DF3CAF">
            <w:pPr>
              <w:wordWrap w:val="0"/>
              <w:spacing w:line="340" w:lineRule="exact"/>
              <w:ind w:right="284"/>
              <w:jc w:val="right"/>
              <w:rPr>
                <w:rFonts w:eastAsia="標楷體"/>
              </w:rPr>
            </w:pPr>
            <w:r w:rsidRPr="00194120">
              <w:rPr>
                <w:rFonts w:eastAsia="標楷體" w:hint="eastAsia"/>
              </w:rPr>
              <w:t>12</w:t>
            </w:r>
            <w:r w:rsidRPr="00194120">
              <w:rPr>
                <w:rFonts w:eastAsia="標楷體" w:hint="eastAsia"/>
              </w:rPr>
              <w:t>月</w:t>
            </w:r>
          </w:p>
        </w:tc>
        <w:tc>
          <w:tcPr>
            <w:tcW w:w="502" w:type="pct"/>
            <w:tcBorders>
              <w:left w:val="single" w:sz="6" w:space="0" w:color="auto"/>
            </w:tcBorders>
          </w:tcPr>
          <w:p w:rsidR="00B90816" w:rsidRPr="00194120" w:rsidRDefault="00B90816" w:rsidP="00DF3CAF">
            <w:pPr>
              <w:pStyle w:val="ab"/>
              <w:spacing w:line="360" w:lineRule="exact"/>
              <w:ind w:rightChars="53" w:right="127"/>
              <w:rPr>
                <w:rFonts w:eastAsia="標楷體"/>
              </w:rPr>
            </w:pPr>
            <w:r w:rsidRPr="00194120">
              <w:rPr>
                <w:rFonts w:eastAsia="標楷體" w:hint="eastAsia"/>
              </w:rPr>
              <w:t>1.22</w:t>
            </w:r>
          </w:p>
        </w:tc>
        <w:tc>
          <w:tcPr>
            <w:tcW w:w="502" w:type="pct"/>
          </w:tcPr>
          <w:p w:rsidR="00B90816" w:rsidRPr="00194120" w:rsidRDefault="00B90816" w:rsidP="00DF3CAF">
            <w:pPr>
              <w:pStyle w:val="ab"/>
              <w:spacing w:line="360" w:lineRule="exact"/>
              <w:ind w:rightChars="53" w:right="127"/>
              <w:rPr>
                <w:rFonts w:eastAsia="標楷體"/>
              </w:rPr>
            </w:pPr>
            <w:r w:rsidRPr="00194120">
              <w:rPr>
                <w:rFonts w:eastAsia="標楷體" w:hint="eastAsia"/>
              </w:rPr>
              <w:t>1.19</w:t>
            </w:r>
          </w:p>
        </w:tc>
        <w:tc>
          <w:tcPr>
            <w:tcW w:w="890" w:type="pct"/>
            <w:vAlign w:val="center"/>
          </w:tcPr>
          <w:p w:rsidR="00B90816" w:rsidRPr="00194120" w:rsidRDefault="00B90816" w:rsidP="00DF3CAF">
            <w:pPr>
              <w:snapToGrid w:val="0"/>
              <w:spacing w:line="340" w:lineRule="exact"/>
              <w:ind w:rightChars="200" w:right="480"/>
              <w:jc w:val="right"/>
              <w:rPr>
                <w:rFonts w:eastAsia="標楷體"/>
                <w:snapToGrid w:val="0"/>
              </w:rPr>
            </w:pPr>
            <w:r w:rsidRPr="00194120">
              <w:rPr>
                <w:rFonts w:eastAsia="標楷體" w:hint="eastAsia"/>
                <w:snapToGrid w:val="0"/>
              </w:rPr>
              <w:t>-0.46</w:t>
            </w:r>
          </w:p>
        </w:tc>
        <w:tc>
          <w:tcPr>
            <w:tcW w:w="502" w:type="pct"/>
          </w:tcPr>
          <w:p w:rsidR="00B90816" w:rsidRPr="00194120" w:rsidRDefault="00B90816" w:rsidP="00DF3CAF">
            <w:pPr>
              <w:pStyle w:val="ab"/>
              <w:spacing w:line="360" w:lineRule="exact"/>
              <w:ind w:rightChars="50" w:right="120"/>
              <w:rPr>
                <w:rFonts w:eastAsia="標楷體"/>
              </w:rPr>
            </w:pPr>
            <w:r w:rsidRPr="00194120">
              <w:rPr>
                <w:rFonts w:eastAsia="標楷體" w:hint="eastAsia"/>
              </w:rPr>
              <w:t>1.23</w:t>
            </w:r>
          </w:p>
        </w:tc>
        <w:tc>
          <w:tcPr>
            <w:tcW w:w="631" w:type="pct"/>
          </w:tcPr>
          <w:p w:rsidR="00B90816" w:rsidRPr="00194120" w:rsidRDefault="00B90816" w:rsidP="00DF3CAF">
            <w:pPr>
              <w:snapToGrid w:val="0"/>
              <w:spacing w:line="340" w:lineRule="exact"/>
              <w:ind w:rightChars="84" w:right="202"/>
              <w:jc w:val="right"/>
              <w:rPr>
                <w:rFonts w:eastAsia="標楷體"/>
              </w:rPr>
            </w:pPr>
            <w:r w:rsidRPr="00194120">
              <w:rPr>
                <w:rFonts w:eastAsia="標楷體" w:hint="eastAsia"/>
              </w:rPr>
              <w:t>0.85</w:t>
            </w:r>
          </w:p>
        </w:tc>
        <w:tc>
          <w:tcPr>
            <w:tcW w:w="1014" w:type="pct"/>
            <w:vAlign w:val="center"/>
          </w:tcPr>
          <w:p w:rsidR="00B90816" w:rsidRPr="00194120" w:rsidRDefault="00B90816" w:rsidP="00DF3CAF">
            <w:pPr>
              <w:snapToGrid w:val="0"/>
              <w:spacing w:line="340" w:lineRule="exact"/>
              <w:ind w:rightChars="278" w:right="667"/>
              <w:jc w:val="right"/>
              <w:rPr>
                <w:rFonts w:eastAsia="標楷體"/>
              </w:rPr>
            </w:pPr>
            <w:r w:rsidRPr="00194120">
              <w:rPr>
                <w:rFonts w:eastAsia="標楷體" w:hint="eastAsia"/>
              </w:rPr>
              <w:t>0.96</w:t>
            </w:r>
          </w:p>
        </w:tc>
      </w:tr>
      <w:tr w:rsidR="00B90816" w:rsidRPr="00194120" w:rsidTr="00DF3CAF">
        <w:trPr>
          <w:trHeight w:val="335"/>
          <w:jc w:val="center"/>
        </w:trPr>
        <w:tc>
          <w:tcPr>
            <w:tcW w:w="959" w:type="pct"/>
            <w:tcBorders>
              <w:right w:val="single" w:sz="6" w:space="0" w:color="auto"/>
            </w:tcBorders>
          </w:tcPr>
          <w:p w:rsidR="00B90816" w:rsidRPr="00194120" w:rsidRDefault="00B90816" w:rsidP="00DF3CAF">
            <w:pPr>
              <w:snapToGrid w:val="0"/>
              <w:spacing w:line="340" w:lineRule="exact"/>
              <w:ind w:rightChars="67" w:right="161"/>
              <w:jc w:val="right"/>
              <w:rPr>
                <w:rFonts w:eastAsia="標楷體"/>
              </w:rPr>
            </w:pPr>
            <w:r w:rsidRPr="00194120">
              <w:rPr>
                <w:rFonts w:eastAsia="標楷體"/>
                <w:b/>
                <w:bCs/>
                <w:snapToGrid w:val="0"/>
              </w:rPr>
              <w:t>10</w:t>
            </w:r>
            <w:r w:rsidRPr="00194120">
              <w:rPr>
                <w:rFonts w:eastAsia="標楷體" w:hint="eastAsia"/>
                <w:b/>
                <w:bCs/>
                <w:snapToGrid w:val="0"/>
              </w:rPr>
              <w:t>7</w:t>
            </w:r>
            <w:r w:rsidRPr="00194120">
              <w:rPr>
                <w:rFonts w:eastAsia="標楷體"/>
                <w:b/>
                <w:bCs/>
              </w:rPr>
              <w:t>年</w:t>
            </w:r>
            <w:r>
              <w:rPr>
                <w:rFonts w:eastAsia="標楷體" w:hint="eastAsia"/>
                <w:b/>
                <w:bCs/>
              </w:rPr>
              <w:t>1~3</w:t>
            </w:r>
            <w:r>
              <w:rPr>
                <w:rFonts w:eastAsia="標楷體" w:hint="eastAsia"/>
                <w:b/>
                <w:bCs/>
              </w:rPr>
              <w:t>月</w:t>
            </w:r>
          </w:p>
        </w:tc>
        <w:tc>
          <w:tcPr>
            <w:tcW w:w="502" w:type="pct"/>
            <w:tcBorders>
              <w:left w:val="single" w:sz="6" w:space="0" w:color="auto"/>
            </w:tcBorders>
            <w:vAlign w:val="center"/>
          </w:tcPr>
          <w:p w:rsidR="00B90816" w:rsidRPr="00920698" w:rsidRDefault="00B90816" w:rsidP="00DF3CAF">
            <w:pPr>
              <w:pStyle w:val="ab"/>
              <w:spacing w:line="360" w:lineRule="exact"/>
              <w:ind w:rightChars="53" w:right="127"/>
              <w:rPr>
                <w:rFonts w:eastAsia="標楷體"/>
                <w:b/>
                <w:color w:val="000000" w:themeColor="text1"/>
              </w:rPr>
            </w:pPr>
            <w:r w:rsidRPr="00920698">
              <w:rPr>
                <w:rFonts w:eastAsia="標楷體" w:hint="eastAsia"/>
                <w:b/>
                <w:color w:val="000000" w:themeColor="text1"/>
              </w:rPr>
              <w:t>1.54</w:t>
            </w:r>
          </w:p>
        </w:tc>
        <w:tc>
          <w:tcPr>
            <w:tcW w:w="502" w:type="pct"/>
            <w:vAlign w:val="center"/>
          </w:tcPr>
          <w:p w:rsidR="00B90816" w:rsidRPr="00920698" w:rsidRDefault="00920698" w:rsidP="00DF3CAF">
            <w:pPr>
              <w:pStyle w:val="ab"/>
              <w:spacing w:line="360" w:lineRule="exact"/>
              <w:ind w:rightChars="53" w:right="127"/>
              <w:rPr>
                <w:rFonts w:eastAsia="標楷體"/>
                <w:b/>
                <w:color w:val="000000" w:themeColor="text1"/>
              </w:rPr>
            </w:pPr>
            <w:r w:rsidRPr="00920698">
              <w:rPr>
                <w:rFonts w:eastAsia="標楷體" w:hint="eastAsia"/>
                <w:b/>
                <w:color w:val="000000" w:themeColor="text1"/>
              </w:rPr>
              <w:t>2.2</w:t>
            </w:r>
            <w:r w:rsidR="00B90816" w:rsidRPr="00920698">
              <w:rPr>
                <w:rFonts w:eastAsia="標楷體" w:hint="eastAsia"/>
                <w:b/>
                <w:color w:val="000000" w:themeColor="text1"/>
              </w:rPr>
              <w:t>8</w:t>
            </w:r>
          </w:p>
        </w:tc>
        <w:tc>
          <w:tcPr>
            <w:tcW w:w="890" w:type="pct"/>
            <w:vAlign w:val="center"/>
          </w:tcPr>
          <w:p w:rsidR="00B90816" w:rsidRPr="00920698" w:rsidRDefault="00B90816" w:rsidP="00920698">
            <w:pPr>
              <w:snapToGrid w:val="0"/>
              <w:spacing w:line="340" w:lineRule="exact"/>
              <w:ind w:rightChars="200" w:right="480"/>
              <w:jc w:val="right"/>
              <w:rPr>
                <w:rFonts w:eastAsia="標楷體"/>
                <w:b/>
                <w:bCs/>
                <w:snapToGrid w:val="0"/>
                <w:color w:val="000000" w:themeColor="text1"/>
              </w:rPr>
            </w:pPr>
            <w:r w:rsidRPr="00920698">
              <w:rPr>
                <w:rFonts w:eastAsia="標楷體" w:hint="eastAsia"/>
                <w:b/>
                <w:bCs/>
                <w:snapToGrid w:val="0"/>
                <w:color w:val="000000" w:themeColor="text1"/>
              </w:rPr>
              <w:t>-0.</w:t>
            </w:r>
            <w:r w:rsidR="00920698" w:rsidRPr="00920698">
              <w:rPr>
                <w:rFonts w:eastAsia="標楷體" w:hint="eastAsia"/>
                <w:b/>
                <w:bCs/>
                <w:snapToGrid w:val="0"/>
                <w:color w:val="000000" w:themeColor="text1"/>
              </w:rPr>
              <w:t>72</w:t>
            </w:r>
          </w:p>
        </w:tc>
        <w:tc>
          <w:tcPr>
            <w:tcW w:w="502" w:type="pct"/>
            <w:vAlign w:val="center"/>
          </w:tcPr>
          <w:p w:rsidR="00B90816" w:rsidRPr="00920698" w:rsidRDefault="00B90816" w:rsidP="00920698">
            <w:pPr>
              <w:pStyle w:val="ab"/>
              <w:spacing w:line="360" w:lineRule="exact"/>
              <w:ind w:rightChars="50" w:right="120"/>
              <w:rPr>
                <w:rFonts w:eastAsia="標楷體"/>
                <w:b/>
                <w:bCs/>
                <w:color w:val="000000" w:themeColor="text1"/>
              </w:rPr>
            </w:pPr>
            <w:r w:rsidRPr="00920698">
              <w:rPr>
                <w:rFonts w:eastAsia="標楷體" w:hint="eastAsia"/>
                <w:b/>
                <w:bCs/>
                <w:color w:val="000000" w:themeColor="text1"/>
              </w:rPr>
              <w:t>1.</w:t>
            </w:r>
            <w:r w:rsidR="00920698" w:rsidRPr="00920698">
              <w:rPr>
                <w:rFonts w:eastAsia="標楷體" w:hint="eastAsia"/>
                <w:b/>
                <w:bCs/>
                <w:color w:val="000000" w:themeColor="text1"/>
              </w:rPr>
              <w:t>18</w:t>
            </w:r>
          </w:p>
        </w:tc>
        <w:tc>
          <w:tcPr>
            <w:tcW w:w="631" w:type="pct"/>
            <w:vAlign w:val="center"/>
          </w:tcPr>
          <w:p w:rsidR="00B90816" w:rsidRPr="00920698" w:rsidRDefault="00B90816" w:rsidP="00920698">
            <w:pPr>
              <w:snapToGrid w:val="0"/>
              <w:spacing w:line="340" w:lineRule="exact"/>
              <w:ind w:rightChars="84" w:right="202"/>
              <w:jc w:val="right"/>
              <w:rPr>
                <w:rFonts w:eastAsia="標楷體"/>
                <w:b/>
                <w:bCs/>
                <w:color w:val="000000" w:themeColor="text1"/>
              </w:rPr>
            </w:pPr>
            <w:r w:rsidRPr="00920698">
              <w:rPr>
                <w:rFonts w:eastAsia="標楷體" w:hint="eastAsia"/>
                <w:b/>
                <w:bCs/>
                <w:color w:val="000000" w:themeColor="text1"/>
              </w:rPr>
              <w:t>0.7</w:t>
            </w:r>
            <w:r w:rsidR="00920698" w:rsidRPr="00920698">
              <w:rPr>
                <w:rFonts w:eastAsia="標楷體" w:hint="eastAsia"/>
                <w:b/>
                <w:bCs/>
                <w:color w:val="000000" w:themeColor="text1"/>
              </w:rPr>
              <w:t>7</w:t>
            </w:r>
          </w:p>
        </w:tc>
        <w:tc>
          <w:tcPr>
            <w:tcW w:w="1014" w:type="pct"/>
            <w:vAlign w:val="center"/>
          </w:tcPr>
          <w:p w:rsidR="00B90816" w:rsidRPr="00920698" w:rsidRDefault="00B90816" w:rsidP="00920698">
            <w:pPr>
              <w:snapToGrid w:val="0"/>
              <w:spacing w:line="340" w:lineRule="exact"/>
              <w:ind w:rightChars="278" w:right="667"/>
              <w:jc w:val="right"/>
              <w:rPr>
                <w:rFonts w:eastAsia="標楷體"/>
                <w:b/>
                <w:bCs/>
                <w:color w:val="000000" w:themeColor="text1"/>
              </w:rPr>
            </w:pPr>
            <w:r w:rsidRPr="00920698">
              <w:rPr>
                <w:rFonts w:eastAsia="標楷體" w:hint="eastAsia"/>
                <w:b/>
                <w:bCs/>
                <w:color w:val="000000" w:themeColor="text1"/>
              </w:rPr>
              <w:t>1.</w:t>
            </w:r>
            <w:r w:rsidR="00920698" w:rsidRPr="00920698">
              <w:rPr>
                <w:rFonts w:eastAsia="標楷體" w:hint="eastAsia"/>
                <w:b/>
                <w:bCs/>
                <w:color w:val="000000" w:themeColor="text1"/>
              </w:rPr>
              <w:t>55</w:t>
            </w:r>
          </w:p>
        </w:tc>
      </w:tr>
      <w:tr w:rsidR="00B90816" w:rsidRPr="00194120" w:rsidTr="00DF3CAF">
        <w:trPr>
          <w:trHeight w:val="335"/>
          <w:jc w:val="center"/>
        </w:trPr>
        <w:tc>
          <w:tcPr>
            <w:tcW w:w="959" w:type="pct"/>
            <w:tcBorders>
              <w:right w:val="single" w:sz="6" w:space="0" w:color="auto"/>
            </w:tcBorders>
          </w:tcPr>
          <w:p w:rsidR="00B90816" w:rsidRPr="00194120" w:rsidRDefault="00B90816" w:rsidP="00DF3CAF">
            <w:pPr>
              <w:wordWrap w:val="0"/>
              <w:spacing w:line="340" w:lineRule="exact"/>
              <w:ind w:right="284"/>
              <w:jc w:val="right"/>
              <w:rPr>
                <w:rFonts w:eastAsia="標楷體"/>
              </w:rPr>
            </w:pPr>
            <w:r w:rsidRPr="00194120">
              <w:rPr>
                <w:rFonts w:eastAsia="標楷體"/>
              </w:rPr>
              <w:t>1</w:t>
            </w:r>
            <w:r w:rsidRPr="00194120">
              <w:rPr>
                <w:rFonts w:eastAsia="標楷體"/>
              </w:rPr>
              <w:t>月</w:t>
            </w:r>
          </w:p>
        </w:tc>
        <w:tc>
          <w:tcPr>
            <w:tcW w:w="502" w:type="pct"/>
            <w:tcBorders>
              <w:left w:val="single" w:sz="6" w:space="0" w:color="auto"/>
            </w:tcBorders>
          </w:tcPr>
          <w:p w:rsidR="00B90816" w:rsidRPr="00194120" w:rsidRDefault="00B90816" w:rsidP="00DF3CAF">
            <w:pPr>
              <w:pStyle w:val="ab"/>
              <w:spacing w:line="360" w:lineRule="exact"/>
              <w:ind w:rightChars="53" w:right="127"/>
              <w:rPr>
                <w:rFonts w:eastAsia="標楷體"/>
              </w:rPr>
            </w:pPr>
            <w:r w:rsidRPr="00194120">
              <w:rPr>
                <w:rFonts w:eastAsia="標楷體" w:hint="eastAsia"/>
              </w:rPr>
              <w:t>0.8</w:t>
            </w:r>
            <w:r w:rsidR="00391067">
              <w:rPr>
                <w:rFonts w:eastAsia="標楷體" w:hint="eastAsia"/>
              </w:rPr>
              <w:t>8</w:t>
            </w:r>
          </w:p>
        </w:tc>
        <w:tc>
          <w:tcPr>
            <w:tcW w:w="502" w:type="pct"/>
          </w:tcPr>
          <w:p w:rsidR="00B90816" w:rsidRPr="00194120" w:rsidRDefault="00B90816" w:rsidP="00DF3CAF">
            <w:pPr>
              <w:pStyle w:val="ab"/>
              <w:spacing w:line="360" w:lineRule="exact"/>
              <w:ind w:rightChars="53" w:right="127"/>
              <w:rPr>
                <w:rFonts w:eastAsia="標楷體"/>
              </w:rPr>
            </w:pPr>
            <w:r w:rsidRPr="00194120">
              <w:rPr>
                <w:rFonts w:eastAsia="標楷體" w:hint="eastAsia"/>
              </w:rPr>
              <w:t>2.23</w:t>
            </w:r>
          </w:p>
        </w:tc>
        <w:tc>
          <w:tcPr>
            <w:tcW w:w="890" w:type="pct"/>
            <w:vAlign w:val="center"/>
          </w:tcPr>
          <w:p w:rsidR="00B90816" w:rsidRPr="00194120" w:rsidRDefault="00B90816" w:rsidP="00DF3CAF">
            <w:pPr>
              <w:snapToGrid w:val="0"/>
              <w:spacing w:line="340" w:lineRule="exact"/>
              <w:ind w:rightChars="200" w:right="480"/>
              <w:jc w:val="right"/>
              <w:rPr>
                <w:rFonts w:eastAsia="標楷體"/>
                <w:snapToGrid w:val="0"/>
              </w:rPr>
            </w:pPr>
            <w:r w:rsidRPr="00194120">
              <w:rPr>
                <w:rFonts w:eastAsia="標楷體" w:hint="eastAsia"/>
                <w:snapToGrid w:val="0"/>
              </w:rPr>
              <w:t>-0.</w:t>
            </w:r>
            <w:r w:rsidR="00391067">
              <w:rPr>
                <w:rFonts w:eastAsia="標楷體" w:hint="eastAsia"/>
                <w:snapToGrid w:val="0"/>
              </w:rPr>
              <w:t>50</w:t>
            </w:r>
          </w:p>
        </w:tc>
        <w:tc>
          <w:tcPr>
            <w:tcW w:w="502" w:type="pct"/>
          </w:tcPr>
          <w:p w:rsidR="00B90816" w:rsidRPr="00194120" w:rsidRDefault="00B90816" w:rsidP="00DF3CAF">
            <w:pPr>
              <w:pStyle w:val="ab"/>
              <w:spacing w:line="360" w:lineRule="exact"/>
              <w:ind w:rightChars="50" w:right="120"/>
              <w:rPr>
                <w:rFonts w:eastAsia="標楷體"/>
              </w:rPr>
            </w:pPr>
            <w:r w:rsidRPr="00194120">
              <w:rPr>
                <w:rFonts w:eastAsia="標楷體" w:hint="eastAsia"/>
              </w:rPr>
              <w:t>-0.0</w:t>
            </w:r>
            <w:r>
              <w:rPr>
                <w:rFonts w:eastAsia="標楷體" w:hint="eastAsia"/>
              </w:rPr>
              <w:t>2</w:t>
            </w:r>
          </w:p>
        </w:tc>
        <w:tc>
          <w:tcPr>
            <w:tcW w:w="631" w:type="pct"/>
          </w:tcPr>
          <w:p w:rsidR="00B90816" w:rsidRPr="00194120" w:rsidRDefault="00B90816" w:rsidP="00DF3CAF">
            <w:pPr>
              <w:snapToGrid w:val="0"/>
              <w:spacing w:line="340" w:lineRule="exact"/>
              <w:ind w:rightChars="84" w:right="202"/>
              <w:jc w:val="right"/>
              <w:rPr>
                <w:rFonts w:eastAsia="標楷體"/>
              </w:rPr>
            </w:pPr>
            <w:r w:rsidRPr="00194120">
              <w:rPr>
                <w:rFonts w:eastAsia="標楷體" w:hint="eastAsia"/>
              </w:rPr>
              <w:t>0.65</w:t>
            </w:r>
          </w:p>
        </w:tc>
        <w:tc>
          <w:tcPr>
            <w:tcW w:w="1014" w:type="pct"/>
            <w:vAlign w:val="center"/>
          </w:tcPr>
          <w:p w:rsidR="00B90816" w:rsidRPr="00194120" w:rsidRDefault="00B90816" w:rsidP="00DF3CAF">
            <w:pPr>
              <w:snapToGrid w:val="0"/>
              <w:spacing w:line="340" w:lineRule="exact"/>
              <w:ind w:rightChars="278" w:right="667"/>
              <w:jc w:val="right"/>
              <w:rPr>
                <w:rFonts w:eastAsia="標楷體"/>
              </w:rPr>
            </w:pPr>
            <w:r w:rsidRPr="00194120">
              <w:rPr>
                <w:rFonts w:eastAsia="標楷體" w:hint="eastAsia"/>
              </w:rPr>
              <w:t>0.6</w:t>
            </w:r>
            <w:r>
              <w:rPr>
                <w:rFonts w:eastAsia="標楷體" w:hint="eastAsia"/>
              </w:rPr>
              <w:t>7</w:t>
            </w:r>
          </w:p>
        </w:tc>
      </w:tr>
      <w:tr w:rsidR="00B90816" w:rsidRPr="00194120" w:rsidTr="008369C8">
        <w:trPr>
          <w:trHeight w:val="335"/>
          <w:jc w:val="center"/>
        </w:trPr>
        <w:tc>
          <w:tcPr>
            <w:tcW w:w="959" w:type="pct"/>
            <w:tcBorders>
              <w:right w:val="single" w:sz="6" w:space="0" w:color="auto"/>
            </w:tcBorders>
          </w:tcPr>
          <w:p w:rsidR="00B90816" w:rsidRPr="00194120" w:rsidRDefault="00B90816" w:rsidP="00DF3CAF">
            <w:pPr>
              <w:wordWrap w:val="0"/>
              <w:spacing w:line="340" w:lineRule="exact"/>
              <w:ind w:right="284"/>
              <w:jc w:val="right"/>
              <w:rPr>
                <w:rFonts w:eastAsia="標楷體"/>
              </w:rPr>
            </w:pPr>
            <w:r>
              <w:rPr>
                <w:rFonts w:eastAsia="標楷體" w:hint="eastAsia"/>
              </w:rPr>
              <w:t>2</w:t>
            </w:r>
            <w:r>
              <w:rPr>
                <w:rFonts w:eastAsia="標楷體" w:hint="eastAsia"/>
              </w:rPr>
              <w:t>月</w:t>
            </w:r>
          </w:p>
        </w:tc>
        <w:tc>
          <w:tcPr>
            <w:tcW w:w="502" w:type="pct"/>
            <w:tcBorders>
              <w:left w:val="single" w:sz="6" w:space="0" w:color="auto"/>
            </w:tcBorders>
          </w:tcPr>
          <w:p w:rsidR="00B90816" w:rsidRPr="00194120" w:rsidRDefault="00B90816" w:rsidP="00DF3CAF">
            <w:pPr>
              <w:pStyle w:val="ab"/>
              <w:spacing w:line="360" w:lineRule="exact"/>
              <w:ind w:rightChars="53" w:right="127"/>
              <w:rPr>
                <w:rFonts w:eastAsia="標楷體"/>
              </w:rPr>
            </w:pPr>
            <w:r>
              <w:rPr>
                <w:rFonts w:eastAsia="標楷體" w:hint="eastAsia"/>
              </w:rPr>
              <w:t>2.19</w:t>
            </w:r>
          </w:p>
        </w:tc>
        <w:tc>
          <w:tcPr>
            <w:tcW w:w="502" w:type="pct"/>
          </w:tcPr>
          <w:p w:rsidR="00B90816" w:rsidRPr="00194120" w:rsidRDefault="00B90816" w:rsidP="00DF3CAF">
            <w:pPr>
              <w:pStyle w:val="ab"/>
              <w:spacing w:line="360" w:lineRule="exact"/>
              <w:ind w:rightChars="53" w:right="127"/>
              <w:rPr>
                <w:rFonts w:eastAsia="標楷體"/>
              </w:rPr>
            </w:pPr>
            <w:r>
              <w:rPr>
                <w:rFonts w:eastAsia="標楷體" w:hint="eastAsia"/>
              </w:rPr>
              <w:t>2.1</w:t>
            </w:r>
            <w:r w:rsidR="00391067">
              <w:rPr>
                <w:rFonts w:eastAsia="標楷體" w:hint="eastAsia"/>
              </w:rPr>
              <w:t>2</w:t>
            </w:r>
          </w:p>
        </w:tc>
        <w:tc>
          <w:tcPr>
            <w:tcW w:w="890" w:type="pct"/>
            <w:vAlign w:val="center"/>
          </w:tcPr>
          <w:p w:rsidR="00B90816" w:rsidRPr="00194120" w:rsidRDefault="00B90816" w:rsidP="00DF3CAF">
            <w:pPr>
              <w:snapToGrid w:val="0"/>
              <w:spacing w:line="340" w:lineRule="exact"/>
              <w:ind w:rightChars="200" w:right="480"/>
              <w:jc w:val="right"/>
              <w:rPr>
                <w:rFonts w:eastAsia="標楷體"/>
                <w:snapToGrid w:val="0"/>
              </w:rPr>
            </w:pPr>
            <w:r>
              <w:rPr>
                <w:rFonts w:eastAsia="標楷體" w:hint="eastAsia"/>
                <w:snapToGrid w:val="0"/>
              </w:rPr>
              <w:t>-0.7</w:t>
            </w:r>
            <w:r w:rsidR="00391067">
              <w:rPr>
                <w:rFonts w:eastAsia="標楷體" w:hint="eastAsia"/>
                <w:snapToGrid w:val="0"/>
              </w:rPr>
              <w:t>4</w:t>
            </w:r>
          </w:p>
        </w:tc>
        <w:tc>
          <w:tcPr>
            <w:tcW w:w="502" w:type="pct"/>
          </w:tcPr>
          <w:p w:rsidR="00B90816" w:rsidRPr="00194120" w:rsidRDefault="00B90816" w:rsidP="00DF3CAF">
            <w:pPr>
              <w:pStyle w:val="ab"/>
              <w:spacing w:line="360" w:lineRule="exact"/>
              <w:ind w:rightChars="50" w:right="120"/>
              <w:rPr>
                <w:rFonts w:eastAsia="標楷體"/>
              </w:rPr>
            </w:pPr>
            <w:r>
              <w:rPr>
                <w:rFonts w:eastAsia="標楷體" w:hint="eastAsia"/>
              </w:rPr>
              <w:t>2.52</w:t>
            </w:r>
          </w:p>
        </w:tc>
        <w:tc>
          <w:tcPr>
            <w:tcW w:w="631" w:type="pct"/>
          </w:tcPr>
          <w:p w:rsidR="00B90816" w:rsidRPr="00194120" w:rsidRDefault="00B90816" w:rsidP="00DF3CAF">
            <w:pPr>
              <w:snapToGrid w:val="0"/>
              <w:spacing w:line="340" w:lineRule="exact"/>
              <w:ind w:rightChars="84" w:right="202"/>
              <w:jc w:val="right"/>
              <w:rPr>
                <w:rFonts w:eastAsia="標楷體"/>
              </w:rPr>
            </w:pPr>
            <w:r>
              <w:rPr>
                <w:rFonts w:eastAsia="標楷體" w:hint="eastAsia"/>
              </w:rPr>
              <w:t>0.93</w:t>
            </w:r>
          </w:p>
        </w:tc>
        <w:tc>
          <w:tcPr>
            <w:tcW w:w="1014" w:type="pct"/>
            <w:vAlign w:val="center"/>
          </w:tcPr>
          <w:p w:rsidR="00B90816" w:rsidRPr="00194120" w:rsidRDefault="00B90816" w:rsidP="00391067">
            <w:pPr>
              <w:snapToGrid w:val="0"/>
              <w:spacing w:line="340" w:lineRule="exact"/>
              <w:ind w:rightChars="278" w:right="667"/>
              <w:jc w:val="right"/>
              <w:rPr>
                <w:rFonts w:eastAsia="標楷體"/>
              </w:rPr>
            </w:pPr>
            <w:r>
              <w:rPr>
                <w:rFonts w:eastAsia="標楷體" w:hint="eastAsia"/>
              </w:rPr>
              <w:t>2.7</w:t>
            </w:r>
            <w:r w:rsidR="00391067">
              <w:rPr>
                <w:rFonts w:eastAsia="標楷體" w:hint="eastAsia"/>
              </w:rPr>
              <w:t>0</w:t>
            </w:r>
          </w:p>
        </w:tc>
      </w:tr>
      <w:tr w:rsidR="00B90816" w:rsidRPr="00194120" w:rsidTr="003E4CAA">
        <w:trPr>
          <w:trHeight w:val="335"/>
          <w:jc w:val="center"/>
        </w:trPr>
        <w:tc>
          <w:tcPr>
            <w:tcW w:w="959" w:type="pct"/>
            <w:tcBorders>
              <w:bottom w:val="single" w:sz="4" w:space="0" w:color="auto"/>
              <w:right w:val="single" w:sz="6" w:space="0" w:color="auto"/>
            </w:tcBorders>
          </w:tcPr>
          <w:p w:rsidR="00B90816" w:rsidRPr="00194120" w:rsidRDefault="00B90816" w:rsidP="00DF3CAF">
            <w:pPr>
              <w:wordWrap w:val="0"/>
              <w:spacing w:line="340" w:lineRule="exact"/>
              <w:ind w:right="284"/>
              <w:jc w:val="right"/>
              <w:rPr>
                <w:rFonts w:eastAsia="標楷體"/>
              </w:rPr>
            </w:pPr>
            <w:r w:rsidRPr="00194120">
              <w:rPr>
                <w:rFonts w:eastAsia="標楷體"/>
              </w:rPr>
              <w:t>3</w:t>
            </w:r>
            <w:r w:rsidRPr="00194120">
              <w:rPr>
                <w:rFonts w:eastAsia="標楷體"/>
              </w:rPr>
              <w:t>月</w:t>
            </w:r>
          </w:p>
        </w:tc>
        <w:tc>
          <w:tcPr>
            <w:tcW w:w="502" w:type="pct"/>
            <w:tcBorders>
              <w:left w:val="single" w:sz="6" w:space="0" w:color="auto"/>
              <w:bottom w:val="single" w:sz="4" w:space="0" w:color="auto"/>
            </w:tcBorders>
          </w:tcPr>
          <w:p w:rsidR="00B90816" w:rsidRPr="00194120" w:rsidRDefault="00391067" w:rsidP="00DF3CAF">
            <w:pPr>
              <w:pStyle w:val="ab"/>
              <w:spacing w:line="360" w:lineRule="exact"/>
              <w:ind w:rightChars="53" w:right="127"/>
              <w:rPr>
                <w:rFonts w:eastAsia="標楷體"/>
              </w:rPr>
            </w:pPr>
            <w:r>
              <w:rPr>
                <w:rFonts w:eastAsia="標楷體" w:hint="eastAsia"/>
              </w:rPr>
              <w:t>1.57</w:t>
            </w:r>
          </w:p>
        </w:tc>
        <w:tc>
          <w:tcPr>
            <w:tcW w:w="502" w:type="pct"/>
            <w:tcBorders>
              <w:bottom w:val="single" w:sz="4" w:space="0" w:color="auto"/>
            </w:tcBorders>
          </w:tcPr>
          <w:p w:rsidR="00B90816" w:rsidRPr="00194120" w:rsidRDefault="00391067" w:rsidP="00DF3CAF">
            <w:pPr>
              <w:pStyle w:val="ab"/>
              <w:spacing w:line="360" w:lineRule="exact"/>
              <w:ind w:rightChars="53" w:right="127"/>
              <w:rPr>
                <w:rFonts w:eastAsia="標楷體"/>
              </w:rPr>
            </w:pPr>
            <w:r>
              <w:rPr>
                <w:rFonts w:eastAsia="標楷體" w:hint="eastAsia"/>
              </w:rPr>
              <w:t>2.50</w:t>
            </w:r>
          </w:p>
        </w:tc>
        <w:tc>
          <w:tcPr>
            <w:tcW w:w="890" w:type="pct"/>
            <w:tcBorders>
              <w:bottom w:val="single" w:sz="4" w:space="0" w:color="auto"/>
            </w:tcBorders>
            <w:vAlign w:val="center"/>
          </w:tcPr>
          <w:p w:rsidR="00B90816" w:rsidRPr="00194120" w:rsidRDefault="00391067" w:rsidP="00DF3CAF">
            <w:pPr>
              <w:snapToGrid w:val="0"/>
              <w:spacing w:line="340" w:lineRule="exact"/>
              <w:ind w:rightChars="200" w:right="480"/>
              <w:jc w:val="right"/>
              <w:rPr>
                <w:rFonts w:eastAsia="標楷體"/>
                <w:snapToGrid w:val="0"/>
              </w:rPr>
            </w:pPr>
            <w:r>
              <w:rPr>
                <w:rFonts w:eastAsia="標楷體" w:hint="eastAsia"/>
                <w:snapToGrid w:val="0"/>
              </w:rPr>
              <w:t>-0.91</w:t>
            </w:r>
          </w:p>
        </w:tc>
        <w:tc>
          <w:tcPr>
            <w:tcW w:w="502" w:type="pct"/>
            <w:tcBorders>
              <w:bottom w:val="single" w:sz="4" w:space="0" w:color="auto"/>
            </w:tcBorders>
          </w:tcPr>
          <w:p w:rsidR="00B90816" w:rsidRPr="00194120" w:rsidRDefault="00391067" w:rsidP="00DF3CAF">
            <w:pPr>
              <w:pStyle w:val="ab"/>
              <w:spacing w:line="360" w:lineRule="exact"/>
              <w:ind w:rightChars="50" w:right="120"/>
              <w:rPr>
                <w:rFonts w:eastAsia="標楷體"/>
              </w:rPr>
            </w:pPr>
            <w:r>
              <w:rPr>
                <w:rFonts w:eastAsia="標楷體" w:hint="eastAsia"/>
              </w:rPr>
              <w:t>1.05</w:t>
            </w:r>
          </w:p>
        </w:tc>
        <w:tc>
          <w:tcPr>
            <w:tcW w:w="631" w:type="pct"/>
            <w:tcBorders>
              <w:bottom w:val="single" w:sz="4" w:space="0" w:color="auto"/>
            </w:tcBorders>
          </w:tcPr>
          <w:p w:rsidR="00B90816" w:rsidRPr="00194120" w:rsidRDefault="00391067" w:rsidP="00DF3CAF">
            <w:pPr>
              <w:snapToGrid w:val="0"/>
              <w:spacing w:line="340" w:lineRule="exact"/>
              <w:ind w:rightChars="84" w:right="202"/>
              <w:jc w:val="right"/>
              <w:rPr>
                <w:rFonts w:eastAsia="標楷體"/>
              </w:rPr>
            </w:pPr>
            <w:r>
              <w:rPr>
                <w:rFonts w:eastAsia="標楷體" w:hint="eastAsia"/>
              </w:rPr>
              <w:t>0.74</w:t>
            </w:r>
          </w:p>
        </w:tc>
        <w:tc>
          <w:tcPr>
            <w:tcW w:w="1014" w:type="pct"/>
            <w:tcBorders>
              <w:bottom w:val="single" w:sz="4" w:space="0" w:color="auto"/>
            </w:tcBorders>
            <w:vAlign w:val="center"/>
          </w:tcPr>
          <w:p w:rsidR="00B90816" w:rsidRPr="00194120" w:rsidRDefault="00391067" w:rsidP="00DF3CAF">
            <w:pPr>
              <w:snapToGrid w:val="0"/>
              <w:spacing w:line="340" w:lineRule="exact"/>
              <w:ind w:rightChars="278" w:right="667"/>
              <w:jc w:val="right"/>
              <w:rPr>
                <w:rFonts w:eastAsia="標楷體"/>
              </w:rPr>
            </w:pPr>
            <w:r>
              <w:rPr>
                <w:rFonts w:eastAsia="標楷體" w:hint="eastAsia"/>
              </w:rPr>
              <w:t>1.28</w:t>
            </w:r>
          </w:p>
        </w:tc>
      </w:tr>
    </w:tbl>
    <w:p w:rsidR="00B11F7F" w:rsidRPr="00194120" w:rsidRDefault="004C1A51" w:rsidP="00B11F7F">
      <w:pPr>
        <w:pStyle w:val="af0"/>
        <w:snapToGrid w:val="0"/>
        <w:spacing w:line="300" w:lineRule="auto"/>
        <w:ind w:leftChars="0" w:left="0" w:firstLineChars="0" w:firstLine="0"/>
        <w:jc w:val="left"/>
        <w:rPr>
          <w:sz w:val="28"/>
        </w:rPr>
      </w:pPr>
      <w:r w:rsidRPr="00194120">
        <w:rPr>
          <w:snapToGrid w:val="0"/>
          <w:szCs w:val="22"/>
        </w:rPr>
        <w:t>資料來源：行政院主計總處。</w:t>
      </w:r>
      <w:r w:rsidRPr="00194120">
        <w:rPr>
          <w:sz w:val="28"/>
        </w:rPr>
        <w:br w:type="page"/>
      </w:r>
    </w:p>
    <w:p w:rsidR="008E4FDB" w:rsidRPr="00194120" w:rsidRDefault="008E4FDB" w:rsidP="008E4FDB">
      <w:pPr>
        <w:pStyle w:val="k3a"/>
        <w:tabs>
          <w:tab w:val="left" w:pos="540"/>
        </w:tabs>
        <w:spacing w:before="180" w:line="300" w:lineRule="auto"/>
        <w:ind w:leftChars="0" w:left="0" w:right="0" w:firstLineChars="0" w:firstLine="0"/>
        <w:rPr>
          <w:b/>
          <w:bCs/>
        </w:rPr>
      </w:pPr>
      <w:r w:rsidRPr="00194120">
        <w:rPr>
          <w:b/>
          <w:bCs/>
        </w:rPr>
        <w:lastRenderedPageBreak/>
        <w:t>３、</w:t>
      </w:r>
      <w:r w:rsidRPr="00194120">
        <w:rPr>
          <w:b/>
          <w:bCs/>
        </w:rPr>
        <w:t>10</w:t>
      </w:r>
      <w:r w:rsidRPr="00194120">
        <w:rPr>
          <w:rFonts w:hint="eastAsia"/>
          <w:b/>
          <w:bCs/>
        </w:rPr>
        <w:t>7</w:t>
      </w:r>
      <w:r w:rsidRPr="00194120">
        <w:rPr>
          <w:b/>
          <w:bCs/>
        </w:rPr>
        <w:t>年</w:t>
      </w:r>
      <w:r w:rsidR="00C63FA6">
        <w:rPr>
          <w:rFonts w:hint="eastAsia"/>
          <w:b/>
          <w:bCs/>
        </w:rPr>
        <w:t>3</w:t>
      </w:r>
      <w:r w:rsidRPr="00194120">
        <w:rPr>
          <w:b/>
          <w:bCs/>
        </w:rPr>
        <w:t>月美國西德州原油月均價每桶</w:t>
      </w:r>
      <w:r w:rsidR="000C1286">
        <w:rPr>
          <w:rFonts w:hint="eastAsia"/>
          <w:b/>
          <w:bCs/>
        </w:rPr>
        <w:t>62</w:t>
      </w:r>
      <w:r w:rsidRPr="00194120">
        <w:rPr>
          <w:rFonts w:hint="eastAsia"/>
          <w:b/>
          <w:bCs/>
        </w:rPr>
        <w:t>.</w:t>
      </w:r>
      <w:r w:rsidR="000C1286">
        <w:rPr>
          <w:rFonts w:hint="eastAsia"/>
          <w:b/>
          <w:bCs/>
        </w:rPr>
        <w:t>8</w:t>
      </w:r>
      <w:r w:rsidR="00AA35C8">
        <w:rPr>
          <w:rFonts w:hint="eastAsia"/>
          <w:b/>
          <w:bCs/>
        </w:rPr>
        <w:t>6</w:t>
      </w:r>
      <w:r w:rsidRPr="00194120">
        <w:rPr>
          <w:b/>
          <w:bCs/>
        </w:rPr>
        <w:t>美元</w:t>
      </w:r>
    </w:p>
    <w:p w:rsidR="008E4FDB" w:rsidRPr="00194120" w:rsidRDefault="008E4FDB" w:rsidP="008E4FDB">
      <w:pPr>
        <w:pStyle w:val="k32"/>
        <w:topLinePunct/>
        <w:ind w:leftChars="118" w:left="283" w:rightChars="18" w:right="43" w:firstLineChars="202" w:firstLine="566"/>
      </w:pPr>
      <w:r w:rsidRPr="00194120">
        <w:t>10</w:t>
      </w:r>
      <w:r w:rsidRPr="00194120">
        <w:rPr>
          <w:rFonts w:hint="eastAsia"/>
        </w:rPr>
        <w:t>7</w:t>
      </w:r>
      <w:r w:rsidRPr="00194120">
        <w:t>年</w:t>
      </w:r>
      <w:r w:rsidR="00AA35C8">
        <w:rPr>
          <w:rFonts w:hint="eastAsia"/>
        </w:rPr>
        <w:t>3</w:t>
      </w:r>
      <w:r w:rsidRPr="00194120">
        <w:t>月美國西德州原油</w:t>
      </w:r>
      <w:r w:rsidRPr="00194120">
        <w:t>(WTI)</w:t>
      </w:r>
      <w:r w:rsidRPr="00194120">
        <w:t>現貨月均價為每桶</w:t>
      </w:r>
      <w:r w:rsidRPr="00194120">
        <w:rPr>
          <w:rFonts w:hint="eastAsia"/>
        </w:rPr>
        <w:t>6</w:t>
      </w:r>
      <w:r w:rsidR="000C1286">
        <w:rPr>
          <w:rFonts w:hint="eastAsia"/>
        </w:rPr>
        <w:t>2</w:t>
      </w:r>
      <w:r w:rsidRPr="00194120">
        <w:rPr>
          <w:rFonts w:hint="eastAsia"/>
        </w:rPr>
        <w:t>.</w:t>
      </w:r>
      <w:r w:rsidR="000C1286">
        <w:rPr>
          <w:rFonts w:hint="eastAsia"/>
        </w:rPr>
        <w:t>8</w:t>
      </w:r>
      <w:r w:rsidR="00AA35C8">
        <w:rPr>
          <w:rFonts w:hint="eastAsia"/>
        </w:rPr>
        <w:t>6</w:t>
      </w:r>
      <w:r w:rsidRPr="00194120">
        <w:t>美元，較上月每桶</w:t>
      </w:r>
      <w:r w:rsidR="000C1286">
        <w:rPr>
          <w:rFonts w:hint="eastAsia"/>
        </w:rPr>
        <w:t>6</w:t>
      </w:r>
      <w:r w:rsidR="00AA35C8">
        <w:rPr>
          <w:rFonts w:hint="eastAsia"/>
        </w:rPr>
        <w:t>2</w:t>
      </w:r>
      <w:r w:rsidR="000C1286">
        <w:rPr>
          <w:rFonts w:hint="eastAsia"/>
        </w:rPr>
        <w:t>.</w:t>
      </w:r>
      <w:r w:rsidR="00AA35C8">
        <w:rPr>
          <w:rFonts w:hint="eastAsia"/>
        </w:rPr>
        <w:t>18</w:t>
      </w:r>
      <w:r w:rsidRPr="00194120">
        <w:t>美元，</w:t>
      </w:r>
      <w:r w:rsidR="00AA35C8">
        <w:rPr>
          <w:rFonts w:hint="eastAsia"/>
        </w:rPr>
        <w:t>上漲</w:t>
      </w:r>
      <w:r w:rsidR="00AA35C8">
        <w:rPr>
          <w:rFonts w:hint="eastAsia"/>
        </w:rPr>
        <w:t>1</w:t>
      </w:r>
      <w:r w:rsidR="000C1286">
        <w:rPr>
          <w:rFonts w:hint="eastAsia"/>
        </w:rPr>
        <w:t>.</w:t>
      </w:r>
      <w:r w:rsidR="00AA35C8">
        <w:rPr>
          <w:rFonts w:hint="eastAsia"/>
        </w:rPr>
        <w:t>0</w:t>
      </w:r>
      <w:r w:rsidR="000C1286">
        <w:rPr>
          <w:rFonts w:hint="eastAsia"/>
        </w:rPr>
        <w:t>9</w:t>
      </w:r>
      <w:r w:rsidRPr="00194120">
        <w:t>%</w:t>
      </w:r>
      <w:r w:rsidRPr="00194120">
        <w:t>；北海布蘭特及杜拜價格亦分別</w:t>
      </w:r>
      <w:r w:rsidR="00AA35C8">
        <w:rPr>
          <w:rFonts w:hint="eastAsia"/>
        </w:rPr>
        <w:t>上漲</w:t>
      </w:r>
      <w:r w:rsidR="00AA35C8">
        <w:rPr>
          <w:rFonts w:hint="eastAsia"/>
        </w:rPr>
        <w:t>1</w:t>
      </w:r>
      <w:r w:rsidR="004C0160">
        <w:rPr>
          <w:rFonts w:hint="eastAsia"/>
        </w:rPr>
        <w:t>.</w:t>
      </w:r>
      <w:r w:rsidR="00AA35C8">
        <w:rPr>
          <w:rFonts w:hint="eastAsia"/>
        </w:rPr>
        <w:t>59</w:t>
      </w:r>
      <w:r w:rsidRPr="00194120">
        <w:t>%</w:t>
      </w:r>
      <w:r w:rsidRPr="00194120">
        <w:t>及</w:t>
      </w:r>
      <w:r w:rsidR="00AA35C8">
        <w:rPr>
          <w:rFonts w:hint="eastAsia"/>
        </w:rPr>
        <w:t>0</w:t>
      </w:r>
      <w:r w:rsidR="004C0160">
        <w:rPr>
          <w:rFonts w:hint="eastAsia"/>
        </w:rPr>
        <w:t>.</w:t>
      </w:r>
      <w:r w:rsidR="00AA35C8">
        <w:rPr>
          <w:rFonts w:hint="eastAsia"/>
        </w:rPr>
        <w:t>84</w:t>
      </w:r>
      <w:r w:rsidRPr="00194120">
        <w:t>%</w:t>
      </w:r>
      <w:r w:rsidRPr="00194120">
        <w:t>。</w:t>
      </w:r>
    </w:p>
    <w:p w:rsidR="008E4FDB" w:rsidRPr="006A2F2B" w:rsidRDefault="008E4FDB" w:rsidP="008E4FDB">
      <w:pPr>
        <w:pStyle w:val="k32"/>
        <w:topLinePunct/>
        <w:ind w:leftChars="118" w:left="283" w:rightChars="18" w:right="43" w:firstLineChars="202" w:firstLine="566"/>
        <w:rPr>
          <w:color w:val="000000" w:themeColor="text1"/>
        </w:rPr>
      </w:pPr>
      <w:r w:rsidRPr="00194120">
        <w:t>美</w:t>
      </w:r>
      <w:r w:rsidRPr="006A2F2B">
        <w:rPr>
          <w:color w:val="000000" w:themeColor="text1"/>
        </w:rPr>
        <w:t>國能源資訊署</w:t>
      </w:r>
      <w:r w:rsidRPr="006A2F2B">
        <w:rPr>
          <w:color w:val="000000" w:themeColor="text1"/>
        </w:rPr>
        <w:t>(EIA)201</w:t>
      </w:r>
      <w:r w:rsidRPr="006A2F2B">
        <w:rPr>
          <w:rFonts w:hint="eastAsia"/>
          <w:color w:val="000000" w:themeColor="text1"/>
        </w:rPr>
        <w:t>8</w:t>
      </w:r>
      <w:r w:rsidRPr="006A2F2B">
        <w:rPr>
          <w:color w:val="000000" w:themeColor="text1"/>
        </w:rPr>
        <w:t>年</w:t>
      </w:r>
      <w:r w:rsidR="00AA35C8" w:rsidRPr="006A2F2B">
        <w:rPr>
          <w:rFonts w:hint="eastAsia"/>
          <w:color w:val="000000" w:themeColor="text1"/>
        </w:rPr>
        <w:t>4</w:t>
      </w:r>
      <w:r w:rsidRPr="006A2F2B">
        <w:rPr>
          <w:color w:val="000000" w:themeColor="text1"/>
        </w:rPr>
        <w:t>月預測未來</w:t>
      </w:r>
      <w:r w:rsidRPr="006A2F2B">
        <w:rPr>
          <w:color w:val="000000" w:themeColor="text1"/>
        </w:rPr>
        <w:t>3</w:t>
      </w:r>
      <w:r w:rsidRPr="006A2F2B">
        <w:rPr>
          <w:color w:val="000000" w:themeColor="text1"/>
        </w:rPr>
        <w:t>個月</w:t>
      </w:r>
      <w:r w:rsidRPr="006A2F2B">
        <w:rPr>
          <w:color w:val="000000" w:themeColor="text1"/>
        </w:rPr>
        <w:t>(201</w:t>
      </w:r>
      <w:r w:rsidRPr="006A2F2B">
        <w:rPr>
          <w:rFonts w:hint="eastAsia"/>
          <w:color w:val="000000" w:themeColor="text1"/>
        </w:rPr>
        <w:t>8</w:t>
      </w:r>
      <w:r w:rsidRPr="006A2F2B">
        <w:rPr>
          <w:color w:val="000000" w:themeColor="text1"/>
        </w:rPr>
        <w:t>年</w:t>
      </w:r>
      <w:r w:rsidR="00AA35C8" w:rsidRPr="006A2F2B">
        <w:rPr>
          <w:rFonts w:hint="eastAsia"/>
          <w:color w:val="000000" w:themeColor="text1"/>
        </w:rPr>
        <w:t>4</w:t>
      </w:r>
      <w:r w:rsidRPr="006A2F2B">
        <w:rPr>
          <w:rFonts w:hint="eastAsia"/>
          <w:color w:val="000000" w:themeColor="text1"/>
        </w:rPr>
        <w:t>月</w:t>
      </w:r>
      <w:r w:rsidRPr="006A2F2B">
        <w:rPr>
          <w:rFonts w:hint="eastAsia"/>
          <w:color w:val="000000" w:themeColor="text1"/>
        </w:rPr>
        <w:t>~2018</w:t>
      </w:r>
      <w:r w:rsidRPr="006A2F2B">
        <w:rPr>
          <w:rFonts w:hint="eastAsia"/>
          <w:color w:val="000000" w:themeColor="text1"/>
        </w:rPr>
        <w:t>年</w:t>
      </w:r>
      <w:r w:rsidR="00AA35C8" w:rsidRPr="006A2F2B">
        <w:rPr>
          <w:rFonts w:hint="eastAsia"/>
          <w:color w:val="000000" w:themeColor="text1"/>
        </w:rPr>
        <w:t>6</w:t>
      </w:r>
      <w:r w:rsidRPr="006A2F2B">
        <w:rPr>
          <w:rFonts w:hint="eastAsia"/>
          <w:color w:val="000000" w:themeColor="text1"/>
        </w:rPr>
        <w:t>月</w:t>
      </w:r>
      <w:r w:rsidRPr="006A2F2B">
        <w:rPr>
          <w:color w:val="000000" w:themeColor="text1"/>
        </w:rPr>
        <w:t>)</w:t>
      </w:r>
      <w:r w:rsidRPr="006A2F2B">
        <w:rPr>
          <w:color w:val="000000" w:themeColor="text1"/>
        </w:rPr>
        <w:t>的</w:t>
      </w:r>
      <w:r w:rsidRPr="006A2F2B">
        <w:rPr>
          <w:color w:val="000000" w:themeColor="text1"/>
        </w:rPr>
        <w:t>WTI</w:t>
      </w:r>
      <w:r w:rsidRPr="006A2F2B">
        <w:rPr>
          <w:color w:val="000000" w:themeColor="text1"/>
        </w:rPr>
        <w:t>月均價將於每桶</w:t>
      </w:r>
      <w:r w:rsidR="006E6E8C" w:rsidRPr="006A2F2B">
        <w:rPr>
          <w:rFonts w:hint="eastAsia"/>
          <w:color w:val="000000" w:themeColor="text1"/>
        </w:rPr>
        <w:t>5</w:t>
      </w:r>
      <w:r w:rsidR="00903D19" w:rsidRPr="006A2F2B">
        <w:rPr>
          <w:rFonts w:hint="eastAsia"/>
          <w:color w:val="000000" w:themeColor="text1"/>
        </w:rPr>
        <w:t>9</w:t>
      </w:r>
      <w:r w:rsidR="006E6E8C" w:rsidRPr="006A2F2B">
        <w:rPr>
          <w:rFonts w:hint="eastAsia"/>
          <w:color w:val="000000" w:themeColor="text1"/>
        </w:rPr>
        <w:t>.00</w:t>
      </w:r>
      <w:r w:rsidRPr="006A2F2B">
        <w:rPr>
          <w:rFonts w:hint="eastAsia"/>
          <w:color w:val="000000" w:themeColor="text1"/>
        </w:rPr>
        <w:t>~</w:t>
      </w:r>
      <w:r w:rsidR="006E6E8C" w:rsidRPr="006A2F2B">
        <w:rPr>
          <w:rFonts w:hint="eastAsia"/>
          <w:color w:val="000000" w:themeColor="text1"/>
        </w:rPr>
        <w:t>6</w:t>
      </w:r>
      <w:r w:rsidR="00903D19" w:rsidRPr="006A2F2B">
        <w:rPr>
          <w:rFonts w:hint="eastAsia"/>
          <w:color w:val="000000" w:themeColor="text1"/>
        </w:rPr>
        <w:t>2</w:t>
      </w:r>
      <w:r w:rsidR="006E6E8C" w:rsidRPr="006A2F2B">
        <w:rPr>
          <w:rFonts w:hint="eastAsia"/>
          <w:color w:val="000000" w:themeColor="text1"/>
        </w:rPr>
        <w:t>.</w:t>
      </w:r>
      <w:r w:rsidR="00903D19" w:rsidRPr="006A2F2B">
        <w:rPr>
          <w:rFonts w:hint="eastAsia"/>
          <w:color w:val="000000" w:themeColor="text1"/>
        </w:rPr>
        <w:t>0</w:t>
      </w:r>
      <w:r w:rsidR="006E6E8C" w:rsidRPr="006A2F2B">
        <w:rPr>
          <w:rFonts w:hint="eastAsia"/>
          <w:color w:val="000000" w:themeColor="text1"/>
        </w:rPr>
        <w:t>0</w:t>
      </w:r>
      <w:r w:rsidRPr="006A2F2B">
        <w:rPr>
          <w:color w:val="000000" w:themeColor="text1"/>
        </w:rPr>
        <w:t>美元</w:t>
      </w:r>
      <w:r w:rsidRPr="006A2F2B">
        <w:rPr>
          <w:rFonts w:hint="eastAsia"/>
          <w:color w:val="000000" w:themeColor="text1"/>
        </w:rPr>
        <w:t>附近</w:t>
      </w:r>
      <w:r w:rsidRPr="006A2F2B">
        <w:rPr>
          <w:color w:val="000000" w:themeColor="text1"/>
        </w:rPr>
        <w:t>波動；第</w:t>
      </w:r>
      <w:r w:rsidR="006E6E8C" w:rsidRPr="006A2F2B">
        <w:rPr>
          <w:rFonts w:hint="eastAsia"/>
          <w:color w:val="000000" w:themeColor="text1"/>
        </w:rPr>
        <w:t>2</w:t>
      </w:r>
      <w:r w:rsidRPr="006A2F2B">
        <w:rPr>
          <w:color w:val="000000" w:themeColor="text1"/>
        </w:rPr>
        <w:t>季</w:t>
      </w:r>
      <w:r w:rsidRPr="006A2F2B">
        <w:rPr>
          <w:rFonts w:hint="eastAsia"/>
          <w:color w:val="000000" w:themeColor="text1"/>
        </w:rPr>
        <w:t>及第</w:t>
      </w:r>
      <w:r w:rsidR="006E6E8C" w:rsidRPr="006A2F2B">
        <w:rPr>
          <w:rFonts w:hint="eastAsia"/>
          <w:color w:val="000000" w:themeColor="text1"/>
        </w:rPr>
        <w:t>3</w:t>
      </w:r>
      <w:r w:rsidRPr="006A2F2B">
        <w:rPr>
          <w:rFonts w:hint="eastAsia"/>
          <w:color w:val="000000" w:themeColor="text1"/>
        </w:rPr>
        <w:t>季</w:t>
      </w:r>
      <w:r w:rsidRPr="006A2F2B">
        <w:rPr>
          <w:color w:val="000000" w:themeColor="text1"/>
        </w:rPr>
        <w:t>WTI</w:t>
      </w:r>
      <w:r w:rsidRPr="006A2F2B">
        <w:rPr>
          <w:color w:val="000000" w:themeColor="text1"/>
        </w:rPr>
        <w:t>平均價格</w:t>
      </w:r>
      <w:r w:rsidRPr="006A2F2B">
        <w:rPr>
          <w:rFonts w:hint="eastAsia"/>
          <w:color w:val="000000" w:themeColor="text1"/>
        </w:rPr>
        <w:t>分別</w:t>
      </w:r>
      <w:r w:rsidRPr="006A2F2B">
        <w:rPr>
          <w:color w:val="000000" w:themeColor="text1"/>
        </w:rPr>
        <w:t>為每桶</w:t>
      </w:r>
      <w:r w:rsidR="00903D19" w:rsidRPr="006A2F2B">
        <w:rPr>
          <w:rFonts w:hint="eastAsia"/>
          <w:color w:val="000000" w:themeColor="text1"/>
        </w:rPr>
        <w:t>60</w:t>
      </w:r>
      <w:r w:rsidRPr="006A2F2B">
        <w:rPr>
          <w:rFonts w:hint="eastAsia"/>
          <w:color w:val="000000" w:themeColor="text1"/>
        </w:rPr>
        <w:t>.</w:t>
      </w:r>
      <w:r w:rsidR="006E6E8C" w:rsidRPr="006A2F2B">
        <w:rPr>
          <w:rFonts w:hint="eastAsia"/>
          <w:color w:val="000000" w:themeColor="text1"/>
        </w:rPr>
        <w:t>33</w:t>
      </w:r>
      <w:r w:rsidRPr="006A2F2B">
        <w:rPr>
          <w:rFonts w:hint="eastAsia"/>
          <w:color w:val="000000" w:themeColor="text1"/>
        </w:rPr>
        <w:t>美元及</w:t>
      </w:r>
      <w:r w:rsidR="006E6E8C" w:rsidRPr="006A2F2B">
        <w:rPr>
          <w:rFonts w:hint="eastAsia"/>
          <w:color w:val="000000" w:themeColor="text1"/>
        </w:rPr>
        <w:t>5</w:t>
      </w:r>
      <w:r w:rsidR="00903D19" w:rsidRPr="006A2F2B">
        <w:rPr>
          <w:rFonts w:hint="eastAsia"/>
          <w:color w:val="000000" w:themeColor="text1"/>
        </w:rPr>
        <w:t>7</w:t>
      </w:r>
      <w:r w:rsidR="006E6E8C" w:rsidRPr="006A2F2B">
        <w:rPr>
          <w:rFonts w:hint="eastAsia"/>
          <w:color w:val="000000" w:themeColor="text1"/>
        </w:rPr>
        <w:t>.</w:t>
      </w:r>
      <w:r w:rsidR="00D1366F" w:rsidRPr="006A2F2B">
        <w:rPr>
          <w:rFonts w:hint="eastAsia"/>
          <w:color w:val="000000" w:themeColor="text1"/>
        </w:rPr>
        <w:t>33</w:t>
      </w:r>
      <w:r w:rsidRPr="006A2F2B">
        <w:rPr>
          <w:color w:val="000000" w:themeColor="text1"/>
        </w:rPr>
        <w:t>美元。</w:t>
      </w:r>
    </w:p>
    <w:p w:rsidR="008E4FDB" w:rsidRPr="006A2F2B" w:rsidRDefault="008E4FDB" w:rsidP="008E4FDB">
      <w:pPr>
        <w:pStyle w:val="k32"/>
        <w:topLinePunct/>
        <w:ind w:leftChars="118" w:left="283" w:rightChars="18" w:right="43" w:firstLineChars="202" w:firstLine="566"/>
        <w:rPr>
          <w:color w:val="000000" w:themeColor="text1"/>
        </w:rPr>
      </w:pPr>
    </w:p>
    <w:p w:rsidR="004A548D" w:rsidRPr="00194120" w:rsidRDefault="004A548D" w:rsidP="008E4FDB">
      <w:pPr>
        <w:pStyle w:val="k32"/>
        <w:topLinePunct/>
        <w:ind w:leftChars="118" w:left="283" w:rightChars="18" w:right="43" w:firstLineChars="202" w:firstLine="566"/>
      </w:pPr>
    </w:p>
    <w:p w:rsidR="008E4FDB" w:rsidRPr="00194120" w:rsidRDefault="008E4FDB" w:rsidP="008E4FDB">
      <w:pPr>
        <w:pStyle w:val="k3a"/>
        <w:spacing w:before="180" w:line="240" w:lineRule="atLeast"/>
        <w:ind w:leftChars="0" w:left="0" w:firstLineChars="0" w:firstLine="0"/>
        <w:jc w:val="center"/>
        <w:rPr>
          <w:b/>
          <w:snapToGrid w:val="0"/>
          <w:kern w:val="2"/>
          <w:szCs w:val="24"/>
        </w:rPr>
      </w:pPr>
      <w:r w:rsidRPr="00194120">
        <w:rPr>
          <w:b/>
          <w:snapToGrid w:val="0"/>
          <w:kern w:val="2"/>
          <w:szCs w:val="24"/>
        </w:rPr>
        <w:t>表</w:t>
      </w:r>
      <w:r w:rsidRPr="00194120">
        <w:rPr>
          <w:b/>
          <w:snapToGrid w:val="0"/>
          <w:kern w:val="2"/>
          <w:szCs w:val="24"/>
        </w:rPr>
        <w:t xml:space="preserve"> 2-7-3   </w:t>
      </w:r>
      <w:r w:rsidRPr="00194120">
        <w:rPr>
          <w:b/>
          <w:snapToGrid w:val="0"/>
          <w:kern w:val="2"/>
          <w:szCs w:val="24"/>
        </w:rPr>
        <w:t>近年國際主要原油價格變動</w:t>
      </w:r>
    </w:p>
    <w:p w:rsidR="008E4FDB" w:rsidRPr="00194120" w:rsidRDefault="008E4FDB" w:rsidP="008E4FDB">
      <w:pPr>
        <w:snapToGrid w:val="0"/>
        <w:spacing w:line="240" w:lineRule="atLeast"/>
        <w:jc w:val="center"/>
        <w:rPr>
          <w:rFonts w:eastAsia="標楷體"/>
          <w:sz w:val="18"/>
        </w:rPr>
      </w:pPr>
      <w:r w:rsidRPr="00194120">
        <w:rPr>
          <w:rFonts w:eastAsia="標楷體"/>
          <w:noProof/>
        </w:rPr>
        <mc:AlternateContent>
          <mc:Choice Requires="wps">
            <w:drawing>
              <wp:anchor distT="0" distB="0" distL="180340" distR="114300" simplePos="0" relativeHeight="252645888" behindDoc="0" locked="0" layoutInCell="1" allowOverlap="1" wp14:anchorId="659CAD47" wp14:editId="46B065FE">
                <wp:simplePos x="0" y="0"/>
                <wp:positionH relativeFrom="column">
                  <wp:posOffset>3832274</wp:posOffset>
                </wp:positionH>
                <wp:positionV relativeFrom="page">
                  <wp:posOffset>4523349</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0741" w:rsidRPr="003A42E7" w:rsidRDefault="001C0741" w:rsidP="008E4FDB">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3</w:t>
                            </w:r>
                            <w:r w:rsidRPr="003A42E7">
                              <w:rPr>
                                <w:rFonts w:eastAsia="標楷體"/>
                                <w:b/>
                              </w:rPr>
                              <w:t>月油價</w:t>
                            </w:r>
                            <w:r>
                              <w:rPr>
                                <w:rFonts w:eastAsia="標楷體" w:hint="eastAsia"/>
                                <w:b/>
                              </w:rPr>
                              <w:t>：</w:t>
                            </w:r>
                          </w:p>
                          <w:p w:rsidR="001C0741" w:rsidRDefault="001C0741" w:rsidP="008E4FDB">
                            <w:pPr>
                              <w:rPr>
                                <w:rFonts w:eastAsia="標楷體"/>
                                <w:b/>
                              </w:rPr>
                            </w:pPr>
                            <w:r w:rsidRPr="003A42E7">
                              <w:rPr>
                                <w:rFonts w:eastAsia="標楷體"/>
                                <w:b/>
                              </w:rPr>
                              <w:t xml:space="preserve">WTI         </w:t>
                            </w:r>
                            <w:r>
                              <w:rPr>
                                <w:rFonts w:eastAsia="標楷體" w:hint="eastAsia"/>
                                <w:b/>
                              </w:rPr>
                              <w:t>62.86</w:t>
                            </w:r>
                          </w:p>
                          <w:p w:rsidR="001C0741" w:rsidRDefault="001C0741" w:rsidP="008E4FDB">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66.46</w:t>
                            </w:r>
                          </w:p>
                          <w:p w:rsidR="001C0741" w:rsidRPr="003A42E7" w:rsidRDefault="001C0741" w:rsidP="008E4FDB">
                            <w:pPr>
                              <w:rPr>
                                <w:rFonts w:eastAsia="標楷體"/>
                                <w:b/>
                              </w:rPr>
                            </w:pPr>
                            <w:r w:rsidRPr="003A42E7">
                              <w:rPr>
                                <w:rFonts w:eastAsia="標楷體"/>
                                <w:b/>
                              </w:rPr>
                              <w:t>杜拜</w:t>
                            </w:r>
                            <w:r w:rsidRPr="003A42E7">
                              <w:rPr>
                                <w:rFonts w:eastAsia="標楷體"/>
                                <w:b/>
                              </w:rPr>
                              <w:t xml:space="preserve">         </w:t>
                            </w:r>
                            <w:r>
                              <w:rPr>
                                <w:rFonts w:eastAsia="標楷體" w:hint="eastAsia"/>
                                <w:b/>
                              </w:rPr>
                              <w:t>63.30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01.75pt;margin-top:356.15pt;width:156pt;height:85.65pt;z-index:25264588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" filled="f" fillcolor="#ff9" stroked="f">
                <v:textbox>
                  <w:txbxContent>
                    <w:p w:rsidR="001C0741" w:rsidRPr="003A42E7" w:rsidRDefault="001C0741" w:rsidP="008E4FDB">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3</w:t>
                      </w:r>
                      <w:r w:rsidRPr="003A42E7">
                        <w:rPr>
                          <w:rFonts w:eastAsia="標楷體"/>
                          <w:b/>
                        </w:rPr>
                        <w:t>月油價</w:t>
                      </w:r>
                      <w:r>
                        <w:rPr>
                          <w:rFonts w:eastAsia="標楷體" w:hint="eastAsia"/>
                          <w:b/>
                        </w:rPr>
                        <w:t>：</w:t>
                      </w:r>
                    </w:p>
                    <w:p w:rsidR="001C0741" w:rsidRDefault="001C0741" w:rsidP="008E4FDB">
                      <w:pPr>
                        <w:rPr>
                          <w:rFonts w:eastAsia="標楷體"/>
                          <w:b/>
                        </w:rPr>
                      </w:pPr>
                      <w:r w:rsidRPr="003A42E7">
                        <w:rPr>
                          <w:rFonts w:eastAsia="標楷體"/>
                          <w:b/>
                        </w:rPr>
                        <w:t xml:space="preserve">WTI         </w:t>
                      </w:r>
                      <w:r>
                        <w:rPr>
                          <w:rFonts w:eastAsia="標楷體" w:hint="eastAsia"/>
                          <w:b/>
                        </w:rPr>
                        <w:t>62.86</w:t>
                      </w:r>
                    </w:p>
                    <w:p w:rsidR="001C0741" w:rsidRDefault="001C0741" w:rsidP="008E4FDB">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66.46</w:t>
                      </w:r>
                    </w:p>
                    <w:p w:rsidR="001C0741" w:rsidRPr="003A42E7" w:rsidRDefault="001C0741" w:rsidP="008E4FDB">
                      <w:pPr>
                        <w:rPr>
                          <w:rFonts w:eastAsia="標楷體"/>
                          <w:b/>
                        </w:rPr>
                      </w:pPr>
                      <w:r w:rsidRPr="003A42E7">
                        <w:rPr>
                          <w:rFonts w:eastAsia="標楷體"/>
                          <w:b/>
                        </w:rPr>
                        <w:t>杜拜</w:t>
                      </w:r>
                      <w:r w:rsidRPr="003A42E7">
                        <w:rPr>
                          <w:rFonts w:eastAsia="標楷體"/>
                          <w:b/>
                        </w:rPr>
                        <w:t xml:space="preserve">         </w:t>
                      </w:r>
                      <w:r>
                        <w:rPr>
                          <w:rFonts w:eastAsia="標楷體" w:hint="eastAsia"/>
                          <w:b/>
                        </w:rPr>
                        <w:t>63.30</w:t>
                      </w:r>
                    </w:p>
                  </w:txbxContent>
                </v:textbox>
                <w10:wrap anchory="page"/>
              </v:shape>
            </w:pict>
          </mc:Fallback>
        </mc:AlternateContent>
      </w:r>
      <w:r w:rsidRPr="00194120">
        <w:rPr>
          <w:rFonts w:eastAsia="標楷體"/>
          <w:noProof/>
        </w:rPr>
        <w:drawing>
          <wp:inline distT="0" distB="0" distL="0" distR="0" wp14:anchorId="78459C02" wp14:editId="217EF7A8">
            <wp:extent cx="5807242" cy="3280611"/>
            <wp:effectExtent l="0" t="0" r="3175" b="0"/>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1F7F" w:rsidRPr="00194120" w:rsidRDefault="008E4FDB" w:rsidP="008E4FDB">
      <w:pPr>
        <w:pStyle w:val="k3a"/>
        <w:tabs>
          <w:tab w:val="left" w:pos="540"/>
        </w:tabs>
        <w:spacing w:before="180" w:line="300" w:lineRule="auto"/>
        <w:ind w:leftChars="0" w:left="0" w:right="0" w:firstLineChars="0" w:firstLine="0"/>
        <w:rPr>
          <w:sz w:val="22"/>
          <w:szCs w:val="22"/>
        </w:rPr>
      </w:pPr>
      <w:r w:rsidRPr="00194120">
        <w:rPr>
          <w:sz w:val="22"/>
          <w:szCs w:val="22"/>
        </w:rPr>
        <w:t>資料來源：經濟部能源局。</w:t>
      </w: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485042" w:rsidRPr="00194120" w:rsidRDefault="00485042" w:rsidP="00485042">
      <w:pPr>
        <w:pStyle w:val="k3a"/>
        <w:tabs>
          <w:tab w:val="left" w:pos="540"/>
        </w:tabs>
        <w:spacing w:before="180" w:line="300" w:lineRule="auto"/>
        <w:ind w:leftChars="0" w:left="0" w:right="0" w:firstLineChars="0" w:firstLine="0"/>
        <w:rPr>
          <w:b/>
          <w:bCs/>
        </w:rPr>
      </w:pPr>
      <w:bookmarkStart w:id="129" w:name="_Toc401923801"/>
      <w:bookmarkStart w:id="130" w:name="_Toc402171718"/>
      <w:bookmarkStart w:id="131" w:name="_Toc187823739"/>
      <w:bookmarkStart w:id="132" w:name="_Toc187823740"/>
      <w:bookmarkStart w:id="133" w:name="_Toc201487793"/>
      <w:bookmarkStart w:id="134" w:name="_Toc230064845"/>
      <w:bookmarkStart w:id="135" w:name="_Toc279048484"/>
      <w:bookmarkStart w:id="136" w:name="_Toc337122137"/>
      <w:bookmarkStart w:id="137" w:name="_Toc349916589"/>
      <w:bookmarkEnd w:id="123"/>
      <w:bookmarkEnd w:id="124"/>
      <w:bookmarkEnd w:id="125"/>
      <w:bookmarkEnd w:id="126"/>
      <w:bookmarkEnd w:id="127"/>
      <w:bookmarkEnd w:id="128"/>
      <w:r w:rsidRPr="00194120">
        <w:rPr>
          <w:b/>
          <w:bCs/>
        </w:rPr>
        <w:lastRenderedPageBreak/>
        <w:t>４、</w:t>
      </w:r>
      <w:r w:rsidRPr="00194120">
        <w:rPr>
          <w:b/>
          <w:bCs/>
        </w:rPr>
        <w:t>10</w:t>
      </w:r>
      <w:r w:rsidRPr="00194120">
        <w:rPr>
          <w:rFonts w:hint="eastAsia"/>
          <w:b/>
          <w:bCs/>
        </w:rPr>
        <w:t>7</w:t>
      </w:r>
      <w:r w:rsidRPr="00194120">
        <w:rPr>
          <w:b/>
          <w:bCs/>
        </w:rPr>
        <w:t>年</w:t>
      </w:r>
      <w:r w:rsidR="006A2F2B">
        <w:rPr>
          <w:rFonts w:hint="eastAsia"/>
          <w:b/>
          <w:bCs/>
        </w:rPr>
        <w:t>3</w:t>
      </w:r>
      <w:r w:rsidRPr="00194120">
        <w:rPr>
          <w:b/>
          <w:bCs/>
        </w:rPr>
        <w:t>月玉米</w:t>
      </w:r>
      <w:r w:rsidR="006A2F2B">
        <w:rPr>
          <w:rFonts w:hint="eastAsia"/>
          <w:b/>
          <w:bCs/>
        </w:rPr>
        <w:t>期貨價格</w:t>
      </w:r>
      <w:r w:rsidRPr="00194120">
        <w:rPr>
          <w:rFonts w:hint="eastAsia"/>
          <w:b/>
          <w:bCs/>
        </w:rPr>
        <w:t>較</w:t>
      </w:r>
      <w:r w:rsidRPr="00194120">
        <w:rPr>
          <w:b/>
          <w:bCs/>
        </w:rPr>
        <w:t>上月</w:t>
      </w:r>
      <w:r w:rsidRPr="00194120">
        <w:rPr>
          <w:rFonts w:hint="eastAsia"/>
          <w:b/>
          <w:bCs/>
        </w:rPr>
        <w:t>上漲</w:t>
      </w:r>
      <w:r w:rsidR="006A2F2B">
        <w:rPr>
          <w:rFonts w:hint="eastAsia"/>
          <w:b/>
          <w:bCs/>
        </w:rPr>
        <w:t>，</w:t>
      </w:r>
      <w:r w:rsidR="006A2F2B" w:rsidRPr="00194120">
        <w:rPr>
          <w:b/>
          <w:bCs/>
        </w:rPr>
        <w:t>小麥</w:t>
      </w:r>
      <w:r w:rsidR="006A2F2B">
        <w:rPr>
          <w:rFonts w:hint="eastAsia"/>
          <w:b/>
          <w:bCs/>
        </w:rPr>
        <w:t>下跌</w:t>
      </w:r>
      <w:r w:rsidR="00D8078C">
        <w:rPr>
          <w:rFonts w:hint="eastAsia"/>
          <w:b/>
          <w:bCs/>
        </w:rPr>
        <w:t>，黃豆則持平</w:t>
      </w:r>
    </w:p>
    <w:p w:rsidR="00485042" w:rsidRPr="00194120" w:rsidRDefault="00485042" w:rsidP="00485042">
      <w:pPr>
        <w:autoSpaceDE w:val="0"/>
        <w:autoSpaceDN w:val="0"/>
        <w:snapToGrid w:val="0"/>
        <w:spacing w:beforeLines="50" w:before="180" w:line="300" w:lineRule="auto"/>
        <w:ind w:rightChars="18" w:right="43" w:firstLineChars="202" w:firstLine="566"/>
        <w:rPr>
          <w:rFonts w:eastAsia="標楷體"/>
          <w:sz w:val="28"/>
        </w:rPr>
      </w:pPr>
      <w:r w:rsidRPr="00194120">
        <w:rPr>
          <w:rFonts w:eastAsia="標楷體"/>
          <w:sz w:val="28"/>
        </w:rPr>
        <w:t>根據行政院主計總處公布之國際大宗物資期貨價格</w:t>
      </w:r>
      <w:r w:rsidRPr="00194120">
        <w:rPr>
          <w:rFonts w:eastAsia="標楷體"/>
          <w:sz w:val="28"/>
        </w:rPr>
        <w:t>(</w:t>
      </w:r>
      <w:r w:rsidRPr="00194120">
        <w:rPr>
          <w:rFonts w:eastAsia="標楷體"/>
          <w:sz w:val="28"/>
        </w:rPr>
        <w:t>芝加哥穀物價格</w:t>
      </w:r>
      <w:r w:rsidRPr="00194120">
        <w:rPr>
          <w:rFonts w:eastAsia="標楷體"/>
          <w:sz w:val="28"/>
        </w:rPr>
        <w:t>)</w:t>
      </w:r>
      <w:r w:rsidRPr="00194120">
        <w:rPr>
          <w:rFonts w:eastAsia="標楷體"/>
          <w:sz w:val="28"/>
        </w:rPr>
        <w:t>顯示：</w:t>
      </w:r>
    </w:p>
    <w:p w:rsidR="00485042" w:rsidRPr="00194120" w:rsidRDefault="00485042" w:rsidP="00485042">
      <w:pPr>
        <w:snapToGrid w:val="0"/>
        <w:spacing w:before="50" w:line="300" w:lineRule="auto"/>
        <w:ind w:left="283" w:rightChars="18" w:right="43" w:hangingChars="101" w:hanging="283"/>
        <w:jc w:val="both"/>
        <w:rPr>
          <w:rFonts w:eastAsia="標楷體"/>
          <w:sz w:val="28"/>
        </w:rPr>
      </w:pPr>
      <w:r w:rsidRPr="00194120">
        <w:rPr>
          <w:rFonts w:eastAsia="標楷體"/>
          <w:sz w:val="28"/>
        </w:rPr>
        <w:t>－黃豆價格</w:t>
      </w:r>
      <w:r w:rsidRPr="00194120">
        <w:rPr>
          <w:rFonts w:eastAsia="標楷體"/>
          <w:sz w:val="28"/>
        </w:rPr>
        <w:t>101</w:t>
      </w:r>
      <w:r w:rsidRPr="00194120">
        <w:rPr>
          <w:rFonts w:eastAsia="標楷體"/>
          <w:sz w:val="28"/>
        </w:rPr>
        <w:t>年</w:t>
      </w:r>
      <w:r w:rsidRPr="00194120">
        <w:rPr>
          <w:rFonts w:eastAsia="標楷體"/>
          <w:sz w:val="28"/>
        </w:rPr>
        <w:t>8</w:t>
      </w:r>
      <w:r w:rsidRPr="00194120">
        <w:rPr>
          <w:rFonts w:eastAsia="標楷體"/>
          <w:sz w:val="28"/>
        </w:rPr>
        <w:t>月達到歷史新高點每英斗</w:t>
      </w:r>
      <w:r w:rsidRPr="00194120">
        <w:rPr>
          <w:rFonts w:eastAsia="標楷體"/>
          <w:sz w:val="28"/>
        </w:rPr>
        <w:t>17.65</w:t>
      </w:r>
      <w:r w:rsidRPr="00194120">
        <w:rPr>
          <w:rFonts w:eastAsia="標楷體"/>
          <w:sz w:val="28"/>
        </w:rPr>
        <w:t>美元。</w:t>
      </w:r>
      <w:r w:rsidRPr="00194120">
        <w:rPr>
          <w:rFonts w:eastAsia="標楷體"/>
          <w:sz w:val="28"/>
        </w:rPr>
        <w:t>10</w:t>
      </w:r>
      <w:r w:rsidRPr="00194120">
        <w:rPr>
          <w:rFonts w:eastAsia="標楷體" w:hint="eastAsia"/>
          <w:sz w:val="28"/>
        </w:rPr>
        <w:t>7</w:t>
      </w:r>
      <w:r w:rsidRPr="00194120">
        <w:rPr>
          <w:rFonts w:eastAsia="標楷體"/>
          <w:sz w:val="28"/>
        </w:rPr>
        <w:t>年</w:t>
      </w:r>
      <w:r w:rsidR="006A2F2B">
        <w:rPr>
          <w:rFonts w:eastAsia="標楷體" w:hint="eastAsia"/>
          <w:sz w:val="28"/>
        </w:rPr>
        <w:t>3</w:t>
      </w:r>
      <w:r w:rsidRPr="00194120">
        <w:rPr>
          <w:rFonts w:eastAsia="標楷體"/>
          <w:sz w:val="28"/>
        </w:rPr>
        <w:t>月為</w:t>
      </w:r>
      <w:r w:rsidR="009F257F">
        <w:rPr>
          <w:rFonts w:eastAsia="標楷體" w:hint="eastAsia"/>
          <w:sz w:val="28"/>
        </w:rPr>
        <w:t>10.45</w:t>
      </w:r>
      <w:r w:rsidRPr="00194120">
        <w:rPr>
          <w:rFonts w:eastAsia="標楷體"/>
          <w:sz w:val="28"/>
        </w:rPr>
        <w:t>美元，較上月</w:t>
      </w:r>
      <w:r w:rsidR="006A2F2B">
        <w:rPr>
          <w:rFonts w:eastAsia="標楷體" w:hint="eastAsia"/>
          <w:sz w:val="28"/>
        </w:rPr>
        <w:t>持平</w:t>
      </w:r>
      <w:r w:rsidRPr="00194120">
        <w:rPr>
          <w:rFonts w:eastAsia="標楷體"/>
          <w:sz w:val="28"/>
        </w:rPr>
        <w:t>，較上年同月</w:t>
      </w:r>
      <w:r w:rsidR="009F257F">
        <w:rPr>
          <w:rFonts w:eastAsia="標楷體" w:hint="eastAsia"/>
          <w:sz w:val="28"/>
        </w:rPr>
        <w:t>上漲</w:t>
      </w:r>
      <w:r w:rsidR="006A2F2B">
        <w:rPr>
          <w:rFonts w:eastAsia="標楷體" w:hint="eastAsia"/>
          <w:sz w:val="28"/>
        </w:rPr>
        <w:t>10</w:t>
      </w:r>
      <w:r w:rsidR="009F257F">
        <w:rPr>
          <w:rFonts w:eastAsia="標楷體" w:hint="eastAsia"/>
          <w:sz w:val="28"/>
        </w:rPr>
        <w:t>.</w:t>
      </w:r>
      <w:r w:rsidR="006A2F2B">
        <w:rPr>
          <w:rFonts w:eastAsia="標楷體" w:hint="eastAsia"/>
          <w:sz w:val="28"/>
        </w:rPr>
        <w:t>5</w:t>
      </w:r>
      <w:r w:rsidRPr="00194120">
        <w:rPr>
          <w:rFonts w:eastAsia="標楷體"/>
          <w:sz w:val="28"/>
        </w:rPr>
        <w:t>%</w:t>
      </w:r>
      <w:r w:rsidRPr="00194120">
        <w:rPr>
          <w:rFonts w:eastAsia="標楷體"/>
          <w:sz w:val="28"/>
        </w:rPr>
        <w:t>。</w:t>
      </w:r>
    </w:p>
    <w:p w:rsidR="00485042" w:rsidRPr="006A2F2B" w:rsidRDefault="00485042" w:rsidP="00485042">
      <w:pPr>
        <w:snapToGrid w:val="0"/>
        <w:spacing w:before="50" w:line="300" w:lineRule="auto"/>
        <w:ind w:left="283" w:rightChars="18" w:right="43" w:hangingChars="101" w:hanging="283"/>
        <w:jc w:val="both"/>
        <w:rPr>
          <w:rFonts w:eastAsia="標楷體"/>
          <w:color w:val="000000" w:themeColor="text1"/>
          <w:sz w:val="28"/>
        </w:rPr>
      </w:pPr>
      <w:r w:rsidRPr="00194120">
        <w:rPr>
          <w:rFonts w:eastAsia="標楷體"/>
          <w:sz w:val="28"/>
        </w:rPr>
        <w:t>－小麥價格在</w:t>
      </w:r>
      <w:r w:rsidRPr="00194120">
        <w:rPr>
          <w:rFonts w:eastAsia="標楷體"/>
          <w:sz w:val="28"/>
        </w:rPr>
        <w:t>97</w:t>
      </w:r>
      <w:r w:rsidRPr="00194120">
        <w:rPr>
          <w:rFonts w:eastAsia="標楷體"/>
          <w:sz w:val="28"/>
        </w:rPr>
        <w:t>年</w:t>
      </w:r>
      <w:r w:rsidRPr="00194120">
        <w:rPr>
          <w:rFonts w:eastAsia="標楷體"/>
          <w:sz w:val="28"/>
        </w:rPr>
        <w:t>2</w:t>
      </w:r>
      <w:r w:rsidRPr="00194120">
        <w:rPr>
          <w:rFonts w:eastAsia="標楷體"/>
          <w:sz w:val="28"/>
        </w:rPr>
        <w:t>月達到最高點每英斗</w:t>
      </w:r>
      <w:r w:rsidRPr="00194120">
        <w:rPr>
          <w:rFonts w:eastAsia="標楷體"/>
          <w:sz w:val="28"/>
        </w:rPr>
        <w:t>10.73</w:t>
      </w:r>
      <w:r w:rsidRPr="00194120">
        <w:rPr>
          <w:rFonts w:eastAsia="標楷體"/>
          <w:sz w:val="28"/>
        </w:rPr>
        <w:t>美元。</w:t>
      </w:r>
      <w:r w:rsidRPr="00194120">
        <w:rPr>
          <w:rFonts w:eastAsia="標楷體"/>
          <w:sz w:val="28"/>
        </w:rPr>
        <w:t>10</w:t>
      </w:r>
      <w:r w:rsidRPr="00194120">
        <w:rPr>
          <w:rFonts w:eastAsia="標楷體" w:hint="eastAsia"/>
          <w:sz w:val="28"/>
        </w:rPr>
        <w:t>7</w:t>
      </w:r>
      <w:r w:rsidRPr="00194120">
        <w:rPr>
          <w:rFonts w:eastAsia="標楷體"/>
          <w:sz w:val="28"/>
        </w:rPr>
        <w:t>年</w:t>
      </w:r>
      <w:r w:rsidR="006A2F2B">
        <w:rPr>
          <w:rFonts w:eastAsia="標楷體" w:hint="eastAsia"/>
          <w:sz w:val="28"/>
        </w:rPr>
        <w:t>3</w:t>
      </w:r>
      <w:r w:rsidRPr="00194120">
        <w:rPr>
          <w:rFonts w:eastAsia="標楷體"/>
          <w:sz w:val="28"/>
        </w:rPr>
        <w:t>月為</w:t>
      </w:r>
      <w:r w:rsidRPr="00194120">
        <w:rPr>
          <w:rFonts w:eastAsia="標楷體" w:hint="eastAsia"/>
          <w:sz w:val="28"/>
        </w:rPr>
        <w:t>4.</w:t>
      </w:r>
      <w:r w:rsidR="009F257F">
        <w:rPr>
          <w:rFonts w:eastAsia="標楷體" w:hint="eastAsia"/>
          <w:sz w:val="28"/>
        </w:rPr>
        <w:t>5</w:t>
      </w:r>
      <w:r w:rsidR="006A2F2B">
        <w:rPr>
          <w:rFonts w:eastAsia="標楷體" w:hint="eastAsia"/>
          <w:sz w:val="28"/>
        </w:rPr>
        <w:t>1</w:t>
      </w:r>
      <w:r w:rsidRPr="00194120">
        <w:rPr>
          <w:rFonts w:eastAsia="標楷體"/>
          <w:sz w:val="28"/>
        </w:rPr>
        <w:t>美元，</w:t>
      </w:r>
      <w:r w:rsidRPr="006A2F2B">
        <w:rPr>
          <w:rFonts w:eastAsia="標楷體"/>
          <w:color w:val="000000" w:themeColor="text1"/>
          <w:sz w:val="28"/>
        </w:rPr>
        <w:t>較上月</w:t>
      </w:r>
      <w:r w:rsidR="006A2F2B" w:rsidRPr="006A2F2B">
        <w:rPr>
          <w:rFonts w:eastAsia="標楷體" w:hint="eastAsia"/>
          <w:color w:val="000000" w:themeColor="text1"/>
          <w:sz w:val="28"/>
        </w:rPr>
        <w:t>下跌</w:t>
      </w:r>
      <w:r w:rsidR="006A2F2B" w:rsidRPr="006A2F2B">
        <w:rPr>
          <w:rFonts w:eastAsia="標楷體" w:hint="eastAsia"/>
          <w:color w:val="000000" w:themeColor="text1"/>
          <w:sz w:val="28"/>
        </w:rPr>
        <w:t>7</w:t>
      </w:r>
      <w:r w:rsidR="009F257F" w:rsidRPr="006A2F2B">
        <w:rPr>
          <w:rFonts w:eastAsia="標楷體" w:hint="eastAsia"/>
          <w:color w:val="000000" w:themeColor="text1"/>
          <w:sz w:val="28"/>
        </w:rPr>
        <w:t>.</w:t>
      </w:r>
      <w:r w:rsidR="006A2F2B" w:rsidRPr="006A2F2B">
        <w:rPr>
          <w:rFonts w:eastAsia="標楷體" w:hint="eastAsia"/>
          <w:color w:val="000000" w:themeColor="text1"/>
          <w:sz w:val="28"/>
        </w:rPr>
        <w:t>0</w:t>
      </w:r>
      <w:r w:rsidRPr="006A2F2B">
        <w:rPr>
          <w:rFonts w:eastAsia="標楷體"/>
          <w:color w:val="000000" w:themeColor="text1"/>
          <w:sz w:val="28"/>
        </w:rPr>
        <w:t>%</w:t>
      </w:r>
      <w:r w:rsidRPr="006A2F2B">
        <w:rPr>
          <w:rFonts w:eastAsia="標楷體"/>
          <w:color w:val="000000" w:themeColor="text1"/>
          <w:sz w:val="28"/>
        </w:rPr>
        <w:t>，較上年同月</w:t>
      </w:r>
      <w:r w:rsidRPr="006A2F2B">
        <w:rPr>
          <w:rFonts w:eastAsia="標楷體" w:hint="eastAsia"/>
          <w:color w:val="000000" w:themeColor="text1"/>
          <w:sz w:val="28"/>
        </w:rPr>
        <w:t>上漲</w:t>
      </w:r>
      <w:r w:rsidR="006A2F2B" w:rsidRPr="006A2F2B">
        <w:rPr>
          <w:rFonts w:eastAsia="標楷體" w:hint="eastAsia"/>
          <w:color w:val="000000" w:themeColor="text1"/>
          <w:sz w:val="28"/>
        </w:rPr>
        <w:t>5</w:t>
      </w:r>
      <w:r w:rsidR="009F257F" w:rsidRPr="006A2F2B">
        <w:rPr>
          <w:rFonts w:eastAsia="標楷體" w:hint="eastAsia"/>
          <w:color w:val="000000" w:themeColor="text1"/>
          <w:sz w:val="28"/>
        </w:rPr>
        <w:t>.</w:t>
      </w:r>
      <w:r w:rsidR="006A2F2B" w:rsidRPr="006A2F2B">
        <w:rPr>
          <w:rFonts w:eastAsia="標楷體" w:hint="eastAsia"/>
          <w:color w:val="000000" w:themeColor="text1"/>
          <w:sz w:val="28"/>
        </w:rPr>
        <w:t>6</w:t>
      </w:r>
      <w:r w:rsidRPr="006A2F2B">
        <w:rPr>
          <w:rFonts w:eastAsia="標楷體"/>
          <w:color w:val="000000" w:themeColor="text1"/>
          <w:sz w:val="28"/>
        </w:rPr>
        <w:t>%</w:t>
      </w:r>
      <w:r w:rsidRPr="006A2F2B">
        <w:rPr>
          <w:rFonts w:eastAsia="標楷體"/>
          <w:color w:val="000000" w:themeColor="text1"/>
          <w:sz w:val="28"/>
        </w:rPr>
        <w:t>。</w:t>
      </w:r>
    </w:p>
    <w:p w:rsidR="00485042" w:rsidRPr="00194120" w:rsidRDefault="00485042" w:rsidP="00485042">
      <w:pPr>
        <w:snapToGrid w:val="0"/>
        <w:spacing w:before="50" w:line="300" w:lineRule="auto"/>
        <w:ind w:left="283" w:rightChars="18" w:right="43" w:hangingChars="101" w:hanging="283"/>
        <w:jc w:val="both"/>
        <w:rPr>
          <w:rFonts w:eastAsia="標楷體"/>
          <w:sz w:val="28"/>
        </w:rPr>
      </w:pPr>
      <w:r w:rsidRPr="006A2F2B">
        <w:rPr>
          <w:rFonts w:eastAsia="標楷體"/>
          <w:color w:val="000000" w:themeColor="text1"/>
          <w:sz w:val="28"/>
        </w:rPr>
        <w:t>－玉米價格在</w:t>
      </w:r>
      <w:r w:rsidRPr="006A2F2B">
        <w:rPr>
          <w:rFonts w:eastAsia="標楷體"/>
          <w:color w:val="000000" w:themeColor="text1"/>
          <w:sz w:val="28"/>
        </w:rPr>
        <w:t>101</w:t>
      </w:r>
      <w:r w:rsidRPr="006A2F2B">
        <w:rPr>
          <w:rFonts w:eastAsia="標楷體"/>
          <w:color w:val="000000" w:themeColor="text1"/>
          <w:sz w:val="28"/>
        </w:rPr>
        <w:t>年</w:t>
      </w:r>
      <w:r w:rsidRPr="006A2F2B">
        <w:rPr>
          <w:rFonts w:eastAsia="標楷體"/>
          <w:color w:val="000000" w:themeColor="text1"/>
          <w:sz w:val="28"/>
        </w:rPr>
        <w:t>7</w:t>
      </w:r>
      <w:r w:rsidRPr="006A2F2B">
        <w:rPr>
          <w:rFonts w:eastAsia="標楷體"/>
          <w:color w:val="000000" w:themeColor="text1"/>
          <w:sz w:val="28"/>
        </w:rPr>
        <w:t>月達到歷史新高點每英斗</w:t>
      </w:r>
      <w:r w:rsidRPr="006A2F2B">
        <w:rPr>
          <w:rFonts w:eastAsia="標楷體"/>
          <w:color w:val="000000" w:themeColor="text1"/>
          <w:sz w:val="28"/>
        </w:rPr>
        <w:t>8.07</w:t>
      </w:r>
      <w:r w:rsidRPr="006A2F2B">
        <w:rPr>
          <w:rFonts w:eastAsia="標楷體"/>
          <w:color w:val="000000" w:themeColor="text1"/>
          <w:sz w:val="28"/>
        </w:rPr>
        <w:t>美元。</w:t>
      </w:r>
      <w:r w:rsidRPr="006A2F2B">
        <w:rPr>
          <w:rFonts w:eastAsia="標楷體"/>
          <w:color w:val="000000" w:themeColor="text1"/>
          <w:sz w:val="28"/>
        </w:rPr>
        <w:t>10</w:t>
      </w:r>
      <w:r w:rsidRPr="006A2F2B">
        <w:rPr>
          <w:rFonts w:eastAsia="標楷體" w:hint="eastAsia"/>
          <w:color w:val="000000" w:themeColor="text1"/>
          <w:sz w:val="28"/>
        </w:rPr>
        <w:t>7</w:t>
      </w:r>
      <w:r w:rsidRPr="006A2F2B">
        <w:rPr>
          <w:rFonts w:eastAsia="標楷體"/>
          <w:color w:val="000000" w:themeColor="text1"/>
          <w:sz w:val="28"/>
        </w:rPr>
        <w:t>年</w:t>
      </w:r>
      <w:r w:rsidR="006A2F2B" w:rsidRPr="006A2F2B">
        <w:rPr>
          <w:rFonts w:eastAsia="標楷體" w:hint="eastAsia"/>
          <w:color w:val="000000" w:themeColor="text1"/>
          <w:sz w:val="28"/>
        </w:rPr>
        <w:t>3</w:t>
      </w:r>
      <w:r w:rsidRPr="006A2F2B">
        <w:rPr>
          <w:rFonts w:eastAsia="標楷體"/>
          <w:color w:val="000000" w:themeColor="text1"/>
          <w:sz w:val="28"/>
        </w:rPr>
        <w:t>月為</w:t>
      </w:r>
      <w:r w:rsidR="009F257F" w:rsidRPr="006A2F2B">
        <w:rPr>
          <w:rFonts w:eastAsia="標楷體" w:hint="eastAsia"/>
          <w:color w:val="000000" w:themeColor="text1"/>
          <w:sz w:val="28"/>
        </w:rPr>
        <w:t>3.</w:t>
      </w:r>
      <w:r w:rsidR="006A2F2B" w:rsidRPr="006A2F2B">
        <w:rPr>
          <w:rFonts w:eastAsia="標楷體" w:hint="eastAsia"/>
          <w:color w:val="000000" w:themeColor="text1"/>
          <w:sz w:val="28"/>
        </w:rPr>
        <w:t>88</w:t>
      </w:r>
      <w:r w:rsidRPr="006A2F2B">
        <w:rPr>
          <w:rFonts w:eastAsia="標楷體"/>
          <w:color w:val="000000" w:themeColor="text1"/>
          <w:sz w:val="28"/>
        </w:rPr>
        <w:t>美元，</w:t>
      </w:r>
      <w:r w:rsidRPr="006A2F2B">
        <w:rPr>
          <w:rFonts w:eastAsia="標楷體" w:hint="eastAsia"/>
          <w:color w:val="000000" w:themeColor="text1"/>
          <w:sz w:val="28"/>
        </w:rPr>
        <w:t>較</w:t>
      </w:r>
      <w:r w:rsidRPr="006A2F2B">
        <w:rPr>
          <w:rFonts w:eastAsia="標楷體"/>
          <w:color w:val="000000" w:themeColor="text1"/>
          <w:sz w:val="28"/>
        </w:rPr>
        <w:t>上月</w:t>
      </w:r>
      <w:r w:rsidRPr="006A2F2B">
        <w:rPr>
          <w:rFonts w:eastAsia="標楷體" w:hint="eastAsia"/>
          <w:color w:val="000000" w:themeColor="text1"/>
          <w:sz w:val="28"/>
        </w:rPr>
        <w:t>上漲</w:t>
      </w:r>
      <w:r w:rsidRPr="006A2F2B">
        <w:rPr>
          <w:rFonts w:eastAsia="標楷體" w:hint="eastAsia"/>
          <w:color w:val="000000" w:themeColor="text1"/>
          <w:sz w:val="28"/>
        </w:rPr>
        <w:t>3.</w:t>
      </w:r>
      <w:r w:rsidR="006A2F2B" w:rsidRPr="006A2F2B">
        <w:rPr>
          <w:rFonts w:eastAsia="標楷體" w:hint="eastAsia"/>
          <w:color w:val="000000" w:themeColor="text1"/>
          <w:sz w:val="28"/>
        </w:rPr>
        <w:t>5</w:t>
      </w:r>
      <w:r w:rsidRPr="006A2F2B">
        <w:rPr>
          <w:rFonts w:eastAsia="標楷體"/>
          <w:color w:val="000000" w:themeColor="text1"/>
          <w:sz w:val="28"/>
        </w:rPr>
        <w:t>%</w:t>
      </w:r>
      <w:r w:rsidRPr="006A2F2B">
        <w:rPr>
          <w:rFonts w:eastAsia="標楷體"/>
          <w:color w:val="000000" w:themeColor="text1"/>
          <w:sz w:val="28"/>
        </w:rPr>
        <w:t>，較上年</w:t>
      </w:r>
      <w:r w:rsidRPr="00194120">
        <w:rPr>
          <w:rFonts w:eastAsia="標楷體"/>
          <w:sz w:val="28"/>
        </w:rPr>
        <w:t>同月</w:t>
      </w:r>
      <w:r w:rsidRPr="00194120">
        <w:rPr>
          <w:rFonts w:eastAsia="標楷體" w:hint="eastAsia"/>
          <w:sz w:val="28"/>
        </w:rPr>
        <w:t>上漲</w:t>
      </w:r>
      <w:r w:rsidR="006A2F2B">
        <w:rPr>
          <w:rFonts w:eastAsia="標楷體" w:hint="eastAsia"/>
          <w:sz w:val="28"/>
        </w:rPr>
        <w:t>6</w:t>
      </w:r>
      <w:r w:rsidR="009F257F">
        <w:rPr>
          <w:rFonts w:eastAsia="標楷體" w:hint="eastAsia"/>
          <w:sz w:val="28"/>
        </w:rPr>
        <w:t>.</w:t>
      </w:r>
      <w:r w:rsidR="006A2F2B">
        <w:rPr>
          <w:rFonts w:eastAsia="標楷體" w:hint="eastAsia"/>
          <w:sz w:val="28"/>
        </w:rPr>
        <w:t>6</w:t>
      </w:r>
      <w:r w:rsidRPr="00194120">
        <w:rPr>
          <w:rFonts w:eastAsia="標楷體"/>
          <w:sz w:val="28"/>
        </w:rPr>
        <w:t>%</w:t>
      </w:r>
      <w:r w:rsidRPr="00194120">
        <w:rPr>
          <w:rFonts w:eastAsia="標楷體"/>
          <w:sz w:val="28"/>
        </w:rPr>
        <w:t>。</w:t>
      </w:r>
    </w:p>
    <w:p w:rsidR="00485042" w:rsidRPr="00194120" w:rsidRDefault="00485042" w:rsidP="00485042">
      <w:pPr>
        <w:snapToGrid w:val="0"/>
        <w:spacing w:before="240" w:line="300" w:lineRule="auto"/>
        <w:ind w:rightChars="-59" w:right="-142"/>
        <w:jc w:val="center"/>
        <w:rPr>
          <w:rFonts w:eastAsia="標楷體"/>
          <w:b/>
          <w:bCs/>
          <w:sz w:val="28"/>
        </w:rPr>
      </w:pPr>
    </w:p>
    <w:p w:rsidR="00485042" w:rsidRPr="00194120" w:rsidRDefault="00485042" w:rsidP="00485042">
      <w:pPr>
        <w:snapToGrid w:val="0"/>
        <w:spacing w:before="240" w:line="300" w:lineRule="auto"/>
        <w:ind w:rightChars="-59" w:right="-142"/>
        <w:jc w:val="center"/>
        <w:rPr>
          <w:rFonts w:eastAsia="標楷體"/>
          <w:b/>
          <w:bCs/>
          <w:sz w:val="28"/>
        </w:rPr>
      </w:pPr>
      <w:r w:rsidRPr="00194120">
        <w:rPr>
          <w:rFonts w:eastAsia="標楷體"/>
          <w:noProof/>
        </w:rPr>
        <w:drawing>
          <wp:anchor distT="0" distB="0" distL="114300" distR="114300" simplePos="0" relativeHeight="252648960" behindDoc="0" locked="0" layoutInCell="1" allowOverlap="1" wp14:anchorId="1EEFB655" wp14:editId="6D32AD99">
            <wp:simplePos x="0" y="0"/>
            <wp:positionH relativeFrom="column">
              <wp:posOffset>-265430</wp:posOffset>
            </wp:positionH>
            <wp:positionV relativeFrom="paragraph">
              <wp:posOffset>455295</wp:posOffset>
            </wp:positionV>
            <wp:extent cx="6162675" cy="3524250"/>
            <wp:effectExtent l="0" t="0" r="9525" b="0"/>
            <wp:wrapSquare wrapText="bothSides"/>
            <wp:docPr id="488" name="圖表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194120">
        <w:rPr>
          <w:rFonts w:eastAsia="標楷體"/>
          <w:b/>
          <w:bCs/>
          <w:sz w:val="28"/>
        </w:rPr>
        <w:t>表</w:t>
      </w:r>
      <w:r w:rsidRPr="00194120">
        <w:rPr>
          <w:rFonts w:eastAsia="標楷體"/>
          <w:b/>
          <w:bCs/>
          <w:sz w:val="28"/>
        </w:rPr>
        <w:t xml:space="preserve"> 2-7-4   </w:t>
      </w:r>
      <w:r w:rsidRPr="00194120">
        <w:rPr>
          <w:rFonts w:eastAsia="標楷體"/>
          <w:b/>
          <w:bCs/>
          <w:sz w:val="28"/>
        </w:rPr>
        <w:t>近年國際主要大宗物資價格變動</w:t>
      </w:r>
    </w:p>
    <w:p w:rsidR="00485042" w:rsidRPr="00194120" w:rsidRDefault="00485042" w:rsidP="00485042">
      <w:pPr>
        <w:snapToGrid w:val="0"/>
        <w:spacing w:before="120" w:line="300" w:lineRule="auto"/>
        <w:ind w:rightChars="-59" w:right="-142"/>
        <w:rPr>
          <w:rFonts w:eastAsia="標楷體"/>
          <w:sz w:val="22"/>
          <w:szCs w:val="22"/>
        </w:rPr>
      </w:pPr>
      <w:r w:rsidRPr="00194120">
        <w:rPr>
          <w:rFonts w:eastAsia="標楷體"/>
          <w:noProof/>
        </w:rPr>
        <mc:AlternateContent>
          <mc:Choice Requires="wps">
            <w:drawing>
              <wp:anchor distT="0" distB="0" distL="114300" distR="114300" simplePos="0" relativeHeight="252647936" behindDoc="0" locked="0" layoutInCell="1" allowOverlap="1" wp14:anchorId="4C3AB4CD" wp14:editId="0336FDCF">
                <wp:simplePos x="0" y="0"/>
                <wp:positionH relativeFrom="column">
                  <wp:posOffset>-151892</wp:posOffset>
                </wp:positionH>
                <wp:positionV relativeFrom="paragraph">
                  <wp:posOffset>3426130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1C0741" w:rsidRDefault="001C0741" w:rsidP="00485042">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1.95pt;margin-top:269.75pt;width:232.2pt;height:22.05pt;z-index:25264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" filled="f" stroked="f">
                <v:textbox>
                  <w:txbxContent>
                    <w:p w:rsidR="001C0741" w:rsidRDefault="001C0741" w:rsidP="00485042">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485042" w:rsidRPr="00194120" w:rsidRDefault="00485042" w:rsidP="00485042">
      <w:pPr>
        <w:widowControl/>
        <w:rPr>
          <w:rFonts w:eastAsia="標楷體"/>
          <w:b/>
          <w:bCs/>
          <w:kern w:val="0"/>
          <w:sz w:val="28"/>
          <w:szCs w:val="20"/>
        </w:rPr>
      </w:pPr>
      <w:r w:rsidRPr="00194120">
        <w:rPr>
          <w:rFonts w:eastAsia="標楷體"/>
          <w:b/>
          <w:bCs/>
        </w:rPr>
        <w:br w:type="page"/>
      </w:r>
    </w:p>
    <w:p w:rsidR="00B11F7F" w:rsidRPr="00194120" w:rsidRDefault="00B11F7F" w:rsidP="00B11F7F">
      <w:pPr>
        <w:pStyle w:val="t-3"/>
        <w:snapToGrid w:val="0"/>
        <w:spacing w:beforeLines="50" w:before="180" w:line="300" w:lineRule="auto"/>
        <w:ind w:right="-60"/>
      </w:pPr>
      <w:bookmarkStart w:id="138" w:name="_Toc512851320"/>
      <w:r w:rsidRPr="00194120">
        <w:lastRenderedPageBreak/>
        <w:t>（八）金融</w:t>
      </w:r>
      <w:bookmarkEnd w:id="129"/>
      <w:bookmarkEnd w:id="130"/>
      <w:bookmarkEnd w:id="138"/>
    </w:p>
    <w:p w:rsidR="006E5EF1" w:rsidRPr="00194120" w:rsidRDefault="006E5EF1" w:rsidP="006E5EF1">
      <w:pPr>
        <w:pStyle w:val="t-4"/>
        <w:tabs>
          <w:tab w:val="clear" w:pos="540"/>
          <w:tab w:val="left" w:pos="709"/>
        </w:tabs>
        <w:snapToGrid w:val="0"/>
        <w:spacing w:beforeLines="50" w:before="180" w:afterLines="0" w:after="0" w:line="300" w:lineRule="auto"/>
        <w:ind w:leftChars="100" w:left="759" w:rightChars="-61" w:right="-146" w:hangingChars="185" w:hanging="519"/>
        <w:jc w:val="both"/>
        <w:rPr>
          <w:color w:val="auto"/>
          <w:spacing w:val="-8"/>
        </w:rPr>
      </w:pPr>
      <w:bookmarkStart w:id="139" w:name="_（九）就業"/>
      <w:bookmarkStart w:id="140" w:name="_Toc401923802"/>
      <w:bookmarkStart w:id="141" w:name="_Toc402171719"/>
      <w:bookmarkEnd w:id="139"/>
      <w:r w:rsidRPr="00194120">
        <w:rPr>
          <w:noProof/>
          <w:color w:val="auto"/>
        </w:rPr>
        <w:drawing>
          <wp:anchor distT="0" distB="0" distL="114300" distR="114300" simplePos="0" relativeHeight="252651008" behindDoc="0" locked="0" layoutInCell="1" allowOverlap="1" wp14:anchorId="6FB39FCD" wp14:editId="59065EC1">
            <wp:simplePos x="0" y="0"/>
            <wp:positionH relativeFrom="column">
              <wp:posOffset>2699385</wp:posOffset>
            </wp:positionH>
            <wp:positionV relativeFrom="paragraph">
              <wp:posOffset>13970</wp:posOffset>
            </wp:positionV>
            <wp:extent cx="3209925" cy="2514600"/>
            <wp:effectExtent l="0" t="0" r="0" b="0"/>
            <wp:wrapSquare wrapText="bothSides"/>
            <wp:docPr id="489" name="圖表 4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194120">
        <w:rPr>
          <w:color w:val="auto"/>
          <w:spacing w:val="-8"/>
        </w:rPr>
        <w:t>１、</w:t>
      </w:r>
      <w:r w:rsidRPr="00194120">
        <w:rPr>
          <w:color w:val="auto"/>
          <w:spacing w:val="-8"/>
        </w:rPr>
        <w:t>10</w:t>
      </w:r>
      <w:r w:rsidRPr="00194120">
        <w:rPr>
          <w:rFonts w:hint="eastAsia"/>
          <w:color w:val="auto"/>
          <w:spacing w:val="-8"/>
        </w:rPr>
        <w:t>7</w:t>
      </w:r>
      <w:r w:rsidRPr="00194120">
        <w:rPr>
          <w:color w:val="auto"/>
          <w:spacing w:val="-8"/>
        </w:rPr>
        <w:t>年</w:t>
      </w:r>
      <w:r w:rsidR="00EE5D7A">
        <w:rPr>
          <w:rFonts w:hint="eastAsia"/>
          <w:color w:val="auto"/>
          <w:spacing w:val="-8"/>
        </w:rPr>
        <w:t>3</w:t>
      </w:r>
      <w:r w:rsidRPr="00194120">
        <w:rPr>
          <w:color w:val="auto"/>
          <w:spacing w:val="-8"/>
        </w:rPr>
        <w:t>月</w:t>
      </w:r>
      <w:r w:rsidRPr="00194120">
        <w:rPr>
          <w:color w:val="auto"/>
          <w:spacing w:val="-8"/>
        </w:rPr>
        <w:t>M1B</w:t>
      </w:r>
      <w:r w:rsidR="00153058" w:rsidRPr="00194120">
        <w:rPr>
          <w:color w:val="auto"/>
          <w:spacing w:val="-8"/>
        </w:rPr>
        <w:t>年增率</w:t>
      </w:r>
      <w:r w:rsidR="00153058">
        <w:rPr>
          <w:rFonts w:hint="eastAsia"/>
          <w:color w:val="auto"/>
          <w:spacing w:val="-8"/>
        </w:rPr>
        <w:t>高於</w:t>
      </w:r>
      <w:r w:rsidR="00153058" w:rsidRPr="003C4B88">
        <w:rPr>
          <w:rFonts w:hint="eastAsia"/>
          <w:color w:val="000000" w:themeColor="text1"/>
          <w:spacing w:val="-8"/>
        </w:rPr>
        <w:t>上月</w:t>
      </w:r>
      <w:r w:rsidR="00186D22">
        <w:rPr>
          <w:rFonts w:hint="eastAsia"/>
          <w:color w:val="auto"/>
          <w:spacing w:val="-8"/>
        </w:rPr>
        <w:t>，</w:t>
      </w:r>
      <w:r w:rsidRPr="00194120">
        <w:rPr>
          <w:color w:val="auto"/>
          <w:spacing w:val="-8"/>
        </w:rPr>
        <w:t>M2</w:t>
      </w:r>
      <w:r w:rsidRPr="00194120">
        <w:rPr>
          <w:color w:val="auto"/>
          <w:spacing w:val="-8"/>
        </w:rPr>
        <w:t>年增率</w:t>
      </w:r>
      <w:r w:rsidR="003C4B88" w:rsidRPr="003C4B88">
        <w:rPr>
          <w:rFonts w:hint="eastAsia"/>
          <w:color w:val="000000" w:themeColor="text1"/>
          <w:spacing w:val="-8"/>
        </w:rPr>
        <w:t>低</w:t>
      </w:r>
      <w:r w:rsidRPr="003C4B88">
        <w:rPr>
          <w:rFonts w:hint="eastAsia"/>
          <w:color w:val="000000" w:themeColor="text1"/>
          <w:spacing w:val="-8"/>
        </w:rPr>
        <w:t>於上月</w:t>
      </w:r>
    </w:p>
    <w:p w:rsidR="006E5EF1" w:rsidRPr="00194120" w:rsidRDefault="006E5EF1" w:rsidP="006E5EF1">
      <w:pPr>
        <w:pStyle w:val="k32"/>
        <w:topLinePunct/>
        <w:spacing w:beforeLines="0" w:before="0"/>
        <w:ind w:leftChars="236" w:left="566" w:rightChars="10" w:right="24" w:firstLineChars="100" w:firstLine="280"/>
        <w:rPr>
          <w:b/>
          <w:bCs/>
        </w:rPr>
      </w:pPr>
      <w:r w:rsidRPr="00194120">
        <w:t>10</w:t>
      </w:r>
      <w:r w:rsidRPr="00194120">
        <w:rPr>
          <w:rFonts w:hint="eastAsia"/>
        </w:rPr>
        <w:t>7</w:t>
      </w:r>
      <w:r w:rsidRPr="00194120">
        <w:t>年</w:t>
      </w:r>
      <w:r w:rsidR="00EE5D7A">
        <w:rPr>
          <w:rFonts w:hint="eastAsia"/>
        </w:rPr>
        <w:t>3</w:t>
      </w:r>
      <w:r w:rsidRPr="00194120">
        <w:t>月</w:t>
      </w:r>
      <w:r w:rsidRPr="00194120">
        <w:t>M1A</w:t>
      </w:r>
      <w:r w:rsidRPr="00194120">
        <w:rPr>
          <w:rFonts w:hint="eastAsia"/>
        </w:rPr>
        <w:t>、</w:t>
      </w:r>
      <w:r w:rsidRPr="00194120">
        <w:t>M1B</w:t>
      </w:r>
      <w:r w:rsidRPr="00194120">
        <w:rPr>
          <w:rFonts w:hint="eastAsia"/>
        </w:rPr>
        <w:t>及</w:t>
      </w:r>
      <w:r w:rsidRPr="00194120">
        <w:t>M2</w:t>
      </w:r>
      <w:r w:rsidRPr="00194120">
        <w:t>年增率分別</w:t>
      </w:r>
      <w:r w:rsidRPr="00194120">
        <w:rPr>
          <w:rFonts w:hint="eastAsia"/>
        </w:rPr>
        <w:t>為</w:t>
      </w:r>
      <w:r w:rsidR="001A60A8" w:rsidRPr="001A60A8">
        <w:rPr>
          <w:rFonts w:hint="eastAsia"/>
          <w:color w:val="000000" w:themeColor="text1"/>
        </w:rPr>
        <w:t>6</w:t>
      </w:r>
      <w:r w:rsidR="00726B20" w:rsidRPr="001A60A8">
        <w:rPr>
          <w:rFonts w:hint="eastAsia"/>
          <w:color w:val="000000" w:themeColor="text1"/>
        </w:rPr>
        <w:t>.</w:t>
      </w:r>
      <w:r w:rsidR="001A60A8" w:rsidRPr="001A60A8">
        <w:rPr>
          <w:rFonts w:hint="eastAsia"/>
          <w:color w:val="000000" w:themeColor="text1"/>
        </w:rPr>
        <w:t>77</w:t>
      </w:r>
      <w:r w:rsidRPr="001A60A8">
        <w:rPr>
          <w:color w:val="000000" w:themeColor="text1"/>
        </w:rPr>
        <w:t>%</w:t>
      </w:r>
      <w:r w:rsidRPr="001A60A8">
        <w:rPr>
          <w:rFonts w:hint="eastAsia"/>
          <w:color w:val="000000" w:themeColor="text1"/>
        </w:rPr>
        <w:t>、</w:t>
      </w:r>
      <w:r w:rsidR="00B32D80">
        <w:rPr>
          <w:rFonts w:hint="eastAsia"/>
        </w:rPr>
        <w:t>5.</w:t>
      </w:r>
      <w:r w:rsidR="00EE5D7A">
        <w:rPr>
          <w:rFonts w:hint="eastAsia"/>
        </w:rPr>
        <w:t>4</w:t>
      </w:r>
      <w:r w:rsidR="00B32D80">
        <w:rPr>
          <w:rFonts w:hint="eastAsia"/>
        </w:rPr>
        <w:t>6</w:t>
      </w:r>
      <w:r w:rsidRPr="00194120">
        <w:t>%</w:t>
      </w:r>
      <w:r w:rsidRPr="00194120">
        <w:rPr>
          <w:rFonts w:hint="eastAsia"/>
        </w:rPr>
        <w:t>及</w:t>
      </w:r>
      <w:r w:rsidR="00EE5D7A">
        <w:rPr>
          <w:rFonts w:hint="eastAsia"/>
        </w:rPr>
        <w:t>3.60</w:t>
      </w:r>
      <w:r w:rsidRPr="00194120">
        <w:t>%</w:t>
      </w:r>
      <w:r w:rsidRPr="00194120">
        <w:rPr>
          <w:rFonts w:hint="eastAsia"/>
        </w:rPr>
        <w:t>。</w:t>
      </w:r>
      <w:r w:rsidRPr="00194120">
        <w:rPr>
          <w:rFonts w:hint="eastAsia"/>
        </w:rPr>
        <w:t>M1B</w:t>
      </w:r>
      <w:r w:rsidR="00EE5D7A">
        <w:rPr>
          <w:rFonts w:hint="eastAsia"/>
        </w:rPr>
        <w:t>年</w:t>
      </w:r>
      <w:r w:rsidRPr="00194120">
        <w:rPr>
          <w:rFonts w:hint="eastAsia"/>
        </w:rPr>
        <w:t>增率</w:t>
      </w:r>
      <w:r w:rsidR="00B32D80">
        <w:rPr>
          <w:rFonts w:hint="eastAsia"/>
        </w:rPr>
        <w:t>上升</w:t>
      </w:r>
      <w:r w:rsidRPr="00194120">
        <w:rPr>
          <w:rFonts w:hint="eastAsia"/>
        </w:rPr>
        <w:t>，</w:t>
      </w:r>
      <w:r w:rsidR="00B32D80">
        <w:rPr>
          <w:rFonts w:hint="eastAsia"/>
        </w:rPr>
        <w:t>主要</w:t>
      </w:r>
      <w:r w:rsidR="00B32D80" w:rsidRPr="00B32D80">
        <w:rPr>
          <w:rFonts w:hint="eastAsia"/>
        </w:rPr>
        <w:t>因</w:t>
      </w:r>
      <w:r w:rsidR="00EE5D7A" w:rsidRPr="00EE5D7A">
        <w:rPr>
          <w:rFonts w:hint="eastAsia"/>
        </w:rPr>
        <w:t>活期儲蓄存款成長增加</w:t>
      </w:r>
      <w:r w:rsidR="00B32D80" w:rsidRPr="00B32D80">
        <w:rPr>
          <w:rFonts w:hint="eastAsia"/>
        </w:rPr>
        <w:t>所致</w:t>
      </w:r>
      <w:r w:rsidR="00EE5D7A">
        <w:rPr>
          <w:rFonts w:hint="eastAsia"/>
        </w:rPr>
        <w:t>；</w:t>
      </w:r>
      <w:r w:rsidR="00EE5D7A" w:rsidRPr="00194120">
        <w:rPr>
          <w:rFonts w:hint="eastAsia"/>
        </w:rPr>
        <w:t>M2</w:t>
      </w:r>
      <w:r w:rsidR="00EE5D7A">
        <w:rPr>
          <w:rFonts w:hint="eastAsia"/>
        </w:rPr>
        <w:t>年</w:t>
      </w:r>
      <w:r w:rsidR="00EE5D7A" w:rsidRPr="00194120">
        <w:rPr>
          <w:rFonts w:hint="eastAsia"/>
        </w:rPr>
        <w:t>增率</w:t>
      </w:r>
      <w:r w:rsidR="00EE5D7A">
        <w:rPr>
          <w:rFonts w:hint="eastAsia"/>
        </w:rPr>
        <w:t>下降，主要受外匯存款及定期存款成長減緩</w:t>
      </w:r>
      <w:r w:rsidR="00EE5D7A" w:rsidRPr="00EE5D7A">
        <w:rPr>
          <w:rFonts w:hint="eastAsia"/>
        </w:rPr>
        <w:t>影響</w:t>
      </w:r>
      <w:r w:rsidR="00EE5D7A">
        <w:rPr>
          <w:rFonts w:hint="eastAsia"/>
        </w:rPr>
        <w:t>。</w:t>
      </w:r>
    </w:p>
    <w:p w:rsidR="006E5EF1" w:rsidRPr="00194120" w:rsidRDefault="006E5EF1" w:rsidP="006E5EF1">
      <w:pPr>
        <w:snapToGrid w:val="0"/>
        <w:spacing w:beforeLines="50" w:before="180" w:line="300" w:lineRule="auto"/>
        <w:jc w:val="center"/>
        <w:rPr>
          <w:rFonts w:eastAsia="標楷體"/>
          <w:b/>
          <w:bCs/>
          <w:sz w:val="28"/>
        </w:rPr>
      </w:pPr>
      <w:r w:rsidRPr="00194120">
        <w:rPr>
          <w:rFonts w:eastAsia="標楷體"/>
          <w:b/>
          <w:bCs/>
          <w:sz w:val="28"/>
        </w:rPr>
        <w:t>表</w:t>
      </w:r>
      <w:r w:rsidRPr="00194120">
        <w:rPr>
          <w:rFonts w:eastAsia="標楷體"/>
          <w:b/>
          <w:bCs/>
          <w:sz w:val="28"/>
        </w:rPr>
        <w:t xml:space="preserve"> 2-8-1  </w:t>
      </w:r>
      <w:r w:rsidRPr="00194120">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67512" w:rsidRPr="00194120" w:rsidTr="003E4CAA">
        <w:trPr>
          <w:trHeight w:val="621"/>
          <w:jc w:val="center"/>
        </w:trPr>
        <w:tc>
          <w:tcPr>
            <w:tcW w:w="1638" w:type="dxa"/>
            <w:tcBorders>
              <w:left w:val="nil"/>
              <w:bottom w:val="single" w:sz="4" w:space="0" w:color="auto"/>
            </w:tcBorders>
            <w:vAlign w:val="center"/>
          </w:tcPr>
          <w:p w:rsidR="006E5EF1" w:rsidRPr="00194120" w:rsidRDefault="006E5EF1"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194120">
              <w:rPr>
                <w:rFonts w:eastAsia="標楷體"/>
              </w:rPr>
              <w:t>年</w:t>
            </w:r>
            <w:r w:rsidRPr="00194120">
              <w:rPr>
                <w:rFonts w:eastAsia="標楷體"/>
              </w:rPr>
              <w:t>(</w:t>
            </w:r>
            <w:r w:rsidRPr="00194120">
              <w:rPr>
                <w:rFonts w:eastAsia="標楷體"/>
              </w:rPr>
              <w:t>月</w:t>
            </w:r>
            <w:r w:rsidRPr="00194120">
              <w:rPr>
                <w:rFonts w:eastAsia="標楷體"/>
              </w:rPr>
              <w:t>)</w:t>
            </w:r>
          </w:p>
        </w:tc>
        <w:tc>
          <w:tcPr>
            <w:tcW w:w="1360" w:type="dxa"/>
            <w:tcBorders>
              <w:left w:val="nil"/>
              <w:bottom w:val="single" w:sz="4" w:space="0" w:color="auto"/>
            </w:tcBorders>
            <w:vAlign w:val="center"/>
          </w:tcPr>
          <w:p w:rsidR="006E5EF1" w:rsidRPr="00194120" w:rsidRDefault="006E5EF1" w:rsidP="003E4CAA">
            <w:pPr>
              <w:snapToGrid w:val="0"/>
              <w:spacing w:line="240" w:lineRule="atLeast"/>
              <w:jc w:val="center"/>
              <w:rPr>
                <w:rFonts w:eastAsia="標楷體"/>
                <w:spacing w:val="-20"/>
              </w:rPr>
            </w:pPr>
            <w:r w:rsidRPr="00194120">
              <w:rPr>
                <w:rFonts w:eastAsia="標楷體"/>
                <w:spacing w:val="-20"/>
              </w:rPr>
              <w:t>貨幣供給</w:t>
            </w:r>
            <w:r w:rsidRPr="00194120">
              <w:rPr>
                <w:rFonts w:eastAsia="標楷體"/>
                <w:spacing w:val="-20"/>
              </w:rPr>
              <w:t>M2</w:t>
            </w:r>
          </w:p>
          <w:p w:rsidR="006E5EF1" w:rsidRPr="00194120" w:rsidRDefault="006E5EF1" w:rsidP="003E4CAA">
            <w:pPr>
              <w:snapToGrid w:val="0"/>
              <w:spacing w:line="240" w:lineRule="atLeast"/>
              <w:jc w:val="center"/>
              <w:rPr>
                <w:rFonts w:eastAsia="標楷體"/>
                <w:spacing w:val="-20"/>
              </w:rPr>
            </w:pPr>
            <w:r w:rsidRPr="00194120">
              <w:rPr>
                <w:rFonts w:eastAsia="標楷體"/>
                <w:spacing w:val="-20"/>
              </w:rPr>
              <w:t>年增率</w:t>
            </w:r>
            <w:r w:rsidRPr="00194120">
              <w:rPr>
                <w:rFonts w:eastAsia="標楷體"/>
                <w:spacing w:val="-20"/>
              </w:rPr>
              <w:t>(%)</w:t>
            </w:r>
          </w:p>
        </w:tc>
        <w:tc>
          <w:tcPr>
            <w:tcW w:w="1513" w:type="dxa"/>
            <w:tcBorders>
              <w:bottom w:val="single" w:sz="4" w:space="0" w:color="auto"/>
            </w:tcBorders>
            <w:vAlign w:val="center"/>
          </w:tcPr>
          <w:p w:rsidR="006E5EF1" w:rsidRPr="00194120" w:rsidRDefault="006E5EF1" w:rsidP="003E4CAA">
            <w:pPr>
              <w:snapToGrid w:val="0"/>
              <w:spacing w:line="240" w:lineRule="atLeast"/>
              <w:jc w:val="center"/>
              <w:rPr>
                <w:rFonts w:eastAsia="標楷體"/>
                <w:spacing w:val="-20"/>
              </w:rPr>
            </w:pPr>
            <w:r w:rsidRPr="00194120">
              <w:rPr>
                <w:rFonts w:eastAsia="標楷體"/>
                <w:spacing w:val="-20"/>
              </w:rPr>
              <w:t>貨幣供給</w:t>
            </w:r>
            <w:r w:rsidRPr="00194120">
              <w:rPr>
                <w:rFonts w:eastAsia="標楷體"/>
                <w:spacing w:val="-20"/>
              </w:rPr>
              <w:t>M1A</w:t>
            </w:r>
          </w:p>
          <w:p w:rsidR="006E5EF1" w:rsidRPr="00194120" w:rsidRDefault="006E5EF1" w:rsidP="003E4CAA">
            <w:pPr>
              <w:snapToGrid w:val="0"/>
              <w:spacing w:line="240" w:lineRule="atLeast"/>
              <w:jc w:val="center"/>
              <w:rPr>
                <w:rFonts w:eastAsia="標楷體"/>
                <w:spacing w:val="-20"/>
              </w:rPr>
            </w:pPr>
            <w:r w:rsidRPr="00194120">
              <w:rPr>
                <w:rFonts w:eastAsia="標楷體"/>
                <w:spacing w:val="-20"/>
              </w:rPr>
              <w:t>年增率</w:t>
            </w:r>
            <w:r w:rsidRPr="00194120">
              <w:rPr>
                <w:rFonts w:eastAsia="標楷體"/>
                <w:spacing w:val="-20"/>
              </w:rPr>
              <w:t>(%)</w:t>
            </w:r>
          </w:p>
        </w:tc>
        <w:tc>
          <w:tcPr>
            <w:tcW w:w="1500" w:type="dxa"/>
            <w:tcBorders>
              <w:bottom w:val="single" w:sz="4" w:space="0" w:color="auto"/>
            </w:tcBorders>
            <w:vAlign w:val="center"/>
          </w:tcPr>
          <w:p w:rsidR="006E5EF1" w:rsidRPr="00194120" w:rsidRDefault="006E5EF1" w:rsidP="003E4CAA">
            <w:pPr>
              <w:snapToGrid w:val="0"/>
              <w:spacing w:line="240" w:lineRule="atLeast"/>
              <w:jc w:val="center"/>
              <w:rPr>
                <w:rFonts w:eastAsia="標楷體"/>
                <w:spacing w:val="-20"/>
              </w:rPr>
            </w:pPr>
            <w:r w:rsidRPr="00194120">
              <w:rPr>
                <w:rFonts w:eastAsia="標楷體"/>
                <w:spacing w:val="-20"/>
              </w:rPr>
              <w:t>貨幣供給</w:t>
            </w:r>
            <w:r w:rsidRPr="00194120">
              <w:rPr>
                <w:rFonts w:eastAsia="標楷體"/>
                <w:spacing w:val="-20"/>
              </w:rPr>
              <w:t>M1B</w:t>
            </w:r>
          </w:p>
          <w:p w:rsidR="006E5EF1" w:rsidRPr="00194120" w:rsidRDefault="006E5EF1" w:rsidP="003E4CAA">
            <w:pPr>
              <w:snapToGrid w:val="0"/>
              <w:spacing w:line="240" w:lineRule="atLeast"/>
              <w:jc w:val="center"/>
              <w:rPr>
                <w:rFonts w:eastAsia="標楷體"/>
                <w:spacing w:val="-20"/>
              </w:rPr>
            </w:pPr>
            <w:r w:rsidRPr="00194120">
              <w:rPr>
                <w:rFonts w:eastAsia="標楷體"/>
                <w:spacing w:val="-20"/>
              </w:rPr>
              <w:t>年增率</w:t>
            </w:r>
            <w:r w:rsidRPr="00194120">
              <w:rPr>
                <w:rFonts w:eastAsia="標楷體"/>
                <w:spacing w:val="-20"/>
              </w:rPr>
              <w:t>(%)</w:t>
            </w:r>
          </w:p>
        </w:tc>
        <w:tc>
          <w:tcPr>
            <w:tcW w:w="1416" w:type="dxa"/>
            <w:tcBorders>
              <w:bottom w:val="single" w:sz="4" w:space="0" w:color="auto"/>
            </w:tcBorders>
            <w:vAlign w:val="center"/>
          </w:tcPr>
          <w:p w:rsidR="006E5EF1" w:rsidRPr="00194120" w:rsidRDefault="006E5EF1" w:rsidP="003E4CAA">
            <w:pPr>
              <w:snapToGrid w:val="0"/>
              <w:spacing w:line="240" w:lineRule="atLeast"/>
              <w:jc w:val="center"/>
              <w:rPr>
                <w:rFonts w:eastAsia="標楷體"/>
                <w:spacing w:val="-20"/>
              </w:rPr>
            </w:pPr>
            <w:r w:rsidRPr="00194120">
              <w:rPr>
                <w:rFonts w:eastAsia="標楷體"/>
                <w:spacing w:val="-20"/>
              </w:rPr>
              <w:t>新臺幣兌美元</w:t>
            </w:r>
          </w:p>
          <w:p w:rsidR="006E5EF1" w:rsidRPr="00194120" w:rsidRDefault="006E5EF1" w:rsidP="003E4CAA">
            <w:pPr>
              <w:snapToGrid w:val="0"/>
              <w:spacing w:line="240" w:lineRule="atLeast"/>
              <w:jc w:val="center"/>
              <w:rPr>
                <w:rFonts w:eastAsia="標楷體"/>
                <w:spacing w:val="-20"/>
              </w:rPr>
            </w:pPr>
            <w:r w:rsidRPr="00194120">
              <w:rPr>
                <w:rFonts w:eastAsia="標楷體"/>
                <w:spacing w:val="-20"/>
              </w:rPr>
              <w:t>平均匯率</w:t>
            </w:r>
          </w:p>
        </w:tc>
        <w:tc>
          <w:tcPr>
            <w:tcW w:w="1336" w:type="dxa"/>
            <w:tcBorders>
              <w:bottom w:val="single" w:sz="4" w:space="0" w:color="auto"/>
              <w:right w:val="nil"/>
            </w:tcBorders>
            <w:vAlign w:val="center"/>
          </w:tcPr>
          <w:p w:rsidR="006E5EF1" w:rsidRPr="00194120" w:rsidRDefault="006E5EF1" w:rsidP="003E4CAA">
            <w:pPr>
              <w:snapToGrid w:val="0"/>
              <w:spacing w:line="240" w:lineRule="atLeast"/>
              <w:jc w:val="center"/>
              <w:rPr>
                <w:rFonts w:eastAsia="標楷體"/>
                <w:spacing w:val="-20"/>
              </w:rPr>
            </w:pPr>
            <w:r w:rsidRPr="00194120">
              <w:rPr>
                <w:rFonts w:eastAsia="標楷體"/>
                <w:spacing w:val="-20"/>
              </w:rPr>
              <w:t>金融業隔夜</w:t>
            </w:r>
          </w:p>
          <w:p w:rsidR="006E5EF1" w:rsidRPr="00194120" w:rsidRDefault="006E5EF1" w:rsidP="003E4CAA">
            <w:pPr>
              <w:snapToGrid w:val="0"/>
              <w:spacing w:line="240" w:lineRule="atLeast"/>
              <w:jc w:val="center"/>
              <w:rPr>
                <w:rFonts w:eastAsia="標楷體"/>
                <w:spacing w:val="-20"/>
              </w:rPr>
            </w:pPr>
            <w:r w:rsidRPr="00194120">
              <w:rPr>
                <w:rFonts w:eastAsia="標楷體"/>
                <w:spacing w:val="-20"/>
              </w:rPr>
              <w:t>拆款利率</w:t>
            </w:r>
            <w:r w:rsidRPr="00194120">
              <w:rPr>
                <w:rFonts w:eastAsia="標楷體"/>
                <w:spacing w:val="-20"/>
              </w:rPr>
              <w:t>(%)</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62" w:firstLineChars="100" w:firstLine="240"/>
              <w:rPr>
                <w:rFonts w:eastAsia="標楷體"/>
                <w:b/>
              </w:rPr>
            </w:pPr>
            <w:r w:rsidRPr="00194120">
              <w:rPr>
                <w:rFonts w:eastAsia="標楷體"/>
                <w:b/>
              </w:rPr>
              <w:t>102</w:t>
            </w:r>
            <w:r w:rsidRPr="00194120">
              <w:rPr>
                <w:rFonts w:eastAsia="標楷體"/>
                <w:b/>
              </w:rPr>
              <w:t>年</w:t>
            </w:r>
          </w:p>
        </w:tc>
        <w:tc>
          <w:tcPr>
            <w:tcW w:w="1360" w:type="dxa"/>
            <w:tcBorders>
              <w:top w:val="nil"/>
              <w:left w:val="single" w:sz="4" w:space="0" w:color="auto"/>
              <w:bottom w:val="nil"/>
              <w:right w:val="nil"/>
            </w:tcBorders>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94120">
              <w:rPr>
                <w:rFonts w:eastAsia="標楷體"/>
                <w:b/>
                <w:bCs/>
                <w:spacing w:val="4"/>
                <w:kern w:val="0"/>
                <w:szCs w:val="27"/>
              </w:rPr>
              <w:t>4.78</w:t>
            </w:r>
          </w:p>
        </w:tc>
        <w:tc>
          <w:tcPr>
            <w:tcW w:w="1513" w:type="dxa"/>
            <w:tcBorders>
              <w:top w:val="nil"/>
              <w:left w:val="nil"/>
              <w:bottom w:val="nil"/>
              <w:right w:val="nil"/>
            </w:tcBorders>
          </w:tcPr>
          <w:p w:rsidR="006E5EF1" w:rsidRPr="00194120" w:rsidRDefault="006E5EF1" w:rsidP="003E4CAA">
            <w:pPr>
              <w:snapToGrid w:val="0"/>
              <w:spacing w:line="340" w:lineRule="atLeast"/>
              <w:ind w:rightChars="213" w:right="511"/>
              <w:jc w:val="right"/>
              <w:rPr>
                <w:rFonts w:eastAsia="標楷體"/>
                <w:b/>
                <w:bCs/>
              </w:rPr>
            </w:pPr>
            <w:r w:rsidRPr="00194120">
              <w:rPr>
                <w:rFonts w:eastAsia="標楷體"/>
                <w:b/>
                <w:bCs/>
              </w:rPr>
              <w:t>9.15</w:t>
            </w:r>
          </w:p>
        </w:tc>
        <w:tc>
          <w:tcPr>
            <w:tcW w:w="1500" w:type="dxa"/>
            <w:tcBorders>
              <w:top w:val="nil"/>
              <w:left w:val="nil"/>
              <w:bottom w:val="nil"/>
              <w:right w:val="nil"/>
            </w:tcBorders>
          </w:tcPr>
          <w:p w:rsidR="006E5EF1" w:rsidRPr="00194120" w:rsidRDefault="006E5EF1" w:rsidP="003E4CAA">
            <w:pPr>
              <w:snapToGrid w:val="0"/>
              <w:spacing w:line="340" w:lineRule="atLeast"/>
              <w:ind w:rightChars="189" w:right="454"/>
              <w:jc w:val="right"/>
              <w:rPr>
                <w:rFonts w:eastAsia="標楷體"/>
                <w:b/>
                <w:bCs/>
              </w:rPr>
            </w:pPr>
            <w:r w:rsidRPr="00194120">
              <w:rPr>
                <w:rFonts w:eastAsia="標楷體"/>
                <w:b/>
                <w:bCs/>
              </w:rPr>
              <w:t>7.27</w:t>
            </w:r>
          </w:p>
        </w:tc>
        <w:tc>
          <w:tcPr>
            <w:tcW w:w="1416" w:type="dxa"/>
            <w:tcBorders>
              <w:top w:val="nil"/>
              <w:left w:val="nil"/>
              <w:bottom w:val="nil"/>
              <w:right w:val="nil"/>
            </w:tcBorders>
          </w:tcPr>
          <w:p w:rsidR="006E5EF1" w:rsidRPr="00194120" w:rsidRDefault="006E5EF1" w:rsidP="003E4CAA">
            <w:pPr>
              <w:snapToGrid w:val="0"/>
              <w:spacing w:line="340" w:lineRule="atLeast"/>
              <w:ind w:rightChars="188" w:right="451"/>
              <w:jc w:val="right"/>
              <w:rPr>
                <w:rFonts w:eastAsia="標楷體"/>
                <w:b/>
                <w:bCs/>
              </w:rPr>
            </w:pPr>
            <w:r w:rsidRPr="00194120">
              <w:rPr>
                <w:rFonts w:eastAsia="標楷體"/>
                <w:b/>
                <w:bCs/>
              </w:rPr>
              <w:t>29.770</w:t>
            </w:r>
          </w:p>
        </w:tc>
        <w:tc>
          <w:tcPr>
            <w:tcW w:w="1336" w:type="dxa"/>
            <w:tcBorders>
              <w:top w:val="nil"/>
              <w:left w:val="nil"/>
              <w:bottom w:val="nil"/>
              <w:right w:val="nil"/>
            </w:tcBorders>
          </w:tcPr>
          <w:p w:rsidR="006E5EF1" w:rsidRPr="00194120" w:rsidRDefault="006E5EF1" w:rsidP="003E4CAA">
            <w:pPr>
              <w:snapToGrid w:val="0"/>
              <w:spacing w:line="340" w:lineRule="atLeast"/>
              <w:ind w:rightChars="154" w:right="370"/>
              <w:jc w:val="right"/>
              <w:rPr>
                <w:rFonts w:eastAsia="標楷體"/>
                <w:b/>
                <w:bCs/>
              </w:rPr>
            </w:pPr>
            <w:r w:rsidRPr="00194120">
              <w:rPr>
                <w:rFonts w:eastAsia="標楷體"/>
                <w:b/>
                <w:bCs/>
              </w:rPr>
              <w:t>0.386</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62" w:firstLineChars="100" w:firstLine="240"/>
              <w:rPr>
                <w:rFonts w:eastAsia="標楷體"/>
              </w:rPr>
            </w:pPr>
            <w:r w:rsidRPr="00194120">
              <w:rPr>
                <w:rFonts w:eastAsia="標楷體"/>
                <w:b/>
                <w:bCs/>
              </w:rPr>
              <w:t>103</w:t>
            </w:r>
            <w:r w:rsidRPr="00194120">
              <w:rPr>
                <w:rFonts w:eastAsia="標楷體"/>
                <w:b/>
                <w:bCs/>
              </w:rPr>
              <w:t>年</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94120">
              <w:rPr>
                <w:rFonts w:eastAsia="標楷體"/>
                <w:b/>
                <w:bCs/>
                <w:spacing w:val="4"/>
                <w:kern w:val="0"/>
                <w:szCs w:val="27"/>
              </w:rPr>
              <w:t>5.66</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b/>
                <w:bCs/>
                <w:spacing w:val="4"/>
                <w:kern w:val="0"/>
                <w:szCs w:val="27"/>
              </w:rPr>
            </w:pPr>
            <w:r w:rsidRPr="00194120">
              <w:rPr>
                <w:rFonts w:eastAsia="標楷體"/>
                <w:b/>
                <w:bCs/>
                <w:spacing w:val="4"/>
                <w:kern w:val="0"/>
                <w:szCs w:val="27"/>
              </w:rPr>
              <w:t>9.2</w:t>
            </w:r>
            <w:r w:rsidRPr="00194120">
              <w:rPr>
                <w:rFonts w:eastAsia="標楷體" w:hint="eastAsia"/>
                <w:b/>
                <w:bCs/>
                <w:spacing w:val="4"/>
                <w:kern w:val="0"/>
                <w:szCs w:val="27"/>
              </w:rPr>
              <w:t>5</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b/>
                <w:bCs/>
              </w:rPr>
            </w:pPr>
            <w:r w:rsidRPr="00194120">
              <w:rPr>
                <w:rFonts w:eastAsia="標楷體"/>
                <w:b/>
                <w:bCs/>
              </w:rPr>
              <w:t>7.96</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b/>
                <w:bCs/>
              </w:rPr>
            </w:pPr>
            <w:r w:rsidRPr="00194120">
              <w:rPr>
                <w:rFonts w:eastAsia="標楷體"/>
                <w:b/>
                <w:bCs/>
              </w:rPr>
              <w:t>30.368</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b/>
                <w:bCs/>
                <w:spacing w:val="4"/>
                <w:kern w:val="0"/>
                <w:szCs w:val="27"/>
              </w:rPr>
            </w:pPr>
            <w:r w:rsidRPr="00194120">
              <w:rPr>
                <w:rFonts w:eastAsia="標楷體"/>
                <w:b/>
                <w:bCs/>
                <w:spacing w:val="4"/>
                <w:kern w:val="0"/>
                <w:szCs w:val="27"/>
              </w:rPr>
              <w:t>0.387</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62" w:firstLineChars="100" w:firstLine="240"/>
              <w:rPr>
                <w:rFonts w:eastAsia="標楷體"/>
              </w:rPr>
            </w:pPr>
            <w:r w:rsidRPr="00194120">
              <w:rPr>
                <w:rFonts w:eastAsia="標楷體"/>
                <w:b/>
                <w:bCs/>
              </w:rPr>
              <w:t>104</w:t>
            </w:r>
            <w:r w:rsidRPr="00194120">
              <w:rPr>
                <w:rFonts w:eastAsia="標楷體"/>
                <w:b/>
                <w:bCs/>
              </w:rPr>
              <w:t>年</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94120">
              <w:rPr>
                <w:rFonts w:eastAsia="標楷體"/>
                <w:b/>
                <w:bCs/>
                <w:spacing w:val="4"/>
                <w:kern w:val="0"/>
                <w:szCs w:val="27"/>
              </w:rPr>
              <w:t>6.34</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b/>
                <w:bCs/>
                <w:spacing w:val="4"/>
                <w:kern w:val="0"/>
                <w:szCs w:val="27"/>
              </w:rPr>
            </w:pPr>
            <w:r w:rsidRPr="00194120">
              <w:rPr>
                <w:rFonts w:eastAsia="標楷體"/>
                <w:b/>
                <w:bCs/>
                <w:spacing w:val="4"/>
                <w:kern w:val="0"/>
                <w:szCs w:val="27"/>
              </w:rPr>
              <w:t>6.53</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b/>
                <w:bCs/>
              </w:rPr>
            </w:pPr>
            <w:r w:rsidRPr="00194120">
              <w:rPr>
                <w:rFonts w:eastAsia="標楷體"/>
                <w:b/>
                <w:bCs/>
              </w:rPr>
              <w:t>6.</w:t>
            </w:r>
            <w:r w:rsidRPr="00194120">
              <w:rPr>
                <w:rFonts w:eastAsia="標楷體" w:hint="eastAsia"/>
                <w:b/>
                <w:bCs/>
              </w:rPr>
              <w:t>10</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b/>
                <w:bCs/>
              </w:rPr>
            </w:pPr>
            <w:r w:rsidRPr="00194120">
              <w:rPr>
                <w:rFonts w:eastAsia="標楷體"/>
                <w:b/>
                <w:bCs/>
              </w:rPr>
              <w:t>31.898</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b/>
                <w:bCs/>
                <w:spacing w:val="4"/>
                <w:kern w:val="0"/>
                <w:szCs w:val="27"/>
              </w:rPr>
            </w:pPr>
            <w:r w:rsidRPr="00194120">
              <w:rPr>
                <w:rFonts w:eastAsia="標楷體"/>
                <w:b/>
                <w:bCs/>
                <w:spacing w:val="4"/>
                <w:kern w:val="0"/>
                <w:szCs w:val="27"/>
              </w:rPr>
              <w:t>0.356</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62" w:firstLineChars="100" w:firstLine="240"/>
              <w:rPr>
                <w:rFonts w:eastAsia="標楷體"/>
              </w:rPr>
            </w:pPr>
            <w:r w:rsidRPr="00194120">
              <w:rPr>
                <w:rFonts w:eastAsia="標楷體"/>
                <w:b/>
                <w:bCs/>
              </w:rPr>
              <w:t>105</w:t>
            </w:r>
            <w:r w:rsidRPr="00194120">
              <w:rPr>
                <w:rFonts w:eastAsia="標楷體"/>
                <w:b/>
                <w:bCs/>
              </w:rPr>
              <w:t>年</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94120">
              <w:rPr>
                <w:rFonts w:eastAsia="標楷體"/>
                <w:b/>
                <w:bCs/>
                <w:spacing w:val="4"/>
                <w:kern w:val="0"/>
                <w:szCs w:val="27"/>
              </w:rPr>
              <w:t>4.51</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b/>
                <w:bCs/>
                <w:spacing w:val="4"/>
                <w:kern w:val="0"/>
                <w:szCs w:val="27"/>
              </w:rPr>
            </w:pPr>
            <w:r w:rsidRPr="00194120">
              <w:rPr>
                <w:rFonts w:eastAsia="標楷體"/>
                <w:b/>
                <w:bCs/>
                <w:spacing w:val="4"/>
                <w:kern w:val="0"/>
                <w:szCs w:val="27"/>
              </w:rPr>
              <w:t>7.1</w:t>
            </w:r>
            <w:r w:rsidRPr="00194120">
              <w:rPr>
                <w:rFonts w:eastAsia="標楷體" w:hint="eastAsia"/>
                <w:b/>
                <w:bCs/>
                <w:spacing w:val="4"/>
                <w:kern w:val="0"/>
                <w:szCs w:val="27"/>
              </w:rPr>
              <w:t>1</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b/>
                <w:bCs/>
              </w:rPr>
            </w:pPr>
            <w:r w:rsidRPr="00194120">
              <w:rPr>
                <w:rFonts w:eastAsia="標楷體"/>
                <w:b/>
                <w:bCs/>
              </w:rPr>
              <w:t>6.33</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b/>
                <w:bCs/>
              </w:rPr>
            </w:pPr>
            <w:r w:rsidRPr="00194120">
              <w:rPr>
                <w:rFonts w:eastAsia="標楷體"/>
                <w:b/>
                <w:bCs/>
              </w:rPr>
              <w:t>32.318</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b/>
                <w:bCs/>
                <w:spacing w:val="4"/>
                <w:kern w:val="0"/>
                <w:szCs w:val="27"/>
              </w:rPr>
            </w:pPr>
            <w:r w:rsidRPr="00194120">
              <w:rPr>
                <w:rFonts w:eastAsia="標楷體"/>
                <w:b/>
                <w:bCs/>
                <w:spacing w:val="4"/>
                <w:kern w:val="0"/>
                <w:szCs w:val="27"/>
              </w:rPr>
              <w:t>0.193</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62" w:firstLineChars="100" w:firstLine="240"/>
              <w:rPr>
                <w:rFonts w:eastAsia="標楷體"/>
              </w:rPr>
            </w:pPr>
            <w:r w:rsidRPr="00194120">
              <w:rPr>
                <w:rFonts w:eastAsia="標楷體"/>
                <w:b/>
                <w:bCs/>
              </w:rPr>
              <w:t>106</w:t>
            </w:r>
            <w:r w:rsidRPr="00194120">
              <w:rPr>
                <w:rFonts w:eastAsia="標楷體"/>
                <w:b/>
                <w:bCs/>
              </w:rPr>
              <w:t>年</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94120">
              <w:rPr>
                <w:rFonts w:eastAsia="標楷體" w:hint="eastAsia"/>
                <w:b/>
                <w:bCs/>
                <w:spacing w:val="4"/>
                <w:kern w:val="0"/>
                <w:szCs w:val="27"/>
              </w:rPr>
              <w:t>3.75</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b/>
                <w:spacing w:val="4"/>
                <w:kern w:val="0"/>
                <w:szCs w:val="27"/>
              </w:rPr>
            </w:pPr>
            <w:r w:rsidRPr="00194120">
              <w:rPr>
                <w:rFonts w:eastAsia="標楷體" w:hint="eastAsia"/>
                <w:b/>
                <w:spacing w:val="4"/>
                <w:kern w:val="0"/>
                <w:szCs w:val="27"/>
              </w:rPr>
              <w:t>3.29</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b/>
              </w:rPr>
            </w:pPr>
            <w:r w:rsidRPr="00194120">
              <w:rPr>
                <w:rFonts w:eastAsia="標楷體" w:hint="eastAsia"/>
                <w:b/>
              </w:rPr>
              <w:t>4.65</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b/>
              </w:rPr>
            </w:pPr>
            <w:r w:rsidRPr="00194120">
              <w:rPr>
                <w:rFonts w:eastAsia="標楷體" w:hint="eastAsia"/>
                <w:b/>
              </w:rPr>
              <w:t>30.484</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b/>
                <w:spacing w:val="4"/>
                <w:kern w:val="0"/>
                <w:szCs w:val="27"/>
              </w:rPr>
            </w:pPr>
            <w:r w:rsidRPr="00194120">
              <w:rPr>
                <w:rFonts w:eastAsia="標楷體" w:hint="eastAsia"/>
                <w:b/>
                <w:spacing w:val="4"/>
                <w:kern w:val="0"/>
                <w:szCs w:val="27"/>
              </w:rPr>
              <w:t>0.178</w:t>
            </w:r>
          </w:p>
        </w:tc>
      </w:tr>
      <w:tr w:rsidR="003108A2" w:rsidRPr="00194120" w:rsidTr="003E4CAA">
        <w:trPr>
          <w:trHeight w:val="307"/>
          <w:jc w:val="center"/>
        </w:trPr>
        <w:tc>
          <w:tcPr>
            <w:tcW w:w="1638" w:type="dxa"/>
            <w:tcBorders>
              <w:top w:val="nil"/>
              <w:left w:val="nil"/>
              <w:bottom w:val="nil"/>
              <w:right w:val="single" w:sz="4" w:space="0" w:color="auto"/>
            </w:tcBorders>
          </w:tcPr>
          <w:p w:rsidR="003108A2" w:rsidRPr="00194120" w:rsidRDefault="003108A2" w:rsidP="00DC32F5">
            <w:pPr>
              <w:snapToGrid w:val="0"/>
              <w:spacing w:line="340" w:lineRule="atLeast"/>
              <w:ind w:right="284"/>
              <w:jc w:val="right"/>
              <w:rPr>
                <w:rFonts w:eastAsia="標楷體"/>
              </w:rPr>
            </w:pPr>
            <w:r w:rsidRPr="00194120">
              <w:rPr>
                <w:rFonts w:eastAsia="標楷體"/>
              </w:rPr>
              <w:t>3</w:t>
            </w:r>
            <w:r w:rsidRPr="00194120">
              <w:rPr>
                <w:rFonts w:eastAsia="標楷體"/>
              </w:rPr>
              <w:t>月</w:t>
            </w:r>
          </w:p>
        </w:tc>
        <w:tc>
          <w:tcPr>
            <w:tcW w:w="1360" w:type="dxa"/>
            <w:tcBorders>
              <w:top w:val="nil"/>
              <w:left w:val="single" w:sz="4" w:space="0" w:color="auto"/>
              <w:bottom w:val="nil"/>
              <w:right w:val="nil"/>
            </w:tcBorders>
            <w:vAlign w:val="center"/>
          </w:tcPr>
          <w:p w:rsidR="003108A2" w:rsidRPr="00194120" w:rsidRDefault="003108A2" w:rsidP="00DC32F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94120">
              <w:rPr>
                <w:rFonts w:eastAsia="標楷體"/>
                <w:spacing w:val="4"/>
                <w:kern w:val="0"/>
                <w:szCs w:val="27"/>
              </w:rPr>
              <w:t>3.64</w:t>
            </w:r>
          </w:p>
        </w:tc>
        <w:tc>
          <w:tcPr>
            <w:tcW w:w="1513" w:type="dxa"/>
            <w:tcBorders>
              <w:top w:val="nil"/>
              <w:left w:val="nil"/>
              <w:bottom w:val="nil"/>
              <w:right w:val="nil"/>
            </w:tcBorders>
            <w:vAlign w:val="center"/>
          </w:tcPr>
          <w:p w:rsidR="003108A2" w:rsidRPr="00194120" w:rsidRDefault="003108A2" w:rsidP="00DC32F5">
            <w:pPr>
              <w:snapToGrid w:val="0"/>
              <w:spacing w:line="340" w:lineRule="atLeast"/>
              <w:ind w:rightChars="213" w:right="511"/>
              <w:jc w:val="right"/>
              <w:rPr>
                <w:rFonts w:eastAsia="標楷體"/>
                <w:spacing w:val="4"/>
                <w:kern w:val="0"/>
                <w:szCs w:val="27"/>
              </w:rPr>
            </w:pPr>
            <w:r w:rsidRPr="00194120">
              <w:rPr>
                <w:rFonts w:eastAsia="標楷體"/>
                <w:spacing w:val="4"/>
                <w:kern w:val="0"/>
                <w:szCs w:val="27"/>
              </w:rPr>
              <w:t>2.84</w:t>
            </w:r>
          </w:p>
        </w:tc>
        <w:tc>
          <w:tcPr>
            <w:tcW w:w="1500" w:type="dxa"/>
            <w:tcBorders>
              <w:top w:val="nil"/>
              <w:left w:val="nil"/>
              <w:bottom w:val="nil"/>
              <w:right w:val="nil"/>
            </w:tcBorders>
            <w:vAlign w:val="center"/>
          </w:tcPr>
          <w:p w:rsidR="003108A2" w:rsidRPr="00194120" w:rsidRDefault="003108A2" w:rsidP="00DC32F5">
            <w:pPr>
              <w:snapToGrid w:val="0"/>
              <w:spacing w:line="340" w:lineRule="atLeast"/>
              <w:ind w:rightChars="189" w:right="454"/>
              <w:jc w:val="right"/>
              <w:rPr>
                <w:rFonts w:eastAsia="標楷體"/>
              </w:rPr>
            </w:pPr>
            <w:r w:rsidRPr="00194120">
              <w:rPr>
                <w:rFonts w:eastAsia="標楷體"/>
              </w:rPr>
              <w:t>4.57</w:t>
            </w:r>
          </w:p>
        </w:tc>
        <w:tc>
          <w:tcPr>
            <w:tcW w:w="1416" w:type="dxa"/>
            <w:tcBorders>
              <w:top w:val="nil"/>
              <w:left w:val="nil"/>
              <w:bottom w:val="nil"/>
              <w:right w:val="nil"/>
            </w:tcBorders>
            <w:vAlign w:val="center"/>
          </w:tcPr>
          <w:p w:rsidR="003108A2" w:rsidRPr="00194120" w:rsidRDefault="003108A2" w:rsidP="00DC32F5">
            <w:pPr>
              <w:snapToGrid w:val="0"/>
              <w:spacing w:line="340" w:lineRule="atLeast"/>
              <w:ind w:rightChars="188" w:right="451"/>
              <w:jc w:val="right"/>
              <w:rPr>
                <w:rFonts w:eastAsia="標楷體"/>
              </w:rPr>
            </w:pPr>
            <w:r w:rsidRPr="00194120">
              <w:rPr>
                <w:rFonts w:eastAsia="標楷體"/>
              </w:rPr>
              <w:t>30.658</w:t>
            </w:r>
          </w:p>
        </w:tc>
        <w:tc>
          <w:tcPr>
            <w:tcW w:w="1336" w:type="dxa"/>
            <w:tcBorders>
              <w:top w:val="nil"/>
              <w:left w:val="nil"/>
              <w:bottom w:val="nil"/>
              <w:right w:val="nil"/>
            </w:tcBorders>
            <w:vAlign w:val="center"/>
          </w:tcPr>
          <w:p w:rsidR="003108A2" w:rsidRPr="00194120" w:rsidRDefault="003108A2" w:rsidP="00DC32F5">
            <w:pPr>
              <w:snapToGrid w:val="0"/>
              <w:spacing w:line="340" w:lineRule="atLeast"/>
              <w:ind w:rightChars="154" w:right="370"/>
              <w:jc w:val="right"/>
              <w:rPr>
                <w:rFonts w:eastAsia="標楷體"/>
                <w:spacing w:val="4"/>
                <w:kern w:val="0"/>
                <w:szCs w:val="27"/>
              </w:rPr>
            </w:pPr>
            <w:r w:rsidRPr="00194120">
              <w:rPr>
                <w:rFonts w:eastAsia="標楷體"/>
                <w:spacing w:val="4"/>
                <w:kern w:val="0"/>
                <w:szCs w:val="27"/>
              </w:rPr>
              <w:t>0.176</w:t>
            </w:r>
          </w:p>
        </w:tc>
      </w:tr>
      <w:tr w:rsidR="003108A2" w:rsidRPr="00194120" w:rsidTr="003E4CAA">
        <w:trPr>
          <w:trHeight w:val="307"/>
          <w:jc w:val="center"/>
        </w:trPr>
        <w:tc>
          <w:tcPr>
            <w:tcW w:w="1638" w:type="dxa"/>
            <w:tcBorders>
              <w:top w:val="nil"/>
              <w:left w:val="nil"/>
              <w:bottom w:val="nil"/>
              <w:right w:val="single" w:sz="4" w:space="0" w:color="auto"/>
            </w:tcBorders>
          </w:tcPr>
          <w:p w:rsidR="003108A2" w:rsidRPr="00194120" w:rsidRDefault="003108A2" w:rsidP="00DC32F5">
            <w:pPr>
              <w:snapToGrid w:val="0"/>
              <w:spacing w:line="340" w:lineRule="atLeast"/>
              <w:ind w:right="284"/>
              <w:jc w:val="right"/>
              <w:rPr>
                <w:rFonts w:eastAsia="標楷體"/>
              </w:rPr>
            </w:pPr>
            <w:r w:rsidRPr="00194120">
              <w:rPr>
                <w:rFonts w:eastAsia="標楷體"/>
              </w:rPr>
              <w:t>4</w:t>
            </w:r>
            <w:r w:rsidRPr="00194120">
              <w:rPr>
                <w:rFonts w:eastAsia="標楷體"/>
              </w:rPr>
              <w:t>月</w:t>
            </w:r>
          </w:p>
        </w:tc>
        <w:tc>
          <w:tcPr>
            <w:tcW w:w="1360" w:type="dxa"/>
            <w:tcBorders>
              <w:top w:val="nil"/>
              <w:left w:val="single" w:sz="4" w:space="0" w:color="auto"/>
              <w:bottom w:val="nil"/>
              <w:right w:val="nil"/>
            </w:tcBorders>
            <w:vAlign w:val="center"/>
          </w:tcPr>
          <w:p w:rsidR="003108A2" w:rsidRPr="00194120" w:rsidRDefault="003108A2" w:rsidP="00DC32F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94120">
              <w:rPr>
                <w:rFonts w:eastAsia="標楷體"/>
                <w:spacing w:val="4"/>
                <w:kern w:val="0"/>
                <w:szCs w:val="27"/>
              </w:rPr>
              <w:t>3.63</w:t>
            </w:r>
          </w:p>
        </w:tc>
        <w:tc>
          <w:tcPr>
            <w:tcW w:w="1513" w:type="dxa"/>
            <w:tcBorders>
              <w:top w:val="nil"/>
              <w:left w:val="nil"/>
              <w:bottom w:val="nil"/>
              <w:right w:val="nil"/>
            </w:tcBorders>
            <w:vAlign w:val="center"/>
          </w:tcPr>
          <w:p w:rsidR="003108A2" w:rsidRPr="00194120" w:rsidRDefault="003108A2" w:rsidP="00DC32F5">
            <w:pPr>
              <w:snapToGrid w:val="0"/>
              <w:spacing w:line="340" w:lineRule="atLeast"/>
              <w:ind w:rightChars="213" w:right="511"/>
              <w:jc w:val="right"/>
              <w:rPr>
                <w:rFonts w:eastAsia="標楷體"/>
                <w:spacing w:val="4"/>
                <w:kern w:val="0"/>
                <w:szCs w:val="27"/>
              </w:rPr>
            </w:pPr>
            <w:r w:rsidRPr="00194120">
              <w:rPr>
                <w:rFonts w:eastAsia="標楷體"/>
                <w:spacing w:val="4"/>
                <w:kern w:val="0"/>
                <w:szCs w:val="27"/>
              </w:rPr>
              <w:t>3.20</w:t>
            </w:r>
          </w:p>
        </w:tc>
        <w:tc>
          <w:tcPr>
            <w:tcW w:w="1500" w:type="dxa"/>
            <w:tcBorders>
              <w:top w:val="nil"/>
              <w:left w:val="nil"/>
              <w:bottom w:val="nil"/>
              <w:right w:val="nil"/>
            </w:tcBorders>
            <w:vAlign w:val="center"/>
          </w:tcPr>
          <w:p w:rsidR="003108A2" w:rsidRPr="00194120" w:rsidRDefault="003108A2" w:rsidP="00DC32F5">
            <w:pPr>
              <w:snapToGrid w:val="0"/>
              <w:spacing w:line="340" w:lineRule="atLeast"/>
              <w:ind w:rightChars="189" w:right="454"/>
              <w:jc w:val="right"/>
              <w:rPr>
                <w:rFonts w:eastAsia="標楷體"/>
              </w:rPr>
            </w:pPr>
            <w:r w:rsidRPr="00194120">
              <w:rPr>
                <w:rFonts w:eastAsia="標楷體"/>
              </w:rPr>
              <w:t>4.21</w:t>
            </w:r>
          </w:p>
        </w:tc>
        <w:tc>
          <w:tcPr>
            <w:tcW w:w="1416" w:type="dxa"/>
            <w:tcBorders>
              <w:top w:val="nil"/>
              <w:left w:val="nil"/>
              <w:bottom w:val="nil"/>
              <w:right w:val="nil"/>
            </w:tcBorders>
            <w:vAlign w:val="center"/>
          </w:tcPr>
          <w:p w:rsidR="003108A2" w:rsidRPr="00194120" w:rsidRDefault="003108A2" w:rsidP="00DC32F5">
            <w:pPr>
              <w:snapToGrid w:val="0"/>
              <w:spacing w:line="340" w:lineRule="atLeast"/>
              <w:ind w:rightChars="188" w:right="451"/>
              <w:jc w:val="right"/>
              <w:rPr>
                <w:rFonts w:eastAsia="標楷體"/>
              </w:rPr>
            </w:pPr>
            <w:r w:rsidRPr="00194120">
              <w:rPr>
                <w:rFonts w:eastAsia="標楷體"/>
              </w:rPr>
              <w:t>30.390</w:t>
            </w:r>
          </w:p>
        </w:tc>
        <w:tc>
          <w:tcPr>
            <w:tcW w:w="1336" w:type="dxa"/>
            <w:tcBorders>
              <w:top w:val="nil"/>
              <w:left w:val="nil"/>
              <w:bottom w:val="nil"/>
              <w:right w:val="nil"/>
            </w:tcBorders>
            <w:vAlign w:val="center"/>
          </w:tcPr>
          <w:p w:rsidR="003108A2" w:rsidRPr="00194120" w:rsidRDefault="003108A2" w:rsidP="00DC32F5">
            <w:pPr>
              <w:snapToGrid w:val="0"/>
              <w:spacing w:line="340" w:lineRule="atLeast"/>
              <w:ind w:rightChars="154" w:right="370"/>
              <w:jc w:val="right"/>
              <w:rPr>
                <w:rFonts w:eastAsia="標楷體"/>
                <w:spacing w:val="4"/>
                <w:kern w:val="0"/>
                <w:szCs w:val="27"/>
              </w:rPr>
            </w:pPr>
            <w:r w:rsidRPr="00194120">
              <w:rPr>
                <w:rFonts w:eastAsia="標楷體"/>
                <w:spacing w:val="4"/>
                <w:kern w:val="0"/>
                <w:szCs w:val="27"/>
              </w:rPr>
              <w:t>0.175</w:t>
            </w:r>
          </w:p>
        </w:tc>
      </w:tr>
      <w:tr w:rsidR="003108A2" w:rsidRPr="00194120" w:rsidTr="003E4CAA">
        <w:trPr>
          <w:trHeight w:val="307"/>
          <w:jc w:val="center"/>
        </w:trPr>
        <w:tc>
          <w:tcPr>
            <w:tcW w:w="1638" w:type="dxa"/>
            <w:tcBorders>
              <w:top w:val="nil"/>
              <w:left w:val="nil"/>
              <w:bottom w:val="nil"/>
              <w:right w:val="single" w:sz="4" w:space="0" w:color="auto"/>
            </w:tcBorders>
          </w:tcPr>
          <w:p w:rsidR="003108A2" w:rsidRPr="00194120" w:rsidRDefault="003108A2" w:rsidP="00DC32F5">
            <w:pPr>
              <w:snapToGrid w:val="0"/>
              <w:spacing w:line="340" w:lineRule="atLeast"/>
              <w:ind w:right="284"/>
              <w:jc w:val="right"/>
              <w:rPr>
                <w:rFonts w:eastAsia="標楷體"/>
              </w:rPr>
            </w:pPr>
            <w:r w:rsidRPr="00194120">
              <w:rPr>
                <w:rFonts w:eastAsia="標楷體"/>
              </w:rPr>
              <w:t>5</w:t>
            </w:r>
            <w:r w:rsidRPr="00194120">
              <w:rPr>
                <w:rFonts w:eastAsia="標楷體"/>
              </w:rPr>
              <w:t>月</w:t>
            </w:r>
          </w:p>
        </w:tc>
        <w:tc>
          <w:tcPr>
            <w:tcW w:w="1360" w:type="dxa"/>
            <w:tcBorders>
              <w:top w:val="nil"/>
              <w:left w:val="single" w:sz="4" w:space="0" w:color="auto"/>
              <w:bottom w:val="nil"/>
              <w:right w:val="nil"/>
            </w:tcBorders>
            <w:vAlign w:val="center"/>
          </w:tcPr>
          <w:p w:rsidR="003108A2" w:rsidRPr="00194120" w:rsidRDefault="003108A2" w:rsidP="00DC32F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rPr>
              <w:t>4.07</w:t>
            </w:r>
          </w:p>
        </w:tc>
        <w:tc>
          <w:tcPr>
            <w:tcW w:w="1513" w:type="dxa"/>
            <w:tcBorders>
              <w:top w:val="nil"/>
              <w:left w:val="nil"/>
              <w:bottom w:val="nil"/>
              <w:right w:val="nil"/>
            </w:tcBorders>
            <w:vAlign w:val="center"/>
          </w:tcPr>
          <w:p w:rsidR="003108A2" w:rsidRPr="00194120" w:rsidRDefault="003108A2" w:rsidP="00DC32F5">
            <w:pPr>
              <w:snapToGrid w:val="0"/>
              <w:spacing w:line="340" w:lineRule="atLeast"/>
              <w:ind w:rightChars="213" w:right="511"/>
              <w:jc w:val="right"/>
              <w:rPr>
                <w:rFonts w:eastAsia="標楷體"/>
                <w:spacing w:val="4"/>
                <w:kern w:val="0"/>
                <w:szCs w:val="27"/>
              </w:rPr>
            </w:pPr>
            <w:r w:rsidRPr="00194120">
              <w:rPr>
                <w:rFonts w:eastAsia="標楷體"/>
                <w:spacing w:val="4"/>
                <w:kern w:val="0"/>
                <w:szCs w:val="27"/>
              </w:rPr>
              <w:t>2.01</w:t>
            </w:r>
          </w:p>
        </w:tc>
        <w:tc>
          <w:tcPr>
            <w:tcW w:w="1500" w:type="dxa"/>
            <w:tcBorders>
              <w:top w:val="nil"/>
              <w:left w:val="nil"/>
              <w:bottom w:val="nil"/>
              <w:right w:val="nil"/>
            </w:tcBorders>
            <w:vAlign w:val="center"/>
          </w:tcPr>
          <w:p w:rsidR="003108A2" w:rsidRPr="00194120" w:rsidRDefault="003108A2" w:rsidP="00DC32F5">
            <w:pPr>
              <w:snapToGrid w:val="0"/>
              <w:spacing w:line="340" w:lineRule="atLeast"/>
              <w:ind w:rightChars="189" w:right="454"/>
              <w:jc w:val="right"/>
              <w:rPr>
                <w:rFonts w:eastAsia="標楷體"/>
              </w:rPr>
            </w:pPr>
            <w:r w:rsidRPr="00194120">
              <w:rPr>
                <w:rFonts w:eastAsia="標楷體"/>
              </w:rPr>
              <w:t>3.94</w:t>
            </w:r>
          </w:p>
        </w:tc>
        <w:tc>
          <w:tcPr>
            <w:tcW w:w="1416" w:type="dxa"/>
            <w:tcBorders>
              <w:top w:val="nil"/>
              <w:left w:val="nil"/>
              <w:bottom w:val="nil"/>
              <w:right w:val="nil"/>
            </w:tcBorders>
            <w:vAlign w:val="center"/>
          </w:tcPr>
          <w:p w:rsidR="003108A2" w:rsidRPr="00194120" w:rsidRDefault="003108A2" w:rsidP="00DC32F5">
            <w:pPr>
              <w:snapToGrid w:val="0"/>
              <w:spacing w:line="340" w:lineRule="atLeast"/>
              <w:ind w:rightChars="188" w:right="451"/>
              <w:jc w:val="right"/>
              <w:rPr>
                <w:rFonts w:eastAsia="標楷體"/>
              </w:rPr>
            </w:pPr>
            <w:r w:rsidRPr="00194120">
              <w:rPr>
                <w:rFonts w:eastAsia="標楷體"/>
              </w:rPr>
              <w:t>30.156</w:t>
            </w:r>
          </w:p>
        </w:tc>
        <w:tc>
          <w:tcPr>
            <w:tcW w:w="1336" w:type="dxa"/>
            <w:tcBorders>
              <w:top w:val="nil"/>
              <w:left w:val="nil"/>
              <w:bottom w:val="nil"/>
              <w:right w:val="nil"/>
            </w:tcBorders>
            <w:vAlign w:val="center"/>
          </w:tcPr>
          <w:p w:rsidR="003108A2" w:rsidRPr="00194120" w:rsidRDefault="003108A2" w:rsidP="00DC32F5">
            <w:pPr>
              <w:snapToGrid w:val="0"/>
              <w:spacing w:line="340" w:lineRule="atLeast"/>
              <w:ind w:rightChars="154" w:right="370"/>
              <w:jc w:val="right"/>
              <w:rPr>
                <w:rFonts w:eastAsia="標楷體"/>
                <w:spacing w:val="4"/>
                <w:kern w:val="0"/>
                <w:szCs w:val="27"/>
              </w:rPr>
            </w:pPr>
            <w:r w:rsidRPr="00194120">
              <w:rPr>
                <w:rFonts w:eastAsia="標楷體"/>
                <w:spacing w:val="4"/>
                <w:kern w:val="0"/>
                <w:szCs w:val="27"/>
              </w:rPr>
              <w:t>0.172</w:t>
            </w:r>
          </w:p>
        </w:tc>
      </w:tr>
      <w:tr w:rsidR="003108A2" w:rsidRPr="00194120" w:rsidTr="003E4CAA">
        <w:trPr>
          <w:trHeight w:val="307"/>
          <w:jc w:val="center"/>
        </w:trPr>
        <w:tc>
          <w:tcPr>
            <w:tcW w:w="1638" w:type="dxa"/>
            <w:tcBorders>
              <w:top w:val="nil"/>
              <w:left w:val="nil"/>
              <w:bottom w:val="nil"/>
              <w:right w:val="single" w:sz="4" w:space="0" w:color="auto"/>
            </w:tcBorders>
          </w:tcPr>
          <w:p w:rsidR="003108A2" w:rsidRPr="00194120" w:rsidRDefault="003108A2" w:rsidP="00DC32F5">
            <w:pPr>
              <w:snapToGrid w:val="0"/>
              <w:spacing w:line="340" w:lineRule="atLeast"/>
              <w:ind w:right="284"/>
              <w:jc w:val="right"/>
              <w:rPr>
                <w:rFonts w:eastAsia="標楷體"/>
              </w:rPr>
            </w:pPr>
            <w:r w:rsidRPr="00194120">
              <w:rPr>
                <w:rFonts w:eastAsia="標楷體" w:hint="eastAsia"/>
              </w:rPr>
              <w:t>6</w:t>
            </w:r>
            <w:r w:rsidRPr="00194120">
              <w:rPr>
                <w:rFonts w:eastAsia="標楷體" w:hint="eastAsia"/>
              </w:rPr>
              <w:t>月</w:t>
            </w:r>
          </w:p>
        </w:tc>
        <w:tc>
          <w:tcPr>
            <w:tcW w:w="1360" w:type="dxa"/>
            <w:tcBorders>
              <w:top w:val="nil"/>
              <w:left w:val="single" w:sz="4" w:space="0" w:color="auto"/>
              <w:bottom w:val="nil"/>
              <w:right w:val="nil"/>
            </w:tcBorders>
            <w:vAlign w:val="center"/>
          </w:tcPr>
          <w:p w:rsidR="003108A2" w:rsidRPr="00194120" w:rsidRDefault="003108A2" w:rsidP="00DC32F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3.71</w:t>
            </w:r>
          </w:p>
        </w:tc>
        <w:tc>
          <w:tcPr>
            <w:tcW w:w="1513" w:type="dxa"/>
            <w:tcBorders>
              <w:top w:val="nil"/>
              <w:left w:val="nil"/>
              <w:bottom w:val="nil"/>
              <w:right w:val="nil"/>
            </w:tcBorders>
            <w:vAlign w:val="center"/>
          </w:tcPr>
          <w:p w:rsidR="003108A2" w:rsidRPr="00194120" w:rsidRDefault="003108A2" w:rsidP="00DC32F5">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3.01</w:t>
            </w:r>
          </w:p>
        </w:tc>
        <w:tc>
          <w:tcPr>
            <w:tcW w:w="1500" w:type="dxa"/>
            <w:tcBorders>
              <w:top w:val="nil"/>
              <w:left w:val="nil"/>
              <w:bottom w:val="nil"/>
              <w:right w:val="nil"/>
            </w:tcBorders>
            <w:vAlign w:val="center"/>
          </w:tcPr>
          <w:p w:rsidR="003108A2" w:rsidRPr="00194120" w:rsidRDefault="003108A2" w:rsidP="00DC32F5">
            <w:pPr>
              <w:snapToGrid w:val="0"/>
              <w:spacing w:line="340" w:lineRule="atLeast"/>
              <w:ind w:rightChars="189" w:right="454"/>
              <w:jc w:val="right"/>
              <w:rPr>
                <w:rFonts w:eastAsia="標楷體"/>
              </w:rPr>
            </w:pPr>
            <w:r w:rsidRPr="00194120">
              <w:rPr>
                <w:rFonts w:eastAsia="標楷體" w:hint="eastAsia"/>
              </w:rPr>
              <w:t>4.43</w:t>
            </w:r>
          </w:p>
        </w:tc>
        <w:tc>
          <w:tcPr>
            <w:tcW w:w="1416" w:type="dxa"/>
            <w:tcBorders>
              <w:top w:val="nil"/>
              <w:left w:val="nil"/>
              <w:bottom w:val="nil"/>
              <w:right w:val="nil"/>
            </w:tcBorders>
            <w:vAlign w:val="center"/>
          </w:tcPr>
          <w:p w:rsidR="003108A2" w:rsidRPr="00194120" w:rsidRDefault="003108A2" w:rsidP="00DC32F5">
            <w:pPr>
              <w:snapToGrid w:val="0"/>
              <w:spacing w:line="340" w:lineRule="atLeast"/>
              <w:ind w:rightChars="188" w:right="451"/>
              <w:jc w:val="right"/>
              <w:rPr>
                <w:rFonts w:eastAsia="標楷體"/>
              </w:rPr>
            </w:pPr>
            <w:r w:rsidRPr="00194120">
              <w:rPr>
                <w:rFonts w:eastAsia="標楷體" w:hint="eastAsia"/>
              </w:rPr>
              <w:t>30.265</w:t>
            </w:r>
          </w:p>
        </w:tc>
        <w:tc>
          <w:tcPr>
            <w:tcW w:w="1336" w:type="dxa"/>
            <w:tcBorders>
              <w:top w:val="nil"/>
              <w:left w:val="nil"/>
              <w:bottom w:val="nil"/>
              <w:right w:val="nil"/>
            </w:tcBorders>
            <w:vAlign w:val="center"/>
          </w:tcPr>
          <w:p w:rsidR="003108A2" w:rsidRPr="00194120" w:rsidRDefault="003108A2" w:rsidP="00DC32F5">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0.183</w:t>
            </w:r>
          </w:p>
        </w:tc>
      </w:tr>
      <w:tr w:rsidR="003108A2" w:rsidRPr="00194120" w:rsidTr="003E4CAA">
        <w:trPr>
          <w:trHeight w:val="307"/>
          <w:jc w:val="center"/>
        </w:trPr>
        <w:tc>
          <w:tcPr>
            <w:tcW w:w="1638" w:type="dxa"/>
            <w:tcBorders>
              <w:top w:val="nil"/>
              <w:left w:val="nil"/>
              <w:bottom w:val="nil"/>
              <w:right w:val="single" w:sz="4" w:space="0" w:color="auto"/>
            </w:tcBorders>
          </w:tcPr>
          <w:p w:rsidR="003108A2" w:rsidRPr="00194120" w:rsidRDefault="003108A2" w:rsidP="00DC32F5">
            <w:pPr>
              <w:snapToGrid w:val="0"/>
              <w:spacing w:line="340" w:lineRule="atLeast"/>
              <w:ind w:right="284"/>
              <w:jc w:val="right"/>
              <w:rPr>
                <w:rFonts w:eastAsia="標楷體"/>
              </w:rPr>
            </w:pPr>
            <w:r w:rsidRPr="00194120">
              <w:rPr>
                <w:rFonts w:eastAsia="標楷體" w:hint="eastAsia"/>
              </w:rPr>
              <w:t>7</w:t>
            </w:r>
            <w:r w:rsidRPr="00194120">
              <w:rPr>
                <w:rFonts w:eastAsia="標楷體" w:hint="eastAsia"/>
              </w:rPr>
              <w:t>月</w:t>
            </w:r>
          </w:p>
        </w:tc>
        <w:tc>
          <w:tcPr>
            <w:tcW w:w="1360" w:type="dxa"/>
            <w:tcBorders>
              <w:top w:val="nil"/>
              <w:left w:val="single" w:sz="4" w:space="0" w:color="auto"/>
              <w:bottom w:val="nil"/>
              <w:right w:val="nil"/>
            </w:tcBorders>
            <w:vAlign w:val="center"/>
          </w:tcPr>
          <w:p w:rsidR="003108A2" w:rsidRPr="00194120" w:rsidRDefault="003108A2" w:rsidP="00DC32F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3.60</w:t>
            </w:r>
          </w:p>
        </w:tc>
        <w:tc>
          <w:tcPr>
            <w:tcW w:w="1513" w:type="dxa"/>
            <w:tcBorders>
              <w:top w:val="nil"/>
              <w:left w:val="nil"/>
              <w:bottom w:val="nil"/>
              <w:right w:val="nil"/>
            </w:tcBorders>
            <w:vAlign w:val="center"/>
          </w:tcPr>
          <w:p w:rsidR="003108A2" w:rsidRPr="00194120" w:rsidRDefault="003108A2" w:rsidP="00DC32F5">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3.79</w:t>
            </w:r>
          </w:p>
        </w:tc>
        <w:tc>
          <w:tcPr>
            <w:tcW w:w="1500" w:type="dxa"/>
            <w:tcBorders>
              <w:top w:val="nil"/>
              <w:left w:val="nil"/>
              <w:bottom w:val="nil"/>
              <w:right w:val="nil"/>
            </w:tcBorders>
            <w:vAlign w:val="center"/>
          </w:tcPr>
          <w:p w:rsidR="003108A2" w:rsidRPr="00194120" w:rsidRDefault="003108A2" w:rsidP="00DC32F5">
            <w:pPr>
              <w:snapToGrid w:val="0"/>
              <w:spacing w:line="340" w:lineRule="atLeast"/>
              <w:ind w:rightChars="189" w:right="454"/>
              <w:jc w:val="right"/>
              <w:rPr>
                <w:rFonts w:eastAsia="標楷體"/>
              </w:rPr>
            </w:pPr>
            <w:r w:rsidRPr="00194120">
              <w:rPr>
                <w:rFonts w:eastAsia="標楷體" w:hint="eastAsia"/>
              </w:rPr>
              <w:t>4.96</w:t>
            </w:r>
          </w:p>
        </w:tc>
        <w:tc>
          <w:tcPr>
            <w:tcW w:w="1416" w:type="dxa"/>
            <w:tcBorders>
              <w:top w:val="nil"/>
              <w:left w:val="nil"/>
              <w:bottom w:val="nil"/>
              <w:right w:val="nil"/>
            </w:tcBorders>
            <w:vAlign w:val="center"/>
          </w:tcPr>
          <w:p w:rsidR="003108A2" w:rsidRPr="00194120" w:rsidRDefault="003108A2" w:rsidP="00DC32F5">
            <w:pPr>
              <w:snapToGrid w:val="0"/>
              <w:spacing w:line="340" w:lineRule="atLeast"/>
              <w:ind w:rightChars="188" w:right="451"/>
              <w:jc w:val="right"/>
              <w:rPr>
                <w:rFonts w:eastAsia="標楷體"/>
              </w:rPr>
            </w:pPr>
            <w:r w:rsidRPr="00194120">
              <w:rPr>
                <w:rFonts w:eastAsia="標楷體" w:hint="eastAsia"/>
              </w:rPr>
              <w:t>30.435</w:t>
            </w:r>
          </w:p>
        </w:tc>
        <w:tc>
          <w:tcPr>
            <w:tcW w:w="1336" w:type="dxa"/>
            <w:tcBorders>
              <w:top w:val="nil"/>
              <w:left w:val="nil"/>
              <w:bottom w:val="nil"/>
              <w:right w:val="nil"/>
            </w:tcBorders>
            <w:vAlign w:val="center"/>
          </w:tcPr>
          <w:p w:rsidR="003108A2" w:rsidRPr="00194120" w:rsidRDefault="003108A2" w:rsidP="00DC32F5">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0.184</w:t>
            </w:r>
          </w:p>
        </w:tc>
      </w:tr>
      <w:tr w:rsidR="003108A2" w:rsidRPr="00194120" w:rsidTr="003E4CAA">
        <w:trPr>
          <w:trHeight w:val="307"/>
          <w:jc w:val="center"/>
        </w:trPr>
        <w:tc>
          <w:tcPr>
            <w:tcW w:w="1638" w:type="dxa"/>
            <w:tcBorders>
              <w:top w:val="nil"/>
              <w:left w:val="nil"/>
              <w:bottom w:val="nil"/>
              <w:right w:val="single" w:sz="4" w:space="0" w:color="auto"/>
            </w:tcBorders>
          </w:tcPr>
          <w:p w:rsidR="003108A2" w:rsidRPr="00194120" w:rsidRDefault="003108A2" w:rsidP="00DC32F5">
            <w:pPr>
              <w:snapToGrid w:val="0"/>
              <w:spacing w:line="340" w:lineRule="atLeast"/>
              <w:ind w:right="284"/>
              <w:jc w:val="right"/>
              <w:rPr>
                <w:rFonts w:eastAsia="標楷體"/>
              </w:rPr>
            </w:pPr>
            <w:r w:rsidRPr="00194120">
              <w:rPr>
                <w:rFonts w:eastAsia="標楷體" w:hint="eastAsia"/>
              </w:rPr>
              <w:t>8</w:t>
            </w:r>
            <w:r w:rsidRPr="00194120">
              <w:rPr>
                <w:rFonts w:eastAsia="標楷體" w:hint="eastAsia"/>
              </w:rPr>
              <w:t>月</w:t>
            </w:r>
          </w:p>
        </w:tc>
        <w:tc>
          <w:tcPr>
            <w:tcW w:w="1360" w:type="dxa"/>
            <w:tcBorders>
              <w:top w:val="nil"/>
              <w:left w:val="single" w:sz="4" w:space="0" w:color="auto"/>
              <w:bottom w:val="nil"/>
              <w:right w:val="nil"/>
            </w:tcBorders>
            <w:vAlign w:val="center"/>
          </w:tcPr>
          <w:p w:rsidR="003108A2" w:rsidRPr="00194120" w:rsidRDefault="003108A2" w:rsidP="00DC32F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3.75</w:t>
            </w:r>
          </w:p>
        </w:tc>
        <w:tc>
          <w:tcPr>
            <w:tcW w:w="1513" w:type="dxa"/>
            <w:tcBorders>
              <w:top w:val="nil"/>
              <w:left w:val="nil"/>
              <w:bottom w:val="nil"/>
              <w:right w:val="nil"/>
            </w:tcBorders>
            <w:vAlign w:val="center"/>
          </w:tcPr>
          <w:p w:rsidR="003108A2" w:rsidRPr="00194120" w:rsidRDefault="003108A2" w:rsidP="00DC32F5">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4.31</w:t>
            </w:r>
          </w:p>
        </w:tc>
        <w:tc>
          <w:tcPr>
            <w:tcW w:w="1500" w:type="dxa"/>
            <w:tcBorders>
              <w:top w:val="nil"/>
              <w:left w:val="nil"/>
              <w:bottom w:val="nil"/>
              <w:right w:val="nil"/>
            </w:tcBorders>
            <w:vAlign w:val="center"/>
          </w:tcPr>
          <w:p w:rsidR="003108A2" w:rsidRPr="00194120" w:rsidRDefault="003108A2" w:rsidP="00DC32F5">
            <w:pPr>
              <w:snapToGrid w:val="0"/>
              <w:spacing w:line="340" w:lineRule="atLeast"/>
              <w:ind w:rightChars="189" w:right="454"/>
              <w:jc w:val="right"/>
              <w:rPr>
                <w:rFonts w:eastAsia="標楷體"/>
              </w:rPr>
            </w:pPr>
            <w:r w:rsidRPr="00194120">
              <w:rPr>
                <w:rFonts w:eastAsia="標楷體" w:hint="eastAsia"/>
              </w:rPr>
              <w:t>5.11</w:t>
            </w:r>
          </w:p>
        </w:tc>
        <w:tc>
          <w:tcPr>
            <w:tcW w:w="1416" w:type="dxa"/>
            <w:tcBorders>
              <w:top w:val="nil"/>
              <w:left w:val="nil"/>
              <w:bottom w:val="nil"/>
              <w:right w:val="nil"/>
            </w:tcBorders>
            <w:vAlign w:val="center"/>
          </w:tcPr>
          <w:p w:rsidR="003108A2" w:rsidRPr="00194120" w:rsidRDefault="003108A2" w:rsidP="00DC32F5">
            <w:pPr>
              <w:snapToGrid w:val="0"/>
              <w:spacing w:line="340" w:lineRule="atLeast"/>
              <w:ind w:rightChars="188" w:right="451"/>
              <w:jc w:val="right"/>
              <w:rPr>
                <w:rFonts w:eastAsia="標楷體"/>
              </w:rPr>
            </w:pPr>
            <w:r w:rsidRPr="00194120">
              <w:rPr>
                <w:rFonts w:eastAsia="標楷體" w:hint="eastAsia"/>
              </w:rPr>
              <w:t>30.263</w:t>
            </w:r>
          </w:p>
        </w:tc>
        <w:tc>
          <w:tcPr>
            <w:tcW w:w="1336" w:type="dxa"/>
            <w:tcBorders>
              <w:top w:val="nil"/>
              <w:left w:val="nil"/>
              <w:bottom w:val="nil"/>
              <w:right w:val="nil"/>
            </w:tcBorders>
            <w:vAlign w:val="center"/>
          </w:tcPr>
          <w:p w:rsidR="003108A2" w:rsidRPr="00194120" w:rsidRDefault="003108A2" w:rsidP="00DC32F5">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0.180</w:t>
            </w:r>
          </w:p>
        </w:tc>
      </w:tr>
      <w:tr w:rsidR="003108A2" w:rsidRPr="00194120" w:rsidTr="003E4CAA">
        <w:trPr>
          <w:trHeight w:val="307"/>
          <w:jc w:val="center"/>
        </w:trPr>
        <w:tc>
          <w:tcPr>
            <w:tcW w:w="1638" w:type="dxa"/>
            <w:tcBorders>
              <w:top w:val="nil"/>
              <w:left w:val="nil"/>
              <w:bottom w:val="nil"/>
              <w:right w:val="single" w:sz="4" w:space="0" w:color="auto"/>
            </w:tcBorders>
          </w:tcPr>
          <w:p w:rsidR="003108A2" w:rsidRPr="00194120" w:rsidRDefault="003108A2" w:rsidP="00DC32F5">
            <w:pPr>
              <w:snapToGrid w:val="0"/>
              <w:spacing w:line="340" w:lineRule="atLeast"/>
              <w:ind w:right="284"/>
              <w:jc w:val="right"/>
              <w:rPr>
                <w:rFonts w:eastAsia="標楷體"/>
              </w:rPr>
            </w:pPr>
            <w:r w:rsidRPr="00194120">
              <w:rPr>
                <w:rFonts w:eastAsia="標楷體" w:hint="eastAsia"/>
              </w:rPr>
              <w:t>9</w:t>
            </w:r>
            <w:r w:rsidRPr="00194120">
              <w:rPr>
                <w:rFonts w:eastAsia="標楷體" w:hint="eastAsia"/>
              </w:rPr>
              <w:t>月</w:t>
            </w:r>
          </w:p>
        </w:tc>
        <w:tc>
          <w:tcPr>
            <w:tcW w:w="1360" w:type="dxa"/>
            <w:tcBorders>
              <w:top w:val="nil"/>
              <w:left w:val="single" w:sz="4" w:space="0" w:color="auto"/>
              <w:bottom w:val="nil"/>
              <w:right w:val="nil"/>
            </w:tcBorders>
            <w:vAlign w:val="center"/>
          </w:tcPr>
          <w:p w:rsidR="003108A2" w:rsidRPr="00194120" w:rsidRDefault="003108A2" w:rsidP="00DC32F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3.80</w:t>
            </w:r>
          </w:p>
        </w:tc>
        <w:tc>
          <w:tcPr>
            <w:tcW w:w="1513" w:type="dxa"/>
            <w:tcBorders>
              <w:top w:val="nil"/>
              <w:left w:val="nil"/>
              <w:bottom w:val="nil"/>
              <w:right w:val="nil"/>
            </w:tcBorders>
            <w:vAlign w:val="center"/>
          </w:tcPr>
          <w:p w:rsidR="003108A2" w:rsidRPr="00194120" w:rsidRDefault="003108A2" w:rsidP="00DC32F5">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3.22</w:t>
            </w:r>
          </w:p>
        </w:tc>
        <w:tc>
          <w:tcPr>
            <w:tcW w:w="1500" w:type="dxa"/>
            <w:tcBorders>
              <w:top w:val="nil"/>
              <w:left w:val="nil"/>
              <w:bottom w:val="nil"/>
              <w:right w:val="nil"/>
            </w:tcBorders>
            <w:vAlign w:val="center"/>
          </w:tcPr>
          <w:p w:rsidR="003108A2" w:rsidRPr="00194120" w:rsidRDefault="003108A2" w:rsidP="00DC32F5">
            <w:pPr>
              <w:snapToGrid w:val="0"/>
              <w:spacing w:line="340" w:lineRule="atLeast"/>
              <w:ind w:rightChars="189" w:right="454"/>
              <w:jc w:val="right"/>
              <w:rPr>
                <w:rFonts w:eastAsia="標楷體"/>
              </w:rPr>
            </w:pPr>
            <w:r w:rsidRPr="00194120">
              <w:rPr>
                <w:rFonts w:eastAsia="標楷體" w:hint="eastAsia"/>
              </w:rPr>
              <w:t>4.51</w:t>
            </w:r>
          </w:p>
        </w:tc>
        <w:tc>
          <w:tcPr>
            <w:tcW w:w="1416" w:type="dxa"/>
            <w:tcBorders>
              <w:top w:val="nil"/>
              <w:left w:val="nil"/>
              <w:bottom w:val="nil"/>
              <w:right w:val="nil"/>
            </w:tcBorders>
            <w:vAlign w:val="center"/>
          </w:tcPr>
          <w:p w:rsidR="003108A2" w:rsidRPr="00194120" w:rsidRDefault="003108A2" w:rsidP="00DC32F5">
            <w:pPr>
              <w:snapToGrid w:val="0"/>
              <w:spacing w:line="340" w:lineRule="atLeast"/>
              <w:ind w:rightChars="188" w:right="451"/>
              <w:jc w:val="right"/>
              <w:rPr>
                <w:rFonts w:eastAsia="標楷體"/>
              </w:rPr>
            </w:pPr>
            <w:r w:rsidRPr="00194120">
              <w:rPr>
                <w:rFonts w:eastAsia="標楷體" w:hint="eastAsia"/>
              </w:rPr>
              <w:t>30.150</w:t>
            </w:r>
          </w:p>
        </w:tc>
        <w:tc>
          <w:tcPr>
            <w:tcW w:w="1336" w:type="dxa"/>
            <w:tcBorders>
              <w:top w:val="nil"/>
              <w:left w:val="nil"/>
              <w:bottom w:val="nil"/>
              <w:right w:val="nil"/>
            </w:tcBorders>
            <w:vAlign w:val="center"/>
          </w:tcPr>
          <w:p w:rsidR="003108A2" w:rsidRPr="00194120" w:rsidRDefault="003108A2" w:rsidP="00DC32F5">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0.184</w:t>
            </w:r>
          </w:p>
        </w:tc>
      </w:tr>
      <w:tr w:rsidR="003108A2" w:rsidRPr="00194120" w:rsidTr="003E4CAA">
        <w:trPr>
          <w:trHeight w:val="307"/>
          <w:jc w:val="center"/>
        </w:trPr>
        <w:tc>
          <w:tcPr>
            <w:tcW w:w="1638" w:type="dxa"/>
            <w:tcBorders>
              <w:top w:val="nil"/>
              <w:left w:val="nil"/>
              <w:bottom w:val="nil"/>
              <w:right w:val="single" w:sz="4" w:space="0" w:color="auto"/>
            </w:tcBorders>
          </w:tcPr>
          <w:p w:rsidR="003108A2" w:rsidRPr="00194120" w:rsidRDefault="003108A2" w:rsidP="00DC32F5">
            <w:pPr>
              <w:snapToGrid w:val="0"/>
              <w:spacing w:line="340" w:lineRule="atLeast"/>
              <w:ind w:right="284"/>
              <w:jc w:val="right"/>
              <w:rPr>
                <w:rFonts w:eastAsia="標楷體"/>
              </w:rPr>
            </w:pPr>
            <w:r w:rsidRPr="00194120">
              <w:rPr>
                <w:rFonts w:eastAsia="標楷體" w:hint="eastAsia"/>
              </w:rPr>
              <w:t>10</w:t>
            </w:r>
            <w:r w:rsidRPr="00194120">
              <w:rPr>
                <w:rFonts w:eastAsia="標楷體" w:hint="eastAsia"/>
              </w:rPr>
              <w:t>月</w:t>
            </w:r>
          </w:p>
        </w:tc>
        <w:tc>
          <w:tcPr>
            <w:tcW w:w="1360" w:type="dxa"/>
            <w:tcBorders>
              <w:top w:val="nil"/>
              <w:left w:val="single" w:sz="4" w:space="0" w:color="auto"/>
              <w:bottom w:val="nil"/>
              <w:right w:val="nil"/>
            </w:tcBorders>
            <w:vAlign w:val="center"/>
          </w:tcPr>
          <w:p w:rsidR="003108A2" w:rsidRPr="00194120" w:rsidRDefault="003108A2" w:rsidP="00DC32F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3.85</w:t>
            </w:r>
          </w:p>
        </w:tc>
        <w:tc>
          <w:tcPr>
            <w:tcW w:w="1513" w:type="dxa"/>
            <w:tcBorders>
              <w:top w:val="nil"/>
              <w:left w:val="nil"/>
              <w:bottom w:val="nil"/>
              <w:right w:val="nil"/>
            </w:tcBorders>
            <w:vAlign w:val="center"/>
          </w:tcPr>
          <w:p w:rsidR="003108A2" w:rsidRPr="00194120" w:rsidRDefault="003108A2" w:rsidP="00DC32F5">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3.32</w:t>
            </w:r>
          </w:p>
        </w:tc>
        <w:tc>
          <w:tcPr>
            <w:tcW w:w="1500" w:type="dxa"/>
            <w:tcBorders>
              <w:top w:val="nil"/>
              <w:left w:val="nil"/>
              <w:bottom w:val="nil"/>
              <w:right w:val="nil"/>
            </w:tcBorders>
            <w:vAlign w:val="center"/>
          </w:tcPr>
          <w:p w:rsidR="003108A2" w:rsidRPr="00194120" w:rsidRDefault="003108A2" w:rsidP="00DC32F5">
            <w:pPr>
              <w:snapToGrid w:val="0"/>
              <w:spacing w:line="340" w:lineRule="atLeast"/>
              <w:ind w:rightChars="189" w:right="454"/>
              <w:jc w:val="right"/>
              <w:rPr>
                <w:rFonts w:eastAsia="標楷體"/>
              </w:rPr>
            </w:pPr>
            <w:r w:rsidRPr="00194120">
              <w:rPr>
                <w:rFonts w:eastAsia="標楷體" w:hint="eastAsia"/>
              </w:rPr>
              <w:t>4.61</w:t>
            </w:r>
          </w:p>
        </w:tc>
        <w:tc>
          <w:tcPr>
            <w:tcW w:w="1416" w:type="dxa"/>
            <w:tcBorders>
              <w:top w:val="nil"/>
              <w:left w:val="nil"/>
              <w:bottom w:val="nil"/>
              <w:right w:val="nil"/>
            </w:tcBorders>
            <w:vAlign w:val="center"/>
          </w:tcPr>
          <w:p w:rsidR="003108A2" w:rsidRPr="00194120" w:rsidRDefault="003108A2" w:rsidP="00DC32F5">
            <w:pPr>
              <w:snapToGrid w:val="0"/>
              <w:spacing w:line="340" w:lineRule="atLeast"/>
              <w:ind w:rightChars="188" w:right="451"/>
              <w:jc w:val="right"/>
              <w:rPr>
                <w:rFonts w:eastAsia="標楷體"/>
              </w:rPr>
            </w:pPr>
            <w:r w:rsidRPr="00194120">
              <w:rPr>
                <w:rFonts w:eastAsia="標楷體" w:hint="eastAsia"/>
              </w:rPr>
              <w:t>30.259</w:t>
            </w:r>
          </w:p>
        </w:tc>
        <w:tc>
          <w:tcPr>
            <w:tcW w:w="1336" w:type="dxa"/>
            <w:tcBorders>
              <w:top w:val="nil"/>
              <w:left w:val="nil"/>
              <w:bottom w:val="nil"/>
              <w:right w:val="nil"/>
            </w:tcBorders>
            <w:vAlign w:val="center"/>
          </w:tcPr>
          <w:p w:rsidR="003108A2" w:rsidRPr="00194120" w:rsidRDefault="003108A2" w:rsidP="00DC32F5">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0.181</w:t>
            </w:r>
          </w:p>
        </w:tc>
      </w:tr>
      <w:tr w:rsidR="003108A2" w:rsidRPr="00194120" w:rsidTr="003E4CAA">
        <w:trPr>
          <w:trHeight w:val="307"/>
          <w:jc w:val="center"/>
        </w:trPr>
        <w:tc>
          <w:tcPr>
            <w:tcW w:w="1638" w:type="dxa"/>
            <w:tcBorders>
              <w:top w:val="nil"/>
              <w:left w:val="nil"/>
              <w:bottom w:val="nil"/>
              <w:right w:val="single" w:sz="4" w:space="0" w:color="auto"/>
            </w:tcBorders>
          </w:tcPr>
          <w:p w:rsidR="003108A2" w:rsidRPr="00194120" w:rsidRDefault="003108A2" w:rsidP="00DC32F5">
            <w:pPr>
              <w:snapToGrid w:val="0"/>
              <w:spacing w:line="340" w:lineRule="atLeast"/>
              <w:ind w:right="284"/>
              <w:jc w:val="right"/>
              <w:rPr>
                <w:rFonts w:eastAsia="標楷體"/>
              </w:rPr>
            </w:pPr>
            <w:r w:rsidRPr="00194120">
              <w:rPr>
                <w:rFonts w:eastAsia="標楷體" w:hint="eastAsia"/>
              </w:rPr>
              <w:t>11</w:t>
            </w:r>
            <w:r w:rsidRPr="00194120">
              <w:rPr>
                <w:rFonts w:eastAsia="標楷體" w:hint="eastAsia"/>
              </w:rPr>
              <w:t>月</w:t>
            </w:r>
          </w:p>
        </w:tc>
        <w:tc>
          <w:tcPr>
            <w:tcW w:w="1360" w:type="dxa"/>
            <w:tcBorders>
              <w:top w:val="nil"/>
              <w:left w:val="single" w:sz="4" w:space="0" w:color="auto"/>
              <w:bottom w:val="nil"/>
              <w:right w:val="nil"/>
            </w:tcBorders>
            <w:vAlign w:val="center"/>
          </w:tcPr>
          <w:p w:rsidR="003108A2" w:rsidRPr="00194120" w:rsidRDefault="003108A2" w:rsidP="00DC32F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4.07</w:t>
            </w:r>
          </w:p>
        </w:tc>
        <w:tc>
          <w:tcPr>
            <w:tcW w:w="1513" w:type="dxa"/>
            <w:tcBorders>
              <w:top w:val="nil"/>
              <w:left w:val="nil"/>
              <w:bottom w:val="nil"/>
              <w:right w:val="nil"/>
            </w:tcBorders>
            <w:vAlign w:val="center"/>
          </w:tcPr>
          <w:p w:rsidR="003108A2" w:rsidRPr="00194120" w:rsidRDefault="003108A2" w:rsidP="00DC32F5">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2.92</w:t>
            </w:r>
          </w:p>
        </w:tc>
        <w:tc>
          <w:tcPr>
            <w:tcW w:w="1500" w:type="dxa"/>
            <w:tcBorders>
              <w:top w:val="nil"/>
              <w:left w:val="nil"/>
              <w:bottom w:val="nil"/>
              <w:right w:val="nil"/>
            </w:tcBorders>
            <w:vAlign w:val="center"/>
          </w:tcPr>
          <w:p w:rsidR="003108A2" w:rsidRPr="00194120" w:rsidRDefault="003108A2" w:rsidP="00DC32F5">
            <w:pPr>
              <w:snapToGrid w:val="0"/>
              <w:spacing w:line="340" w:lineRule="atLeast"/>
              <w:ind w:rightChars="189" w:right="454"/>
              <w:jc w:val="right"/>
              <w:rPr>
                <w:rFonts w:eastAsia="標楷體"/>
              </w:rPr>
            </w:pPr>
            <w:r w:rsidRPr="00194120">
              <w:rPr>
                <w:rFonts w:eastAsia="標楷體" w:hint="eastAsia"/>
              </w:rPr>
              <w:t>4.40</w:t>
            </w:r>
          </w:p>
        </w:tc>
        <w:tc>
          <w:tcPr>
            <w:tcW w:w="1416" w:type="dxa"/>
            <w:tcBorders>
              <w:top w:val="nil"/>
              <w:left w:val="nil"/>
              <w:bottom w:val="nil"/>
              <w:right w:val="nil"/>
            </w:tcBorders>
            <w:vAlign w:val="center"/>
          </w:tcPr>
          <w:p w:rsidR="003108A2" w:rsidRPr="00194120" w:rsidRDefault="003108A2" w:rsidP="00DC32F5">
            <w:pPr>
              <w:snapToGrid w:val="0"/>
              <w:spacing w:line="340" w:lineRule="atLeast"/>
              <w:ind w:rightChars="188" w:right="451"/>
              <w:jc w:val="right"/>
              <w:rPr>
                <w:rFonts w:eastAsia="標楷體"/>
              </w:rPr>
            </w:pPr>
            <w:r w:rsidRPr="00194120">
              <w:rPr>
                <w:rFonts w:eastAsia="標楷體" w:hint="eastAsia"/>
              </w:rPr>
              <w:t>30.110</w:t>
            </w:r>
          </w:p>
        </w:tc>
        <w:tc>
          <w:tcPr>
            <w:tcW w:w="1336" w:type="dxa"/>
            <w:tcBorders>
              <w:top w:val="nil"/>
              <w:left w:val="nil"/>
              <w:bottom w:val="nil"/>
              <w:right w:val="nil"/>
            </w:tcBorders>
            <w:vAlign w:val="center"/>
          </w:tcPr>
          <w:p w:rsidR="003108A2" w:rsidRPr="00194120" w:rsidRDefault="003108A2" w:rsidP="00DC32F5">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0.177</w:t>
            </w:r>
          </w:p>
        </w:tc>
      </w:tr>
      <w:tr w:rsidR="003108A2" w:rsidRPr="00194120" w:rsidTr="003E4CAA">
        <w:trPr>
          <w:trHeight w:val="307"/>
          <w:jc w:val="center"/>
        </w:trPr>
        <w:tc>
          <w:tcPr>
            <w:tcW w:w="1638" w:type="dxa"/>
            <w:tcBorders>
              <w:top w:val="nil"/>
              <w:left w:val="nil"/>
              <w:bottom w:val="nil"/>
              <w:right w:val="single" w:sz="4" w:space="0" w:color="auto"/>
            </w:tcBorders>
          </w:tcPr>
          <w:p w:rsidR="003108A2" w:rsidRPr="00194120" w:rsidRDefault="003108A2" w:rsidP="00DC32F5">
            <w:pPr>
              <w:snapToGrid w:val="0"/>
              <w:spacing w:line="340" w:lineRule="atLeast"/>
              <w:ind w:right="284"/>
              <w:jc w:val="right"/>
              <w:rPr>
                <w:rFonts w:eastAsia="標楷體"/>
              </w:rPr>
            </w:pPr>
            <w:r w:rsidRPr="00194120">
              <w:rPr>
                <w:rFonts w:eastAsia="標楷體" w:hint="eastAsia"/>
              </w:rPr>
              <w:t>12</w:t>
            </w:r>
            <w:r w:rsidRPr="00194120">
              <w:rPr>
                <w:rFonts w:eastAsia="標楷體" w:hint="eastAsia"/>
              </w:rPr>
              <w:t>月</w:t>
            </w:r>
          </w:p>
        </w:tc>
        <w:tc>
          <w:tcPr>
            <w:tcW w:w="1360" w:type="dxa"/>
            <w:tcBorders>
              <w:top w:val="nil"/>
              <w:left w:val="single" w:sz="4" w:space="0" w:color="auto"/>
              <w:bottom w:val="nil"/>
              <w:right w:val="nil"/>
            </w:tcBorders>
            <w:vAlign w:val="center"/>
          </w:tcPr>
          <w:p w:rsidR="003108A2" w:rsidRPr="00194120" w:rsidRDefault="003108A2" w:rsidP="00DC32F5">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3.60</w:t>
            </w:r>
          </w:p>
        </w:tc>
        <w:tc>
          <w:tcPr>
            <w:tcW w:w="1513" w:type="dxa"/>
            <w:tcBorders>
              <w:top w:val="nil"/>
              <w:left w:val="nil"/>
              <w:bottom w:val="nil"/>
              <w:right w:val="nil"/>
            </w:tcBorders>
            <w:vAlign w:val="center"/>
          </w:tcPr>
          <w:p w:rsidR="003108A2" w:rsidRPr="00194120" w:rsidRDefault="003108A2" w:rsidP="00DC32F5">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3.59</w:t>
            </w:r>
          </w:p>
        </w:tc>
        <w:tc>
          <w:tcPr>
            <w:tcW w:w="1500" w:type="dxa"/>
            <w:tcBorders>
              <w:top w:val="nil"/>
              <w:left w:val="nil"/>
              <w:bottom w:val="nil"/>
              <w:right w:val="nil"/>
            </w:tcBorders>
            <w:vAlign w:val="center"/>
          </w:tcPr>
          <w:p w:rsidR="003108A2" w:rsidRPr="00194120" w:rsidRDefault="003108A2" w:rsidP="00DC32F5">
            <w:pPr>
              <w:snapToGrid w:val="0"/>
              <w:spacing w:line="340" w:lineRule="atLeast"/>
              <w:ind w:rightChars="189" w:right="454"/>
              <w:jc w:val="right"/>
              <w:rPr>
                <w:rFonts w:eastAsia="標楷體"/>
              </w:rPr>
            </w:pPr>
            <w:r w:rsidRPr="00194120">
              <w:rPr>
                <w:rFonts w:eastAsia="標楷體" w:hint="eastAsia"/>
              </w:rPr>
              <w:t>4.03</w:t>
            </w:r>
          </w:p>
        </w:tc>
        <w:tc>
          <w:tcPr>
            <w:tcW w:w="1416" w:type="dxa"/>
            <w:tcBorders>
              <w:top w:val="nil"/>
              <w:left w:val="nil"/>
              <w:bottom w:val="nil"/>
              <w:right w:val="nil"/>
            </w:tcBorders>
            <w:vAlign w:val="center"/>
          </w:tcPr>
          <w:p w:rsidR="003108A2" w:rsidRPr="00194120" w:rsidRDefault="003108A2" w:rsidP="00DC32F5">
            <w:pPr>
              <w:snapToGrid w:val="0"/>
              <w:spacing w:line="340" w:lineRule="atLeast"/>
              <w:ind w:rightChars="188" w:right="451"/>
              <w:jc w:val="right"/>
              <w:rPr>
                <w:rFonts w:eastAsia="標楷體"/>
              </w:rPr>
            </w:pPr>
            <w:r w:rsidRPr="00194120">
              <w:rPr>
                <w:rFonts w:eastAsia="標楷體"/>
              </w:rPr>
              <w:t>29.983</w:t>
            </w:r>
          </w:p>
        </w:tc>
        <w:tc>
          <w:tcPr>
            <w:tcW w:w="1336" w:type="dxa"/>
            <w:tcBorders>
              <w:top w:val="nil"/>
              <w:left w:val="nil"/>
              <w:bottom w:val="nil"/>
              <w:right w:val="nil"/>
            </w:tcBorders>
            <w:vAlign w:val="center"/>
          </w:tcPr>
          <w:p w:rsidR="003108A2" w:rsidRPr="00194120" w:rsidRDefault="003108A2" w:rsidP="00DC32F5">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0.179</w:t>
            </w:r>
          </w:p>
        </w:tc>
      </w:tr>
      <w:tr w:rsidR="003108A2" w:rsidRPr="00194120" w:rsidTr="003E4CAA">
        <w:trPr>
          <w:trHeight w:val="307"/>
          <w:jc w:val="center"/>
        </w:trPr>
        <w:tc>
          <w:tcPr>
            <w:tcW w:w="1638" w:type="dxa"/>
            <w:tcBorders>
              <w:top w:val="nil"/>
              <w:left w:val="nil"/>
              <w:bottom w:val="nil"/>
              <w:right w:val="single" w:sz="4" w:space="0" w:color="auto"/>
            </w:tcBorders>
          </w:tcPr>
          <w:p w:rsidR="003108A2" w:rsidRPr="00194120" w:rsidRDefault="003108A2" w:rsidP="00DC32F5">
            <w:pPr>
              <w:snapToGrid w:val="0"/>
              <w:spacing w:line="340" w:lineRule="atLeast"/>
              <w:ind w:leftChars="-75" w:left="-180" w:right="62" w:firstLineChars="100" w:firstLine="240"/>
              <w:rPr>
                <w:rFonts w:eastAsia="標楷體"/>
              </w:rPr>
            </w:pPr>
            <w:r w:rsidRPr="00194120">
              <w:rPr>
                <w:rFonts w:eastAsia="標楷體"/>
                <w:b/>
                <w:bCs/>
              </w:rPr>
              <w:t>10</w:t>
            </w:r>
            <w:r w:rsidRPr="00194120">
              <w:rPr>
                <w:rFonts w:eastAsia="標楷體" w:hint="eastAsia"/>
                <w:b/>
                <w:bCs/>
              </w:rPr>
              <w:t>7</w:t>
            </w:r>
            <w:r w:rsidRPr="00194120">
              <w:rPr>
                <w:rFonts w:eastAsia="標楷體"/>
                <w:b/>
                <w:bCs/>
              </w:rPr>
              <w:t>年</w:t>
            </w:r>
            <w:r>
              <w:rPr>
                <w:rFonts w:eastAsia="標楷體" w:hint="eastAsia"/>
                <w:b/>
                <w:bCs/>
              </w:rPr>
              <w:t>1~3</w:t>
            </w:r>
            <w:r>
              <w:rPr>
                <w:rFonts w:eastAsia="標楷體" w:hint="eastAsia"/>
                <w:b/>
                <w:bCs/>
              </w:rPr>
              <w:t>月</w:t>
            </w:r>
          </w:p>
        </w:tc>
        <w:tc>
          <w:tcPr>
            <w:tcW w:w="1360" w:type="dxa"/>
            <w:tcBorders>
              <w:top w:val="nil"/>
              <w:left w:val="single" w:sz="4" w:space="0" w:color="auto"/>
              <w:bottom w:val="nil"/>
              <w:right w:val="nil"/>
            </w:tcBorders>
            <w:vAlign w:val="center"/>
          </w:tcPr>
          <w:p w:rsidR="003108A2" w:rsidRPr="003108A2" w:rsidRDefault="003108A2" w:rsidP="00DC32F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FF0000"/>
                <w:spacing w:val="4"/>
                <w:kern w:val="0"/>
                <w:szCs w:val="27"/>
              </w:rPr>
            </w:pPr>
            <w:r w:rsidRPr="00462A8A">
              <w:rPr>
                <w:rFonts w:eastAsia="標楷體" w:hint="eastAsia"/>
                <w:b/>
                <w:bCs/>
                <w:color w:val="000000" w:themeColor="text1"/>
                <w:spacing w:val="4"/>
                <w:kern w:val="0"/>
                <w:szCs w:val="27"/>
              </w:rPr>
              <w:t>3.60</w:t>
            </w:r>
          </w:p>
        </w:tc>
        <w:tc>
          <w:tcPr>
            <w:tcW w:w="1513" w:type="dxa"/>
            <w:tcBorders>
              <w:top w:val="nil"/>
              <w:left w:val="nil"/>
              <w:bottom w:val="nil"/>
              <w:right w:val="nil"/>
            </w:tcBorders>
            <w:vAlign w:val="center"/>
          </w:tcPr>
          <w:p w:rsidR="003108A2" w:rsidRPr="003108A2" w:rsidRDefault="003108A2" w:rsidP="00462A8A">
            <w:pPr>
              <w:snapToGrid w:val="0"/>
              <w:spacing w:line="340" w:lineRule="atLeast"/>
              <w:ind w:rightChars="213" w:right="511"/>
              <w:jc w:val="right"/>
              <w:rPr>
                <w:rFonts w:eastAsia="標楷體"/>
                <w:b/>
                <w:color w:val="FF0000"/>
                <w:spacing w:val="4"/>
                <w:kern w:val="0"/>
                <w:szCs w:val="27"/>
              </w:rPr>
            </w:pPr>
            <w:r w:rsidRPr="00462A8A">
              <w:rPr>
                <w:rFonts w:eastAsia="標楷體" w:hint="eastAsia"/>
                <w:b/>
                <w:color w:val="000000" w:themeColor="text1"/>
                <w:spacing w:val="4"/>
                <w:kern w:val="0"/>
                <w:szCs w:val="27"/>
              </w:rPr>
              <w:t>5.</w:t>
            </w:r>
            <w:r w:rsidR="00462A8A" w:rsidRPr="00462A8A">
              <w:rPr>
                <w:rFonts w:eastAsia="標楷體" w:hint="eastAsia"/>
                <w:b/>
                <w:color w:val="000000" w:themeColor="text1"/>
                <w:spacing w:val="4"/>
                <w:kern w:val="0"/>
                <w:szCs w:val="27"/>
              </w:rPr>
              <w:t>78</w:t>
            </w:r>
          </w:p>
        </w:tc>
        <w:tc>
          <w:tcPr>
            <w:tcW w:w="1500" w:type="dxa"/>
            <w:tcBorders>
              <w:top w:val="nil"/>
              <w:left w:val="nil"/>
              <w:bottom w:val="nil"/>
              <w:right w:val="nil"/>
            </w:tcBorders>
            <w:vAlign w:val="center"/>
          </w:tcPr>
          <w:p w:rsidR="003108A2" w:rsidRPr="003108A2" w:rsidRDefault="003108A2" w:rsidP="00462A8A">
            <w:pPr>
              <w:snapToGrid w:val="0"/>
              <w:spacing w:line="340" w:lineRule="atLeast"/>
              <w:ind w:rightChars="189" w:right="454"/>
              <w:jc w:val="right"/>
              <w:rPr>
                <w:rFonts w:eastAsia="標楷體"/>
                <w:b/>
                <w:color w:val="FF0000"/>
              </w:rPr>
            </w:pPr>
            <w:r w:rsidRPr="00462A8A">
              <w:rPr>
                <w:rFonts w:eastAsia="標楷體" w:hint="eastAsia"/>
                <w:b/>
                <w:color w:val="000000" w:themeColor="text1"/>
              </w:rPr>
              <w:t>4.</w:t>
            </w:r>
            <w:r w:rsidR="00462A8A" w:rsidRPr="00462A8A">
              <w:rPr>
                <w:rFonts w:eastAsia="標楷體" w:hint="eastAsia"/>
                <w:b/>
                <w:color w:val="000000" w:themeColor="text1"/>
              </w:rPr>
              <w:t>57</w:t>
            </w:r>
          </w:p>
        </w:tc>
        <w:tc>
          <w:tcPr>
            <w:tcW w:w="1416" w:type="dxa"/>
            <w:tcBorders>
              <w:top w:val="nil"/>
              <w:left w:val="nil"/>
              <w:bottom w:val="nil"/>
              <w:right w:val="nil"/>
            </w:tcBorders>
            <w:vAlign w:val="center"/>
          </w:tcPr>
          <w:p w:rsidR="003108A2" w:rsidRPr="003108A2" w:rsidRDefault="003108A2" w:rsidP="003108A2">
            <w:pPr>
              <w:snapToGrid w:val="0"/>
              <w:spacing w:line="340" w:lineRule="atLeast"/>
              <w:ind w:rightChars="188" w:right="451"/>
              <w:jc w:val="right"/>
              <w:rPr>
                <w:rFonts w:eastAsia="標楷體"/>
                <w:b/>
                <w:color w:val="000000" w:themeColor="text1"/>
              </w:rPr>
            </w:pPr>
            <w:r w:rsidRPr="003108A2">
              <w:rPr>
                <w:rFonts w:eastAsia="標楷體" w:hint="eastAsia"/>
                <w:b/>
                <w:color w:val="000000" w:themeColor="text1"/>
              </w:rPr>
              <w:t>29.321</w:t>
            </w:r>
          </w:p>
        </w:tc>
        <w:tc>
          <w:tcPr>
            <w:tcW w:w="1336" w:type="dxa"/>
            <w:tcBorders>
              <w:top w:val="nil"/>
              <w:left w:val="nil"/>
              <w:bottom w:val="nil"/>
              <w:right w:val="nil"/>
            </w:tcBorders>
            <w:vAlign w:val="center"/>
          </w:tcPr>
          <w:p w:rsidR="003108A2" w:rsidRPr="003108A2" w:rsidRDefault="003108A2" w:rsidP="003108A2">
            <w:pPr>
              <w:snapToGrid w:val="0"/>
              <w:spacing w:line="340" w:lineRule="atLeast"/>
              <w:ind w:rightChars="154" w:right="370"/>
              <w:jc w:val="right"/>
              <w:rPr>
                <w:rFonts w:eastAsia="標楷體"/>
                <w:b/>
                <w:color w:val="000000" w:themeColor="text1"/>
                <w:spacing w:val="4"/>
                <w:kern w:val="0"/>
                <w:szCs w:val="27"/>
              </w:rPr>
            </w:pPr>
            <w:r w:rsidRPr="003108A2">
              <w:rPr>
                <w:rFonts w:eastAsia="標楷體" w:hint="eastAsia"/>
                <w:b/>
                <w:color w:val="000000" w:themeColor="text1"/>
                <w:spacing w:val="4"/>
                <w:kern w:val="0"/>
                <w:szCs w:val="27"/>
              </w:rPr>
              <w:t>0.180</w:t>
            </w:r>
          </w:p>
        </w:tc>
      </w:tr>
      <w:tr w:rsidR="003108A2" w:rsidRPr="00194120" w:rsidTr="003E4CAA">
        <w:trPr>
          <w:trHeight w:val="307"/>
          <w:jc w:val="center"/>
        </w:trPr>
        <w:tc>
          <w:tcPr>
            <w:tcW w:w="1638" w:type="dxa"/>
            <w:tcBorders>
              <w:top w:val="nil"/>
              <w:left w:val="nil"/>
              <w:bottom w:val="nil"/>
              <w:right w:val="single" w:sz="4" w:space="0" w:color="auto"/>
            </w:tcBorders>
          </w:tcPr>
          <w:p w:rsidR="003108A2" w:rsidRPr="00194120" w:rsidRDefault="003108A2" w:rsidP="00DC32F5">
            <w:pPr>
              <w:snapToGrid w:val="0"/>
              <w:spacing w:line="340" w:lineRule="atLeast"/>
              <w:ind w:right="284"/>
              <w:jc w:val="right"/>
              <w:rPr>
                <w:rFonts w:eastAsia="標楷體"/>
              </w:rPr>
            </w:pPr>
            <w:r w:rsidRPr="00194120">
              <w:rPr>
                <w:rFonts w:eastAsia="標楷體"/>
              </w:rPr>
              <w:t>1</w:t>
            </w:r>
            <w:r w:rsidRPr="00194120">
              <w:rPr>
                <w:rFonts w:eastAsia="標楷體"/>
              </w:rPr>
              <w:t>月</w:t>
            </w:r>
          </w:p>
        </w:tc>
        <w:tc>
          <w:tcPr>
            <w:tcW w:w="1360" w:type="dxa"/>
            <w:tcBorders>
              <w:top w:val="nil"/>
              <w:left w:val="single" w:sz="4" w:space="0" w:color="auto"/>
              <w:bottom w:val="nil"/>
              <w:right w:val="nil"/>
            </w:tcBorders>
            <w:vAlign w:val="center"/>
          </w:tcPr>
          <w:p w:rsidR="003108A2" w:rsidRPr="00194120" w:rsidRDefault="003108A2" w:rsidP="00DC32F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94120">
              <w:rPr>
                <w:rFonts w:eastAsia="標楷體" w:hint="eastAsia"/>
                <w:spacing w:val="4"/>
                <w:kern w:val="0"/>
                <w:szCs w:val="27"/>
              </w:rPr>
              <w:t>3.42</w:t>
            </w:r>
          </w:p>
        </w:tc>
        <w:tc>
          <w:tcPr>
            <w:tcW w:w="1513" w:type="dxa"/>
            <w:tcBorders>
              <w:top w:val="nil"/>
              <w:left w:val="nil"/>
              <w:bottom w:val="nil"/>
              <w:right w:val="nil"/>
            </w:tcBorders>
            <w:vAlign w:val="center"/>
          </w:tcPr>
          <w:p w:rsidR="003108A2" w:rsidRPr="00194120" w:rsidRDefault="003108A2" w:rsidP="00DC32F5">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3.06</w:t>
            </w:r>
          </w:p>
        </w:tc>
        <w:tc>
          <w:tcPr>
            <w:tcW w:w="1500" w:type="dxa"/>
            <w:tcBorders>
              <w:top w:val="nil"/>
              <w:left w:val="nil"/>
              <w:bottom w:val="nil"/>
              <w:right w:val="nil"/>
            </w:tcBorders>
            <w:vAlign w:val="center"/>
          </w:tcPr>
          <w:p w:rsidR="003108A2" w:rsidRPr="00194120" w:rsidRDefault="003108A2" w:rsidP="00DC32F5">
            <w:pPr>
              <w:snapToGrid w:val="0"/>
              <w:spacing w:line="340" w:lineRule="atLeast"/>
              <w:ind w:rightChars="189" w:right="454"/>
              <w:jc w:val="right"/>
              <w:rPr>
                <w:rFonts w:eastAsia="標楷體"/>
              </w:rPr>
            </w:pPr>
            <w:r w:rsidRPr="00194120">
              <w:rPr>
                <w:rFonts w:eastAsia="標楷體" w:hint="eastAsia"/>
              </w:rPr>
              <w:t>3.11</w:t>
            </w:r>
          </w:p>
        </w:tc>
        <w:tc>
          <w:tcPr>
            <w:tcW w:w="1416" w:type="dxa"/>
            <w:tcBorders>
              <w:top w:val="nil"/>
              <w:left w:val="nil"/>
              <w:bottom w:val="nil"/>
              <w:right w:val="nil"/>
            </w:tcBorders>
            <w:vAlign w:val="center"/>
          </w:tcPr>
          <w:p w:rsidR="003108A2" w:rsidRPr="00194120" w:rsidRDefault="003108A2" w:rsidP="00DC32F5">
            <w:pPr>
              <w:snapToGrid w:val="0"/>
              <w:spacing w:line="340" w:lineRule="atLeast"/>
              <w:ind w:rightChars="188" w:right="451"/>
              <w:jc w:val="right"/>
              <w:rPr>
                <w:rFonts w:eastAsia="標楷體"/>
              </w:rPr>
            </w:pPr>
            <w:r w:rsidRPr="00194120">
              <w:rPr>
                <w:rFonts w:eastAsia="標楷體" w:hint="eastAsia"/>
              </w:rPr>
              <w:t>29.440</w:t>
            </w:r>
          </w:p>
        </w:tc>
        <w:tc>
          <w:tcPr>
            <w:tcW w:w="1336" w:type="dxa"/>
            <w:tcBorders>
              <w:top w:val="nil"/>
              <w:left w:val="nil"/>
              <w:bottom w:val="nil"/>
              <w:right w:val="nil"/>
            </w:tcBorders>
            <w:vAlign w:val="center"/>
          </w:tcPr>
          <w:p w:rsidR="003108A2" w:rsidRPr="00194120" w:rsidRDefault="003108A2" w:rsidP="00DC32F5">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0.180</w:t>
            </w:r>
          </w:p>
        </w:tc>
      </w:tr>
      <w:tr w:rsidR="003108A2" w:rsidRPr="00194120" w:rsidTr="0006408F">
        <w:trPr>
          <w:trHeight w:val="307"/>
          <w:jc w:val="center"/>
        </w:trPr>
        <w:tc>
          <w:tcPr>
            <w:tcW w:w="1638" w:type="dxa"/>
            <w:tcBorders>
              <w:top w:val="nil"/>
              <w:left w:val="nil"/>
              <w:bottom w:val="nil"/>
              <w:right w:val="single" w:sz="4" w:space="0" w:color="auto"/>
            </w:tcBorders>
          </w:tcPr>
          <w:p w:rsidR="003108A2" w:rsidRPr="00194120" w:rsidRDefault="003108A2" w:rsidP="00DC32F5">
            <w:pPr>
              <w:snapToGrid w:val="0"/>
              <w:spacing w:line="340" w:lineRule="atLeast"/>
              <w:ind w:right="284"/>
              <w:jc w:val="right"/>
              <w:rPr>
                <w:rFonts w:eastAsia="標楷體"/>
              </w:rPr>
            </w:pPr>
            <w:r>
              <w:rPr>
                <w:rFonts w:eastAsia="標楷體" w:hint="eastAsia"/>
              </w:rPr>
              <w:t>2</w:t>
            </w:r>
            <w:r>
              <w:rPr>
                <w:rFonts w:eastAsia="標楷體" w:hint="eastAsia"/>
              </w:rPr>
              <w:t>月</w:t>
            </w:r>
          </w:p>
        </w:tc>
        <w:tc>
          <w:tcPr>
            <w:tcW w:w="1360" w:type="dxa"/>
            <w:tcBorders>
              <w:top w:val="nil"/>
              <w:left w:val="single" w:sz="4" w:space="0" w:color="auto"/>
              <w:bottom w:val="nil"/>
              <w:right w:val="nil"/>
            </w:tcBorders>
            <w:vAlign w:val="center"/>
          </w:tcPr>
          <w:p w:rsidR="003108A2" w:rsidRPr="00194120" w:rsidRDefault="003108A2" w:rsidP="00DC32F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3.78</w:t>
            </w:r>
          </w:p>
        </w:tc>
        <w:tc>
          <w:tcPr>
            <w:tcW w:w="1513" w:type="dxa"/>
            <w:tcBorders>
              <w:top w:val="nil"/>
              <w:left w:val="nil"/>
              <w:bottom w:val="nil"/>
              <w:right w:val="nil"/>
            </w:tcBorders>
            <w:vAlign w:val="center"/>
          </w:tcPr>
          <w:p w:rsidR="003108A2" w:rsidRPr="00194120" w:rsidRDefault="003108A2" w:rsidP="00DC32F5">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7.50</w:t>
            </w:r>
          </w:p>
        </w:tc>
        <w:tc>
          <w:tcPr>
            <w:tcW w:w="1500" w:type="dxa"/>
            <w:tcBorders>
              <w:top w:val="nil"/>
              <w:left w:val="nil"/>
              <w:bottom w:val="nil"/>
              <w:right w:val="nil"/>
            </w:tcBorders>
            <w:vAlign w:val="center"/>
          </w:tcPr>
          <w:p w:rsidR="003108A2" w:rsidRPr="00194120" w:rsidRDefault="003108A2" w:rsidP="00DC32F5">
            <w:pPr>
              <w:snapToGrid w:val="0"/>
              <w:spacing w:line="340" w:lineRule="atLeast"/>
              <w:ind w:rightChars="189" w:right="454"/>
              <w:jc w:val="right"/>
              <w:rPr>
                <w:rFonts w:eastAsia="標楷體"/>
              </w:rPr>
            </w:pPr>
            <w:r>
              <w:rPr>
                <w:rFonts w:eastAsia="標楷體" w:hint="eastAsia"/>
              </w:rPr>
              <w:t>5.16</w:t>
            </w:r>
          </w:p>
        </w:tc>
        <w:tc>
          <w:tcPr>
            <w:tcW w:w="1416" w:type="dxa"/>
            <w:tcBorders>
              <w:top w:val="nil"/>
              <w:left w:val="nil"/>
              <w:bottom w:val="nil"/>
              <w:right w:val="nil"/>
            </w:tcBorders>
            <w:vAlign w:val="center"/>
          </w:tcPr>
          <w:p w:rsidR="003108A2" w:rsidRPr="00194120" w:rsidRDefault="003108A2" w:rsidP="00DC32F5">
            <w:pPr>
              <w:snapToGrid w:val="0"/>
              <w:spacing w:line="340" w:lineRule="atLeast"/>
              <w:ind w:rightChars="188" w:right="451"/>
              <w:jc w:val="right"/>
              <w:rPr>
                <w:rFonts w:eastAsia="標楷體"/>
              </w:rPr>
            </w:pPr>
            <w:r>
              <w:rPr>
                <w:rFonts w:eastAsia="標楷體" w:hint="eastAsia"/>
              </w:rPr>
              <w:t>29.308</w:t>
            </w:r>
          </w:p>
        </w:tc>
        <w:tc>
          <w:tcPr>
            <w:tcW w:w="1336" w:type="dxa"/>
            <w:tcBorders>
              <w:top w:val="nil"/>
              <w:left w:val="nil"/>
              <w:bottom w:val="nil"/>
              <w:right w:val="nil"/>
            </w:tcBorders>
            <w:vAlign w:val="center"/>
          </w:tcPr>
          <w:p w:rsidR="003108A2" w:rsidRPr="00194120" w:rsidRDefault="003108A2" w:rsidP="00DC32F5">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0.181</w:t>
            </w:r>
          </w:p>
        </w:tc>
      </w:tr>
      <w:tr w:rsidR="003108A2" w:rsidRPr="00194120" w:rsidTr="003E4CAA">
        <w:trPr>
          <w:trHeight w:val="307"/>
          <w:jc w:val="center"/>
        </w:trPr>
        <w:tc>
          <w:tcPr>
            <w:tcW w:w="1638" w:type="dxa"/>
            <w:tcBorders>
              <w:top w:val="nil"/>
              <w:left w:val="nil"/>
              <w:bottom w:val="single" w:sz="4" w:space="0" w:color="auto"/>
              <w:right w:val="single" w:sz="4" w:space="0" w:color="auto"/>
            </w:tcBorders>
          </w:tcPr>
          <w:p w:rsidR="003108A2" w:rsidRPr="00194120" w:rsidRDefault="003108A2" w:rsidP="00DC32F5">
            <w:pPr>
              <w:snapToGrid w:val="0"/>
              <w:spacing w:line="340" w:lineRule="atLeast"/>
              <w:ind w:right="284"/>
              <w:jc w:val="right"/>
              <w:rPr>
                <w:rFonts w:eastAsia="標楷體"/>
              </w:rPr>
            </w:pPr>
            <w:r w:rsidRPr="00194120">
              <w:rPr>
                <w:rFonts w:eastAsia="標楷體"/>
              </w:rPr>
              <w:t>3</w:t>
            </w:r>
            <w:r w:rsidRPr="00194120">
              <w:rPr>
                <w:rFonts w:eastAsia="標楷體"/>
              </w:rPr>
              <w:t>月</w:t>
            </w:r>
          </w:p>
        </w:tc>
        <w:tc>
          <w:tcPr>
            <w:tcW w:w="1360" w:type="dxa"/>
            <w:tcBorders>
              <w:top w:val="nil"/>
              <w:left w:val="single" w:sz="4" w:space="0" w:color="auto"/>
              <w:bottom w:val="single" w:sz="4" w:space="0" w:color="auto"/>
              <w:right w:val="nil"/>
            </w:tcBorders>
            <w:vAlign w:val="center"/>
          </w:tcPr>
          <w:p w:rsidR="003108A2" w:rsidRPr="00194120" w:rsidRDefault="001A60A8" w:rsidP="00DC32F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3.60</w:t>
            </w:r>
          </w:p>
        </w:tc>
        <w:tc>
          <w:tcPr>
            <w:tcW w:w="1513" w:type="dxa"/>
            <w:tcBorders>
              <w:top w:val="nil"/>
              <w:left w:val="nil"/>
              <w:bottom w:val="single" w:sz="4" w:space="0" w:color="auto"/>
              <w:right w:val="nil"/>
            </w:tcBorders>
            <w:vAlign w:val="center"/>
          </w:tcPr>
          <w:p w:rsidR="003108A2" w:rsidRPr="00194120" w:rsidRDefault="001A60A8" w:rsidP="00DC32F5">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6.77</w:t>
            </w:r>
          </w:p>
        </w:tc>
        <w:tc>
          <w:tcPr>
            <w:tcW w:w="1500" w:type="dxa"/>
            <w:tcBorders>
              <w:top w:val="nil"/>
              <w:left w:val="nil"/>
              <w:bottom w:val="single" w:sz="4" w:space="0" w:color="auto"/>
              <w:right w:val="nil"/>
            </w:tcBorders>
            <w:vAlign w:val="center"/>
          </w:tcPr>
          <w:p w:rsidR="003108A2" w:rsidRPr="00194120" w:rsidRDefault="001A60A8" w:rsidP="00DC32F5">
            <w:pPr>
              <w:snapToGrid w:val="0"/>
              <w:spacing w:line="340" w:lineRule="atLeast"/>
              <w:ind w:rightChars="189" w:right="454"/>
              <w:jc w:val="right"/>
              <w:rPr>
                <w:rFonts w:eastAsia="標楷體"/>
              </w:rPr>
            </w:pPr>
            <w:r>
              <w:rPr>
                <w:rFonts w:eastAsia="標楷體" w:hint="eastAsia"/>
                <w:spacing w:val="4"/>
                <w:kern w:val="0"/>
                <w:szCs w:val="27"/>
              </w:rPr>
              <w:t>5.46</w:t>
            </w:r>
          </w:p>
        </w:tc>
        <w:tc>
          <w:tcPr>
            <w:tcW w:w="1416" w:type="dxa"/>
            <w:tcBorders>
              <w:top w:val="nil"/>
              <w:left w:val="nil"/>
              <w:bottom w:val="single" w:sz="4" w:space="0" w:color="auto"/>
              <w:right w:val="nil"/>
            </w:tcBorders>
            <w:vAlign w:val="center"/>
          </w:tcPr>
          <w:p w:rsidR="003108A2" w:rsidRPr="00194120" w:rsidRDefault="003108A2" w:rsidP="003108A2">
            <w:pPr>
              <w:snapToGrid w:val="0"/>
              <w:spacing w:line="340" w:lineRule="atLeast"/>
              <w:ind w:rightChars="188" w:right="451"/>
              <w:jc w:val="right"/>
              <w:rPr>
                <w:rFonts w:eastAsia="標楷體"/>
              </w:rPr>
            </w:pPr>
            <w:r>
              <w:rPr>
                <w:rFonts w:eastAsia="標楷體" w:hint="eastAsia"/>
              </w:rPr>
              <w:t>29</w:t>
            </w:r>
            <w:r w:rsidRPr="00194120">
              <w:rPr>
                <w:rFonts w:eastAsia="標楷體"/>
              </w:rPr>
              <w:t>.</w:t>
            </w:r>
            <w:r>
              <w:rPr>
                <w:rFonts w:eastAsia="標楷體" w:hint="eastAsia"/>
              </w:rPr>
              <w:t>216</w:t>
            </w:r>
          </w:p>
        </w:tc>
        <w:tc>
          <w:tcPr>
            <w:tcW w:w="1336" w:type="dxa"/>
            <w:tcBorders>
              <w:top w:val="nil"/>
              <w:left w:val="nil"/>
              <w:bottom w:val="single" w:sz="4" w:space="0" w:color="auto"/>
              <w:right w:val="nil"/>
            </w:tcBorders>
            <w:vAlign w:val="center"/>
          </w:tcPr>
          <w:p w:rsidR="003108A2" w:rsidRPr="00194120" w:rsidRDefault="003108A2" w:rsidP="003108A2">
            <w:pPr>
              <w:snapToGrid w:val="0"/>
              <w:spacing w:line="340" w:lineRule="atLeast"/>
              <w:ind w:rightChars="154" w:right="370"/>
              <w:jc w:val="right"/>
              <w:rPr>
                <w:rFonts w:eastAsia="標楷體"/>
                <w:spacing w:val="4"/>
                <w:kern w:val="0"/>
                <w:szCs w:val="27"/>
              </w:rPr>
            </w:pPr>
            <w:r w:rsidRPr="00194120">
              <w:rPr>
                <w:rFonts w:eastAsia="標楷體"/>
                <w:spacing w:val="4"/>
                <w:kern w:val="0"/>
                <w:szCs w:val="27"/>
              </w:rPr>
              <w:t>0.1</w:t>
            </w:r>
            <w:r>
              <w:rPr>
                <w:rFonts w:eastAsia="標楷體" w:hint="eastAsia"/>
                <w:spacing w:val="4"/>
                <w:kern w:val="0"/>
                <w:szCs w:val="27"/>
              </w:rPr>
              <w:t>80</w:t>
            </w:r>
          </w:p>
        </w:tc>
      </w:tr>
    </w:tbl>
    <w:p w:rsidR="006E5EF1" w:rsidRPr="00194120" w:rsidRDefault="006E5EF1" w:rsidP="006E5EF1">
      <w:pPr>
        <w:spacing w:line="0" w:lineRule="atLeast"/>
        <w:ind w:left="425" w:hangingChars="193" w:hanging="425"/>
        <w:rPr>
          <w:rFonts w:eastAsia="標楷體"/>
          <w:kern w:val="0"/>
          <w:sz w:val="22"/>
          <w:szCs w:val="22"/>
        </w:rPr>
      </w:pPr>
      <w:r w:rsidRPr="00194120">
        <w:rPr>
          <w:rFonts w:eastAsia="標楷體"/>
          <w:kern w:val="0"/>
          <w:sz w:val="22"/>
          <w:szCs w:val="22"/>
        </w:rPr>
        <w:t>註：</w:t>
      </w:r>
      <w:r w:rsidRPr="00194120">
        <w:rPr>
          <w:rFonts w:eastAsia="標楷體"/>
          <w:kern w:val="0"/>
          <w:sz w:val="22"/>
          <w:szCs w:val="22"/>
        </w:rPr>
        <w:t>M1A</w:t>
      </w:r>
      <w:r w:rsidRPr="00194120">
        <w:rPr>
          <w:rFonts w:eastAsia="標楷體"/>
          <w:kern w:val="0"/>
          <w:sz w:val="22"/>
          <w:szCs w:val="22"/>
        </w:rPr>
        <w:t>為通貨淨額加上企業及個人在貨幣機構的支票存款及活期存款；</w:t>
      </w:r>
      <w:r w:rsidRPr="00194120">
        <w:rPr>
          <w:rFonts w:eastAsia="標楷體"/>
          <w:kern w:val="0"/>
          <w:sz w:val="22"/>
          <w:szCs w:val="22"/>
        </w:rPr>
        <w:t>M1B</w:t>
      </w:r>
      <w:r w:rsidRPr="00194120">
        <w:rPr>
          <w:rFonts w:eastAsia="標楷體"/>
          <w:kern w:val="0"/>
          <w:sz w:val="22"/>
          <w:szCs w:val="22"/>
        </w:rPr>
        <w:t>為</w:t>
      </w:r>
      <w:r w:rsidRPr="00194120">
        <w:rPr>
          <w:rFonts w:eastAsia="標楷體"/>
          <w:kern w:val="0"/>
          <w:sz w:val="22"/>
          <w:szCs w:val="22"/>
        </w:rPr>
        <w:t>M1A</w:t>
      </w:r>
      <w:r w:rsidRPr="00194120">
        <w:rPr>
          <w:rFonts w:eastAsia="標楷體"/>
          <w:kern w:val="0"/>
          <w:sz w:val="22"/>
          <w:szCs w:val="22"/>
        </w:rPr>
        <w:t>加上個人活期儲蓄存款；</w:t>
      </w:r>
      <w:r w:rsidRPr="00194120">
        <w:rPr>
          <w:rFonts w:eastAsia="標楷體"/>
          <w:kern w:val="0"/>
          <w:sz w:val="22"/>
          <w:szCs w:val="22"/>
        </w:rPr>
        <w:t>M2</w:t>
      </w:r>
      <w:r w:rsidRPr="00194120">
        <w:rPr>
          <w:rFonts w:eastAsia="標楷體"/>
          <w:kern w:val="0"/>
          <w:sz w:val="22"/>
          <w:szCs w:val="22"/>
        </w:rPr>
        <w:t>為</w:t>
      </w:r>
      <w:r w:rsidRPr="00194120">
        <w:rPr>
          <w:rFonts w:eastAsia="標楷體"/>
          <w:kern w:val="0"/>
          <w:sz w:val="22"/>
          <w:szCs w:val="22"/>
        </w:rPr>
        <w:t>M1B</w:t>
      </w:r>
      <w:r w:rsidRPr="00194120">
        <w:rPr>
          <w:rFonts w:eastAsia="標楷體"/>
          <w:kern w:val="0"/>
          <w:sz w:val="22"/>
          <w:szCs w:val="22"/>
        </w:rPr>
        <w:t>加上準貨幣。</w:t>
      </w:r>
    </w:p>
    <w:p w:rsidR="006E5EF1" w:rsidRPr="00194120" w:rsidRDefault="006E5EF1" w:rsidP="006E5EF1">
      <w:pPr>
        <w:pStyle w:val="af0"/>
        <w:snapToGrid w:val="0"/>
        <w:spacing w:line="0" w:lineRule="atLeast"/>
        <w:ind w:leftChars="0" w:left="0" w:firstLineChars="0" w:firstLine="0"/>
        <w:rPr>
          <w:szCs w:val="22"/>
        </w:rPr>
      </w:pPr>
      <w:r w:rsidRPr="00194120">
        <w:rPr>
          <w:szCs w:val="22"/>
        </w:rPr>
        <w:t>資料來源：中央銀行。</w:t>
      </w:r>
      <w:r w:rsidRPr="00194120">
        <w:br w:type="page"/>
      </w:r>
    </w:p>
    <w:p w:rsidR="00D528A9" w:rsidRPr="00194120" w:rsidRDefault="00D528A9" w:rsidP="00D528A9">
      <w:pPr>
        <w:pStyle w:val="t-4"/>
        <w:tabs>
          <w:tab w:val="clear" w:pos="540"/>
        </w:tabs>
        <w:snapToGrid w:val="0"/>
        <w:spacing w:before="360" w:afterLines="0" w:after="0" w:line="300" w:lineRule="auto"/>
        <w:ind w:leftChars="0" w:left="0" w:firstLineChars="0" w:firstLine="0"/>
        <w:rPr>
          <w:color w:val="auto"/>
        </w:rPr>
      </w:pPr>
      <w:r w:rsidRPr="00194120">
        <w:rPr>
          <w:color w:val="auto"/>
        </w:rPr>
        <w:lastRenderedPageBreak/>
        <w:t>２、</w:t>
      </w:r>
      <w:r w:rsidRPr="00194120">
        <w:rPr>
          <w:color w:val="auto"/>
        </w:rPr>
        <w:t>10</w:t>
      </w:r>
      <w:r w:rsidRPr="00194120">
        <w:rPr>
          <w:rFonts w:hint="eastAsia"/>
          <w:color w:val="auto"/>
        </w:rPr>
        <w:t>7</w:t>
      </w:r>
      <w:r w:rsidRPr="00194120">
        <w:rPr>
          <w:color w:val="auto"/>
        </w:rPr>
        <w:t>年</w:t>
      </w:r>
      <w:r w:rsidR="002B4F72">
        <w:rPr>
          <w:rFonts w:hint="eastAsia"/>
          <w:color w:val="auto"/>
        </w:rPr>
        <w:t>3</w:t>
      </w:r>
      <w:r w:rsidRPr="00194120">
        <w:rPr>
          <w:color w:val="auto"/>
        </w:rPr>
        <w:t>月市場利率</w:t>
      </w:r>
    </w:p>
    <w:p w:rsidR="00D528A9" w:rsidRPr="00194120" w:rsidRDefault="00D528A9" w:rsidP="00D528A9">
      <w:pPr>
        <w:pStyle w:val="k32"/>
        <w:topLinePunct/>
        <w:ind w:leftChars="118" w:left="283" w:rightChars="-59" w:firstLineChars="202" w:firstLine="566"/>
        <w:rPr>
          <w:szCs w:val="28"/>
        </w:rPr>
      </w:pPr>
      <w:r w:rsidRPr="00194120">
        <w:rPr>
          <w:noProof/>
        </w:rPr>
        <w:drawing>
          <wp:anchor distT="0" distB="0" distL="114300" distR="114300" simplePos="0" relativeHeight="252653056" behindDoc="0" locked="0" layoutInCell="1" allowOverlap="1" wp14:anchorId="646DF671" wp14:editId="69942F34">
            <wp:simplePos x="0" y="0"/>
            <wp:positionH relativeFrom="column">
              <wp:posOffset>2454910</wp:posOffset>
            </wp:positionH>
            <wp:positionV relativeFrom="paragraph">
              <wp:posOffset>-336550</wp:posOffset>
            </wp:positionV>
            <wp:extent cx="3816350" cy="2523490"/>
            <wp:effectExtent l="0" t="0" r="12700" b="101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194120">
        <w:rPr>
          <w:szCs w:val="28"/>
        </w:rPr>
        <w:t>貨幣市場方面，</w:t>
      </w:r>
      <w:r w:rsidRPr="00194120">
        <w:rPr>
          <w:szCs w:val="28"/>
        </w:rPr>
        <w:t>10</w:t>
      </w:r>
      <w:r w:rsidRPr="00194120">
        <w:rPr>
          <w:rFonts w:hint="eastAsia"/>
          <w:szCs w:val="28"/>
        </w:rPr>
        <w:t>7</w:t>
      </w:r>
      <w:r w:rsidRPr="00194120">
        <w:rPr>
          <w:szCs w:val="28"/>
        </w:rPr>
        <w:t>年</w:t>
      </w:r>
      <w:r w:rsidR="002B4F72">
        <w:rPr>
          <w:rFonts w:hint="eastAsia"/>
          <w:szCs w:val="28"/>
        </w:rPr>
        <w:t>3</w:t>
      </w:r>
      <w:r w:rsidRPr="00194120">
        <w:rPr>
          <w:szCs w:val="28"/>
        </w:rPr>
        <w:t>月金融業隔夜拆款利率</w:t>
      </w:r>
      <w:r w:rsidRPr="00194120">
        <w:rPr>
          <w:szCs w:val="28"/>
        </w:rPr>
        <w:t>0.</w:t>
      </w:r>
      <w:r w:rsidRPr="00194120">
        <w:rPr>
          <w:rFonts w:hint="eastAsia"/>
          <w:szCs w:val="28"/>
        </w:rPr>
        <w:t>18</w:t>
      </w:r>
      <w:r w:rsidR="002B4F72">
        <w:rPr>
          <w:rFonts w:hint="eastAsia"/>
          <w:szCs w:val="28"/>
        </w:rPr>
        <w:t>0</w:t>
      </w:r>
      <w:r w:rsidRPr="00194120">
        <w:rPr>
          <w:szCs w:val="28"/>
        </w:rPr>
        <w:t>%</w:t>
      </w:r>
      <w:r w:rsidRPr="00194120">
        <w:rPr>
          <w:szCs w:val="28"/>
        </w:rPr>
        <w:t>，</w:t>
      </w:r>
      <w:r w:rsidR="002B4F72">
        <w:rPr>
          <w:rFonts w:hint="eastAsia"/>
          <w:szCs w:val="28"/>
        </w:rPr>
        <w:t>低</w:t>
      </w:r>
      <w:r w:rsidRPr="00194120">
        <w:rPr>
          <w:szCs w:val="28"/>
        </w:rPr>
        <w:t>於上月</w:t>
      </w:r>
      <w:r w:rsidRPr="00194120">
        <w:rPr>
          <w:szCs w:val="28"/>
        </w:rPr>
        <w:t>0.</w:t>
      </w:r>
      <w:r w:rsidRPr="00194120">
        <w:rPr>
          <w:rFonts w:hint="eastAsia"/>
          <w:szCs w:val="28"/>
        </w:rPr>
        <w:t>1</w:t>
      </w:r>
      <w:r w:rsidR="002B4F72">
        <w:rPr>
          <w:rFonts w:hint="eastAsia"/>
          <w:szCs w:val="28"/>
        </w:rPr>
        <w:t>81</w:t>
      </w:r>
      <w:r w:rsidRPr="00194120">
        <w:rPr>
          <w:szCs w:val="28"/>
        </w:rPr>
        <w:t>%</w:t>
      </w:r>
      <w:r w:rsidRPr="00194120">
        <w:rPr>
          <w:szCs w:val="28"/>
        </w:rPr>
        <w:t>；初級市場商業本票</w:t>
      </w:r>
      <w:r w:rsidRPr="00194120">
        <w:t>30</w:t>
      </w:r>
      <w:r w:rsidRPr="00194120">
        <w:rPr>
          <w:szCs w:val="28"/>
        </w:rPr>
        <w:t>天期利率</w:t>
      </w:r>
      <w:r w:rsidRPr="00194120">
        <w:rPr>
          <w:rFonts w:hint="eastAsia"/>
          <w:szCs w:val="28"/>
        </w:rPr>
        <w:t>0.</w:t>
      </w:r>
      <w:r w:rsidR="002B4F72">
        <w:rPr>
          <w:rFonts w:hint="eastAsia"/>
          <w:szCs w:val="28"/>
        </w:rPr>
        <w:t>59</w:t>
      </w:r>
      <w:r w:rsidRPr="00194120">
        <w:rPr>
          <w:szCs w:val="28"/>
        </w:rPr>
        <w:t>%</w:t>
      </w:r>
      <w:r w:rsidRPr="00194120">
        <w:rPr>
          <w:szCs w:val="28"/>
        </w:rPr>
        <w:t>，</w:t>
      </w:r>
      <w:r w:rsidRPr="00194120">
        <w:rPr>
          <w:rFonts w:hint="eastAsia"/>
          <w:szCs w:val="28"/>
        </w:rPr>
        <w:t>高</w:t>
      </w:r>
      <w:r w:rsidRPr="00194120">
        <w:rPr>
          <w:szCs w:val="28"/>
        </w:rPr>
        <w:t>於上月</w:t>
      </w:r>
      <w:r w:rsidRPr="00194120">
        <w:rPr>
          <w:szCs w:val="28"/>
        </w:rPr>
        <w:t>0.</w:t>
      </w:r>
      <w:r w:rsidRPr="00194120">
        <w:rPr>
          <w:rFonts w:hint="eastAsia"/>
          <w:szCs w:val="28"/>
        </w:rPr>
        <w:t>5</w:t>
      </w:r>
      <w:r w:rsidR="00EB596A">
        <w:rPr>
          <w:rFonts w:hint="eastAsia"/>
          <w:szCs w:val="28"/>
        </w:rPr>
        <w:t>4</w:t>
      </w:r>
      <w:r w:rsidRPr="00194120">
        <w:rPr>
          <w:szCs w:val="28"/>
        </w:rPr>
        <w:t>%</w:t>
      </w:r>
      <w:r w:rsidRPr="00194120">
        <w:rPr>
          <w:szCs w:val="28"/>
        </w:rPr>
        <w:t>。</w:t>
      </w:r>
    </w:p>
    <w:p w:rsidR="00D528A9" w:rsidRPr="00194120" w:rsidRDefault="00D528A9" w:rsidP="00D528A9">
      <w:pPr>
        <w:snapToGrid w:val="0"/>
        <w:spacing w:before="120" w:line="300" w:lineRule="auto"/>
        <w:ind w:rightChars="-59" w:right="-142"/>
        <w:jc w:val="both"/>
        <w:rPr>
          <w:rFonts w:eastAsia="標楷體"/>
          <w:sz w:val="28"/>
          <w:szCs w:val="16"/>
        </w:rPr>
      </w:pPr>
    </w:p>
    <w:p w:rsidR="00D528A9" w:rsidRPr="00194120" w:rsidRDefault="00D528A9" w:rsidP="00D528A9">
      <w:pPr>
        <w:pStyle w:val="t-4"/>
        <w:snapToGrid w:val="0"/>
        <w:spacing w:before="120" w:afterLines="0" w:after="0" w:line="300" w:lineRule="auto"/>
        <w:ind w:leftChars="0" w:left="426" w:hangingChars="152" w:hanging="426"/>
        <w:rPr>
          <w:color w:val="auto"/>
        </w:rPr>
      </w:pPr>
      <w:r w:rsidRPr="00194120">
        <w:rPr>
          <w:color w:val="auto"/>
        </w:rPr>
        <w:t>３、</w:t>
      </w:r>
      <w:r w:rsidRPr="00DC3F9C">
        <w:rPr>
          <w:color w:val="000000" w:themeColor="text1"/>
        </w:rPr>
        <w:t>10</w:t>
      </w:r>
      <w:r w:rsidRPr="00DC3F9C">
        <w:rPr>
          <w:rFonts w:hint="eastAsia"/>
          <w:color w:val="000000" w:themeColor="text1"/>
        </w:rPr>
        <w:t>7</w:t>
      </w:r>
      <w:r w:rsidRPr="00DC3F9C">
        <w:rPr>
          <w:color w:val="000000" w:themeColor="text1"/>
        </w:rPr>
        <w:t>年</w:t>
      </w:r>
      <w:r w:rsidR="00462A8A" w:rsidRPr="00DC3F9C">
        <w:rPr>
          <w:rFonts w:hint="eastAsia"/>
          <w:color w:val="000000" w:themeColor="text1"/>
        </w:rPr>
        <w:t>3</w:t>
      </w:r>
      <w:r w:rsidRPr="00DC3F9C">
        <w:rPr>
          <w:color w:val="000000" w:themeColor="text1"/>
        </w:rPr>
        <w:t>月主要金融機構放款及投資</w:t>
      </w:r>
    </w:p>
    <w:p w:rsidR="00D528A9" w:rsidRPr="00194120" w:rsidRDefault="00FD07F0" w:rsidP="00D528A9">
      <w:pPr>
        <w:pStyle w:val="k32"/>
        <w:topLinePunct/>
        <w:spacing w:beforeLines="100" w:before="360"/>
        <w:ind w:leftChars="118" w:left="283" w:rightChars="-59" w:firstLineChars="202" w:firstLine="566"/>
        <w:rPr>
          <w:b/>
          <w:bCs/>
        </w:rPr>
      </w:pPr>
      <w:r w:rsidRPr="00DC3F9C">
        <w:rPr>
          <w:noProof/>
          <w:color w:val="000000" w:themeColor="text1"/>
        </w:rPr>
        <w:drawing>
          <wp:anchor distT="0" distB="0" distL="114300" distR="114300" simplePos="0" relativeHeight="252684800" behindDoc="0" locked="0" layoutInCell="1" allowOverlap="1" wp14:anchorId="6CD6F57E" wp14:editId="0D94DD0F">
            <wp:simplePos x="0" y="0"/>
            <wp:positionH relativeFrom="column">
              <wp:posOffset>2229485</wp:posOffset>
            </wp:positionH>
            <wp:positionV relativeFrom="paragraph">
              <wp:posOffset>58420</wp:posOffset>
            </wp:positionV>
            <wp:extent cx="4105275" cy="2858770"/>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DC3F9C">
        <w:rPr>
          <w:color w:val="000000" w:themeColor="text1"/>
        </w:rPr>
        <w:t>10</w:t>
      </w:r>
      <w:r w:rsidRPr="00DC3F9C">
        <w:rPr>
          <w:rFonts w:hint="eastAsia"/>
          <w:color w:val="000000" w:themeColor="text1"/>
        </w:rPr>
        <w:t>7</w:t>
      </w:r>
      <w:r w:rsidRPr="00DC3F9C">
        <w:rPr>
          <w:color w:val="000000" w:themeColor="text1"/>
        </w:rPr>
        <w:t>年</w:t>
      </w:r>
      <w:r w:rsidR="00462A8A" w:rsidRPr="00DC3F9C">
        <w:rPr>
          <w:rFonts w:hint="eastAsia"/>
          <w:color w:val="000000" w:themeColor="text1"/>
        </w:rPr>
        <w:t>3</w:t>
      </w:r>
      <w:r w:rsidRPr="00DC3F9C">
        <w:rPr>
          <w:color w:val="000000" w:themeColor="text1"/>
        </w:rPr>
        <w:t>月主要金融機構放款與投資餘額為</w:t>
      </w:r>
      <w:r w:rsidRPr="00DC3F9C">
        <w:rPr>
          <w:rFonts w:hint="eastAsia"/>
          <w:color w:val="000000" w:themeColor="text1"/>
        </w:rPr>
        <w:t>32.</w:t>
      </w:r>
      <w:r w:rsidR="00DC3F9C" w:rsidRPr="00DC3F9C">
        <w:rPr>
          <w:rFonts w:hint="eastAsia"/>
          <w:color w:val="000000" w:themeColor="text1"/>
        </w:rPr>
        <w:t>59</w:t>
      </w:r>
      <w:r w:rsidRPr="00DC3F9C">
        <w:rPr>
          <w:color w:val="000000" w:themeColor="text1"/>
        </w:rPr>
        <w:t>兆元，較上月</w:t>
      </w:r>
      <w:r w:rsidRPr="00DC3F9C">
        <w:rPr>
          <w:rFonts w:hint="eastAsia"/>
          <w:color w:val="000000" w:themeColor="text1"/>
        </w:rPr>
        <w:t>增加</w:t>
      </w:r>
      <w:r w:rsidR="00DC3F9C" w:rsidRPr="00DC3F9C">
        <w:rPr>
          <w:rFonts w:hint="eastAsia"/>
          <w:color w:val="000000" w:themeColor="text1"/>
        </w:rPr>
        <w:t>0.</w:t>
      </w:r>
      <w:r w:rsidR="008558BA" w:rsidRPr="00DC3F9C">
        <w:rPr>
          <w:rFonts w:hint="eastAsia"/>
          <w:color w:val="000000" w:themeColor="text1"/>
        </w:rPr>
        <w:t>1</w:t>
      </w:r>
      <w:r w:rsidR="00DC3F9C" w:rsidRPr="00DC3F9C">
        <w:rPr>
          <w:rFonts w:hint="eastAsia"/>
          <w:color w:val="000000" w:themeColor="text1"/>
        </w:rPr>
        <w:t>9</w:t>
      </w:r>
      <w:r w:rsidR="008558BA" w:rsidRPr="00DC3F9C">
        <w:rPr>
          <w:rFonts w:hint="eastAsia"/>
          <w:color w:val="000000" w:themeColor="text1"/>
        </w:rPr>
        <w:t>兆元</w:t>
      </w:r>
      <w:r w:rsidRPr="00DC3F9C">
        <w:rPr>
          <w:color w:val="000000" w:themeColor="text1"/>
        </w:rPr>
        <w:t>，年增率</w:t>
      </w:r>
      <w:r w:rsidRPr="00DC3F9C">
        <w:rPr>
          <w:rFonts w:hint="eastAsia"/>
          <w:color w:val="000000" w:themeColor="text1"/>
        </w:rPr>
        <w:t>4.</w:t>
      </w:r>
      <w:r w:rsidR="00DC3F9C" w:rsidRPr="00DC3F9C">
        <w:rPr>
          <w:rFonts w:hint="eastAsia"/>
          <w:color w:val="000000" w:themeColor="text1"/>
        </w:rPr>
        <w:t>96</w:t>
      </w:r>
      <w:r w:rsidRPr="00DC3F9C">
        <w:rPr>
          <w:color w:val="000000" w:themeColor="text1"/>
        </w:rPr>
        <w:t>%</w:t>
      </w:r>
      <w:r w:rsidRPr="00DC3F9C">
        <w:rPr>
          <w:color w:val="000000" w:themeColor="text1"/>
        </w:rPr>
        <w:t>；放款餘額較上月</w:t>
      </w:r>
      <w:r w:rsidR="008558BA">
        <w:rPr>
          <w:rFonts w:hint="eastAsia"/>
        </w:rPr>
        <w:t>增加</w:t>
      </w:r>
      <w:r w:rsidR="008558BA">
        <w:rPr>
          <w:rFonts w:hint="eastAsia"/>
        </w:rPr>
        <w:t>0.1</w:t>
      </w:r>
      <w:r w:rsidR="00DC3F9C">
        <w:rPr>
          <w:rFonts w:hint="eastAsia"/>
        </w:rPr>
        <w:t>5</w:t>
      </w:r>
      <w:r w:rsidR="008558BA">
        <w:rPr>
          <w:rFonts w:hint="eastAsia"/>
        </w:rPr>
        <w:t>兆元</w:t>
      </w:r>
      <w:r w:rsidRPr="00194120">
        <w:t>，年增率</w:t>
      </w:r>
      <w:r w:rsidR="00DC3F9C">
        <w:rPr>
          <w:rFonts w:hint="eastAsia"/>
        </w:rPr>
        <w:t>5</w:t>
      </w:r>
      <w:r w:rsidR="008558BA">
        <w:rPr>
          <w:rFonts w:hint="eastAsia"/>
        </w:rPr>
        <w:t>.</w:t>
      </w:r>
      <w:r w:rsidR="00DC3F9C">
        <w:rPr>
          <w:rFonts w:hint="eastAsia"/>
        </w:rPr>
        <w:t>11</w:t>
      </w:r>
      <w:r w:rsidRPr="00194120">
        <w:t>%</w:t>
      </w:r>
      <w:r w:rsidRPr="00194120">
        <w:t>。</w:t>
      </w:r>
    </w:p>
    <w:p w:rsidR="00D528A9" w:rsidRPr="00194120" w:rsidRDefault="00D528A9" w:rsidP="00D528A9">
      <w:pPr>
        <w:pStyle w:val="t-4"/>
        <w:spacing w:before="180" w:after="180"/>
        <w:ind w:leftChars="0" w:left="0" w:firstLineChars="0" w:firstLine="0"/>
        <w:rPr>
          <w:color w:val="auto"/>
        </w:rPr>
      </w:pPr>
    </w:p>
    <w:p w:rsidR="00D528A9" w:rsidRPr="00194120" w:rsidRDefault="00D528A9" w:rsidP="00D528A9">
      <w:pPr>
        <w:rPr>
          <w:rFonts w:eastAsia="標楷體"/>
        </w:rPr>
      </w:pPr>
    </w:p>
    <w:p w:rsidR="00D528A9" w:rsidRPr="00194120" w:rsidRDefault="00D528A9" w:rsidP="00D528A9">
      <w:pPr>
        <w:rPr>
          <w:rFonts w:eastAsia="標楷體"/>
        </w:rPr>
      </w:pPr>
    </w:p>
    <w:p w:rsidR="00D528A9" w:rsidRPr="00194120" w:rsidRDefault="00D528A9" w:rsidP="00D528A9">
      <w:pPr>
        <w:rPr>
          <w:rFonts w:eastAsia="標楷體"/>
        </w:rPr>
      </w:pPr>
    </w:p>
    <w:p w:rsidR="00D528A9" w:rsidRPr="00194120" w:rsidRDefault="00D528A9" w:rsidP="00D528A9">
      <w:pPr>
        <w:rPr>
          <w:rFonts w:eastAsia="標楷體"/>
        </w:rPr>
      </w:pPr>
    </w:p>
    <w:p w:rsidR="00D528A9" w:rsidRPr="00194120" w:rsidRDefault="00D528A9" w:rsidP="00D528A9">
      <w:pPr>
        <w:pStyle w:val="t-4"/>
        <w:snapToGrid w:val="0"/>
        <w:spacing w:before="120" w:afterLines="0" w:after="0" w:line="300" w:lineRule="auto"/>
        <w:ind w:leftChars="0" w:left="423" w:hangingChars="151" w:hanging="423"/>
        <w:rPr>
          <w:color w:val="auto"/>
        </w:rPr>
      </w:pPr>
      <w:r w:rsidRPr="00194120">
        <w:rPr>
          <w:color w:val="auto"/>
        </w:rPr>
        <w:t>４、</w:t>
      </w:r>
      <w:r w:rsidRPr="00194120">
        <w:rPr>
          <w:color w:val="auto"/>
        </w:rPr>
        <w:t>10</w:t>
      </w:r>
      <w:r w:rsidRPr="00194120">
        <w:rPr>
          <w:rFonts w:hint="eastAsia"/>
          <w:color w:val="auto"/>
        </w:rPr>
        <w:t>7</w:t>
      </w:r>
      <w:r w:rsidRPr="00194120">
        <w:rPr>
          <w:color w:val="auto"/>
        </w:rPr>
        <w:t>年</w:t>
      </w:r>
      <w:r w:rsidR="0077121A">
        <w:rPr>
          <w:rFonts w:hint="eastAsia"/>
          <w:color w:val="auto"/>
        </w:rPr>
        <w:t>3</w:t>
      </w:r>
      <w:r w:rsidRPr="00194120">
        <w:rPr>
          <w:color w:val="auto"/>
        </w:rPr>
        <w:t>月平均新臺幣對美元匯率為</w:t>
      </w:r>
      <w:r w:rsidRPr="00194120">
        <w:rPr>
          <w:rFonts w:hint="eastAsia"/>
          <w:color w:val="auto"/>
        </w:rPr>
        <w:t>29.</w:t>
      </w:r>
      <w:r w:rsidR="0077121A">
        <w:rPr>
          <w:rFonts w:hint="eastAsia"/>
          <w:color w:val="auto"/>
        </w:rPr>
        <w:t>216</w:t>
      </w:r>
    </w:p>
    <w:p w:rsidR="00D528A9" w:rsidRPr="00194120" w:rsidRDefault="00D528A9" w:rsidP="00D528A9">
      <w:pPr>
        <w:pStyle w:val="k32"/>
        <w:topLinePunct/>
        <w:spacing w:beforeLines="0" w:before="120"/>
        <w:ind w:leftChars="118" w:left="283" w:rightChars="-59" w:firstLineChars="202" w:firstLine="566"/>
      </w:pPr>
      <w:r w:rsidRPr="00194120">
        <w:t>10</w:t>
      </w:r>
      <w:r w:rsidRPr="00194120">
        <w:rPr>
          <w:rFonts w:hint="eastAsia"/>
        </w:rPr>
        <w:t>7</w:t>
      </w:r>
      <w:r w:rsidRPr="00194120">
        <w:t>年</w:t>
      </w:r>
      <w:r w:rsidR="0077121A">
        <w:rPr>
          <w:rFonts w:hint="eastAsia"/>
        </w:rPr>
        <w:t>3</w:t>
      </w:r>
      <w:r w:rsidRPr="00194120">
        <w:t>月新臺幣對美元平均匯率為</w:t>
      </w:r>
      <w:r w:rsidRPr="00194120">
        <w:rPr>
          <w:rFonts w:hint="eastAsia"/>
        </w:rPr>
        <w:t>29</w:t>
      </w:r>
      <w:r w:rsidRPr="00194120">
        <w:t>.</w:t>
      </w:r>
      <w:r w:rsidR="0077121A">
        <w:rPr>
          <w:rFonts w:hint="eastAsia"/>
        </w:rPr>
        <w:t>216</w:t>
      </w:r>
      <w:r w:rsidRPr="00194120">
        <w:t>，較上月匯率</w:t>
      </w:r>
      <w:r w:rsidRPr="00194120">
        <w:rPr>
          <w:rFonts w:hint="eastAsia"/>
        </w:rPr>
        <w:t>29</w:t>
      </w:r>
      <w:r w:rsidRPr="00194120">
        <w:t>.</w:t>
      </w:r>
      <w:r w:rsidR="0077121A">
        <w:rPr>
          <w:rFonts w:hint="eastAsia"/>
        </w:rPr>
        <w:t>308</w:t>
      </w:r>
      <w:r w:rsidRPr="00194120">
        <w:rPr>
          <w:rFonts w:hint="eastAsia"/>
        </w:rPr>
        <w:t>升值</w:t>
      </w:r>
      <w:r w:rsidR="00D8078C">
        <w:rPr>
          <w:rFonts w:hint="eastAsia"/>
        </w:rPr>
        <w:t>0</w:t>
      </w:r>
      <w:r w:rsidR="00D421AB">
        <w:rPr>
          <w:rFonts w:hint="eastAsia"/>
        </w:rPr>
        <w:t>.</w:t>
      </w:r>
      <w:r w:rsidR="00D8078C">
        <w:rPr>
          <w:rFonts w:hint="eastAsia"/>
        </w:rPr>
        <w:t>31</w:t>
      </w:r>
      <w:r w:rsidRPr="00194120">
        <w:t>%</w:t>
      </w:r>
      <w:r w:rsidRPr="00194120">
        <w:t>，較上年同月匯率</w:t>
      </w:r>
      <w:r w:rsidRPr="00194120">
        <w:t>3</w:t>
      </w:r>
      <w:r w:rsidR="00D421AB">
        <w:rPr>
          <w:rFonts w:hint="eastAsia"/>
        </w:rPr>
        <w:t>0</w:t>
      </w:r>
      <w:r w:rsidRPr="00194120">
        <w:t>.</w:t>
      </w:r>
      <w:r w:rsidR="0077121A">
        <w:rPr>
          <w:rFonts w:hint="eastAsia"/>
        </w:rPr>
        <w:t>658</w:t>
      </w:r>
      <w:r w:rsidRPr="00194120">
        <w:t>升值</w:t>
      </w:r>
      <w:r w:rsidR="0077121A">
        <w:rPr>
          <w:rFonts w:hint="eastAsia"/>
        </w:rPr>
        <w:t>4</w:t>
      </w:r>
      <w:r w:rsidR="00D421AB">
        <w:rPr>
          <w:rFonts w:hint="eastAsia"/>
        </w:rPr>
        <w:t>.</w:t>
      </w:r>
      <w:r w:rsidR="0077121A">
        <w:rPr>
          <w:rFonts w:hint="eastAsia"/>
        </w:rPr>
        <w:t>94</w:t>
      </w:r>
      <w:r w:rsidRPr="00194120">
        <w:t>%</w:t>
      </w:r>
      <w:r w:rsidRPr="00194120">
        <w:t>。</w:t>
      </w:r>
    </w:p>
    <w:p w:rsidR="00D528A9" w:rsidRPr="00194120" w:rsidRDefault="00D528A9" w:rsidP="00D528A9">
      <w:pPr>
        <w:pStyle w:val="t-4"/>
        <w:tabs>
          <w:tab w:val="clear" w:pos="540"/>
        </w:tabs>
        <w:snapToGrid w:val="0"/>
        <w:spacing w:before="360" w:afterLines="0" w:after="0" w:line="300" w:lineRule="auto"/>
        <w:ind w:leftChars="0" w:left="0" w:firstLineChars="0" w:firstLine="0"/>
        <w:rPr>
          <w:color w:val="auto"/>
        </w:rPr>
      </w:pPr>
    </w:p>
    <w:p w:rsidR="00D528A9" w:rsidRPr="00194120" w:rsidRDefault="00D528A9" w:rsidP="00D528A9">
      <w:pPr>
        <w:pStyle w:val="t-4"/>
        <w:tabs>
          <w:tab w:val="clear" w:pos="540"/>
        </w:tabs>
        <w:snapToGrid w:val="0"/>
        <w:spacing w:before="360" w:afterLines="0" w:after="0" w:line="300" w:lineRule="auto"/>
        <w:ind w:leftChars="0" w:left="0" w:firstLineChars="0" w:firstLine="0"/>
        <w:rPr>
          <w:color w:val="auto"/>
        </w:rPr>
      </w:pPr>
    </w:p>
    <w:p w:rsidR="00B11F7F" w:rsidRPr="00194120" w:rsidRDefault="00B11F7F" w:rsidP="00B11F7F">
      <w:pPr>
        <w:rPr>
          <w:rFonts w:eastAsia="標楷體"/>
        </w:rPr>
      </w:pPr>
    </w:p>
    <w:p w:rsidR="00053E90" w:rsidRPr="00194120" w:rsidRDefault="00053E90" w:rsidP="00053E90">
      <w:pPr>
        <w:pStyle w:val="t-4"/>
        <w:tabs>
          <w:tab w:val="clear" w:pos="540"/>
        </w:tabs>
        <w:snapToGrid w:val="0"/>
        <w:spacing w:before="360" w:afterLines="0" w:after="0" w:line="300" w:lineRule="auto"/>
        <w:ind w:leftChars="0" w:left="566" w:hangingChars="202" w:hanging="566"/>
        <w:rPr>
          <w:color w:val="auto"/>
        </w:rPr>
      </w:pPr>
      <w:r w:rsidRPr="00194120">
        <w:rPr>
          <w:color w:val="auto"/>
        </w:rPr>
        <w:lastRenderedPageBreak/>
        <w:t>５、</w:t>
      </w:r>
      <w:r w:rsidRPr="00194120">
        <w:rPr>
          <w:color w:val="auto"/>
        </w:rPr>
        <w:t>10</w:t>
      </w:r>
      <w:r w:rsidRPr="00194120">
        <w:rPr>
          <w:rFonts w:hint="eastAsia"/>
          <w:color w:val="auto"/>
        </w:rPr>
        <w:t>7</w:t>
      </w:r>
      <w:r w:rsidRPr="00194120">
        <w:rPr>
          <w:color w:val="auto"/>
        </w:rPr>
        <w:t>年</w:t>
      </w:r>
      <w:r w:rsidR="00376604">
        <w:rPr>
          <w:rFonts w:hint="eastAsia"/>
          <w:color w:val="auto"/>
        </w:rPr>
        <w:t>3</w:t>
      </w:r>
      <w:r w:rsidRPr="00194120">
        <w:rPr>
          <w:color w:val="auto"/>
        </w:rPr>
        <w:t>月底外匯存底為</w:t>
      </w:r>
      <w:r w:rsidR="00376604" w:rsidRPr="00376604">
        <w:rPr>
          <w:color w:val="auto"/>
        </w:rPr>
        <w:t>4,571.88</w:t>
      </w:r>
      <w:r w:rsidRPr="00194120">
        <w:rPr>
          <w:color w:val="auto"/>
        </w:rPr>
        <w:t>億美元</w:t>
      </w:r>
    </w:p>
    <w:p w:rsidR="00053E90" w:rsidRPr="00194120" w:rsidRDefault="00053E90" w:rsidP="00053E90">
      <w:pPr>
        <w:widowControl/>
        <w:topLinePunct/>
        <w:snapToGrid w:val="0"/>
        <w:spacing w:beforeLines="50" w:before="180" w:line="300" w:lineRule="auto"/>
        <w:ind w:leftChars="118" w:left="283" w:rightChars="-59" w:right="-142" w:firstLineChars="236" w:firstLine="566"/>
        <w:jc w:val="both"/>
        <w:rPr>
          <w:rFonts w:ascii="標楷體" w:eastAsia="標楷體" w:hAnsi="標楷體"/>
          <w:bCs/>
          <w:sz w:val="28"/>
          <w:szCs w:val="28"/>
        </w:rPr>
      </w:pPr>
      <w:r w:rsidRPr="00194120">
        <w:rPr>
          <w:rFonts w:eastAsia="標楷體"/>
          <w:noProof/>
        </w:rPr>
        <w:drawing>
          <wp:anchor distT="0" distB="0" distL="114300" distR="114300" simplePos="0" relativeHeight="252657152" behindDoc="1" locked="0" layoutInCell="1" allowOverlap="1" wp14:anchorId="5076E48F" wp14:editId="7C2B2CCB">
            <wp:simplePos x="0" y="0"/>
            <wp:positionH relativeFrom="column">
              <wp:posOffset>3356610</wp:posOffset>
            </wp:positionH>
            <wp:positionV relativeFrom="paragraph">
              <wp:posOffset>248920</wp:posOffset>
            </wp:positionV>
            <wp:extent cx="3054350" cy="2572385"/>
            <wp:effectExtent l="0" t="0" r="0" b="0"/>
            <wp:wrapSquare wrapText="bothSides"/>
            <wp:docPr id="491" name="圖表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194120">
        <w:rPr>
          <w:rFonts w:eastAsia="標楷體"/>
          <w:sz w:val="28"/>
          <w:szCs w:val="28"/>
        </w:rPr>
        <w:t>10</w:t>
      </w:r>
      <w:r w:rsidRPr="00194120">
        <w:rPr>
          <w:rFonts w:eastAsia="標楷體" w:hint="eastAsia"/>
          <w:sz w:val="28"/>
          <w:szCs w:val="28"/>
        </w:rPr>
        <w:t>7</w:t>
      </w:r>
      <w:r w:rsidRPr="00194120">
        <w:rPr>
          <w:rFonts w:eastAsia="標楷體"/>
          <w:sz w:val="28"/>
          <w:szCs w:val="28"/>
        </w:rPr>
        <w:t>年</w:t>
      </w:r>
      <w:r w:rsidR="00376604">
        <w:rPr>
          <w:rFonts w:eastAsia="標楷體" w:hint="eastAsia"/>
          <w:sz w:val="28"/>
          <w:szCs w:val="28"/>
        </w:rPr>
        <w:t>3</w:t>
      </w:r>
      <w:r w:rsidRPr="00194120">
        <w:rPr>
          <w:rFonts w:eastAsia="標楷體"/>
          <w:sz w:val="28"/>
          <w:szCs w:val="28"/>
        </w:rPr>
        <w:t>月底，我國外匯存底金額為</w:t>
      </w:r>
      <w:r w:rsidR="00376604" w:rsidRPr="00376604">
        <w:rPr>
          <w:rFonts w:eastAsia="標楷體"/>
          <w:sz w:val="28"/>
          <w:szCs w:val="28"/>
        </w:rPr>
        <w:t>4,571.88</w:t>
      </w:r>
      <w:r w:rsidRPr="00194120">
        <w:rPr>
          <w:rFonts w:eastAsia="標楷體"/>
          <w:sz w:val="28"/>
          <w:szCs w:val="28"/>
        </w:rPr>
        <w:t>億美元，較上月底增加</w:t>
      </w:r>
      <w:r w:rsidR="00376604">
        <w:rPr>
          <w:rFonts w:eastAsia="標楷體" w:hint="eastAsia"/>
          <w:sz w:val="28"/>
          <w:szCs w:val="28"/>
        </w:rPr>
        <w:t>4</w:t>
      </w:r>
      <w:r w:rsidR="002300FC">
        <w:rPr>
          <w:rFonts w:eastAsia="標楷體" w:hint="eastAsia"/>
          <w:sz w:val="28"/>
          <w:szCs w:val="28"/>
        </w:rPr>
        <w:t>.</w:t>
      </w:r>
      <w:r w:rsidR="00376604">
        <w:rPr>
          <w:rFonts w:eastAsia="標楷體" w:hint="eastAsia"/>
          <w:sz w:val="28"/>
          <w:szCs w:val="28"/>
        </w:rPr>
        <w:t>6</w:t>
      </w:r>
      <w:r w:rsidR="002300FC">
        <w:rPr>
          <w:rFonts w:eastAsia="標楷體" w:hint="eastAsia"/>
          <w:sz w:val="28"/>
          <w:szCs w:val="28"/>
        </w:rPr>
        <w:t>7</w:t>
      </w:r>
      <w:r w:rsidRPr="00194120">
        <w:rPr>
          <w:rFonts w:eastAsia="標楷體"/>
          <w:sz w:val="28"/>
          <w:szCs w:val="28"/>
        </w:rPr>
        <w:t>億美元，</w:t>
      </w:r>
      <w:r w:rsidRPr="00194120">
        <w:rPr>
          <w:rFonts w:ascii="標楷體" w:eastAsia="標楷體" w:hAnsi="標楷體" w:hint="eastAsia"/>
          <w:sz w:val="28"/>
          <w:szCs w:val="28"/>
        </w:rPr>
        <w:t>主</w:t>
      </w:r>
      <w:r w:rsidR="002300FC">
        <w:rPr>
          <w:rFonts w:ascii="標楷體" w:eastAsia="標楷體" w:hAnsi="標楷體" w:hint="eastAsia"/>
          <w:sz w:val="28"/>
          <w:szCs w:val="28"/>
        </w:rPr>
        <w:t>要來自於</w:t>
      </w:r>
      <w:r w:rsidRPr="00194120">
        <w:rPr>
          <w:rFonts w:ascii="標楷體" w:eastAsia="標楷體" w:hAnsi="標楷體" w:hint="eastAsia"/>
          <w:bCs/>
          <w:sz w:val="28"/>
          <w:szCs w:val="28"/>
        </w:rPr>
        <w:t>外匯存底投資運用收益</w:t>
      </w:r>
      <w:r w:rsidR="002300FC" w:rsidRPr="002300FC">
        <w:rPr>
          <w:rFonts w:ascii="標楷體" w:eastAsia="標楷體" w:hAnsi="標楷體" w:hint="eastAsia"/>
          <w:bCs/>
          <w:sz w:val="28"/>
          <w:szCs w:val="28"/>
        </w:rPr>
        <w:t>。</w:t>
      </w:r>
    </w:p>
    <w:p w:rsidR="00053E90" w:rsidRPr="00376604" w:rsidRDefault="00053E90" w:rsidP="00053E90">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053E90" w:rsidRDefault="00053E90" w:rsidP="00053E90">
      <w:pPr>
        <w:pStyle w:val="k32"/>
        <w:topLinePunct/>
        <w:spacing w:beforeLines="100" w:before="360"/>
        <w:ind w:left="0" w:rightChars="-59" w:firstLineChars="0" w:firstLine="0"/>
        <w:rPr>
          <w:b/>
          <w:bCs/>
        </w:rPr>
      </w:pPr>
    </w:p>
    <w:p w:rsidR="00E36FF2" w:rsidRDefault="00E36FF2" w:rsidP="00053E90">
      <w:pPr>
        <w:pStyle w:val="k32"/>
        <w:topLinePunct/>
        <w:spacing w:beforeLines="100" w:before="360"/>
        <w:ind w:left="0" w:rightChars="-59" w:firstLineChars="0" w:firstLine="0"/>
        <w:rPr>
          <w:b/>
          <w:bCs/>
        </w:rPr>
      </w:pPr>
    </w:p>
    <w:p w:rsidR="00376604" w:rsidRPr="00194120" w:rsidRDefault="00376604" w:rsidP="00053E90">
      <w:pPr>
        <w:pStyle w:val="k32"/>
        <w:topLinePunct/>
        <w:spacing w:beforeLines="100" w:before="360"/>
        <w:ind w:left="0" w:rightChars="-59" w:firstLineChars="0" w:firstLine="0"/>
        <w:rPr>
          <w:b/>
          <w:bCs/>
        </w:rPr>
      </w:pPr>
    </w:p>
    <w:p w:rsidR="00053E90" w:rsidRPr="007D17E2" w:rsidRDefault="00053E90" w:rsidP="00053E90">
      <w:pPr>
        <w:pStyle w:val="k32"/>
        <w:topLinePunct/>
        <w:spacing w:beforeLines="100" w:before="360"/>
        <w:ind w:left="0" w:rightChars="-59" w:firstLineChars="0" w:firstLine="0"/>
        <w:rPr>
          <w:b/>
          <w:bCs/>
          <w:color w:val="000000" w:themeColor="text1"/>
        </w:rPr>
      </w:pPr>
      <w:r w:rsidRPr="00194120">
        <w:rPr>
          <w:b/>
          <w:bCs/>
        </w:rPr>
        <w:t>６、</w:t>
      </w:r>
      <w:r w:rsidRPr="00194120">
        <w:rPr>
          <w:b/>
          <w:bCs/>
        </w:rPr>
        <w:t>10</w:t>
      </w:r>
      <w:r w:rsidRPr="00194120">
        <w:rPr>
          <w:rFonts w:hint="eastAsia"/>
          <w:b/>
          <w:bCs/>
        </w:rPr>
        <w:t>7</w:t>
      </w:r>
      <w:r w:rsidRPr="00194120">
        <w:rPr>
          <w:b/>
          <w:bCs/>
        </w:rPr>
        <w:t>年</w:t>
      </w:r>
      <w:r w:rsidR="007D17E2">
        <w:rPr>
          <w:rFonts w:hint="eastAsia"/>
          <w:b/>
          <w:bCs/>
        </w:rPr>
        <w:t>3</w:t>
      </w:r>
      <w:r w:rsidRPr="007D17E2">
        <w:rPr>
          <w:b/>
          <w:bCs/>
          <w:color w:val="000000" w:themeColor="text1"/>
        </w:rPr>
        <w:t>月臺灣加權股價平均收盤指數為</w:t>
      </w:r>
      <w:r w:rsidRPr="007D17E2">
        <w:rPr>
          <w:rFonts w:hint="eastAsia"/>
          <w:b/>
          <w:bCs/>
          <w:color w:val="000000" w:themeColor="text1"/>
        </w:rPr>
        <w:t>1</w:t>
      </w:r>
      <w:r w:rsidR="00E36FF2" w:rsidRPr="007D17E2">
        <w:rPr>
          <w:rFonts w:hint="eastAsia"/>
          <w:b/>
          <w:bCs/>
          <w:color w:val="000000" w:themeColor="text1"/>
        </w:rPr>
        <w:t>0</w:t>
      </w:r>
      <w:r w:rsidRPr="007D17E2">
        <w:rPr>
          <w:b/>
          <w:bCs/>
          <w:color w:val="000000" w:themeColor="text1"/>
        </w:rPr>
        <w:t>,</w:t>
      </w:r>
      <w:r w:rsidR="007D17E2" w:rsidRPr="007D17E2">
        <w:rPr>
          <w:rFonts w:hint="eastAsia"/>
          <w:b/>
          <w:bCs/>
          <w:color w:val="000000" w:themeColor="text1"/>
        </w:rPr>
        <w:t>903</w:t>
      </w:r>
      <w:r w:rsidRPr="007D17E2">
        <w:rPr>
          <w:rFonts w:hint="eastAsia"/>
          <w:b/>
          <w:bCs/>
          <w:color w:val="000000" w:themeColor="text1"/>
        </w:rPr>
        <w:t>.</w:t>
      </w:r>
      <w:r w:rsidR="007D17E2" w:rsidRPr="007D17E2">
        <w:rPr>
          <w:rFonts w:hint="eastAsia"/>
          <w:b/>
          <w:bCs/>
          <w:color w:val="000000" w:themeColor="text1"/>
        </w:rPr>
        <w:t>8</w:t>
      </w:r>
      <w:r w:rsidR="00E36FF2" w:rsidRPr="007D17E2">
        <w:rPr>
          <w:rFonts w:hint="eastAsia"/>
          <w:b/>
          <w:bCs/>
          <w:color w:val="000000" w:themeColor="text1"/>
        </w:rPr>
        <w:t>9</w:t>
      </w:r>
    </w:p>
    <w:p w:rsidR="00053E90" w:rsidRPr="007D17E2" w:rsidRDefault="00053E90" w:rsidP="00053E90">
      <w:pPr>
        <w:pStyle w:val="k32"/>
        <w:topLinePunct/>
        <w:ind w:leftChars="118" w:left="283" w:rightChars="-59" w:firstLineChars="202" w:firstLine="566"/>
        <w:rPr>
          <w:color w:val="000000" w:themeColor="text1"/>
          <w:spacing w:val="-4"/>
        </w:rPr>
      </w:pPr>
      <w:r w:rsidRPr="007D17E2">
        <w:rPr>
          <w:color w:val="000000" w:themeColor="text1"/>
        </w:rPr>
        <w:t>臺灣股票市場</w:t>
      </w:r>
      <w:r w:rsidRPr="007D17E2">
        <w:rPr>
          <w:color w:val="000000" w:themeColor="text1"/>
        </w:rPr>
        <w:t>10</w:t>
      </w:r>
      <w:r w:rsidRPr="007D17E2">
        <w:rPr>
          <w:rFonts w:hint="eastAsia"/>
          <w:color w:val="000000" w:themeColor="text1"/>
        </w:rPr>
        <w:t>7</w:t>
      </w:r>
      <w:r w:rsidRPr="007D17E2">
        <w:rPr>
          <w:color w:val="000000" w:themeColor="text1"/>
        </w:rPr>
        <w:t>年</w:t>
      </w:r>
      <w:r w:rsidR="007D17E2" w:rsidRPr="007D17E2">
        <w:rPr>
          <w:rFonts w:hint="eastAsia"/>
          <w:color w:val="000000" w:themeColor="text1"/>
        </w:rPr>
        <w:t>3</w:t>
      </w:r>
      <w:r w:rsidRPr="007D17E2">
        <w:rPr>
          <w:color w:val="000000" w:themeColor="text1"/>
        </w:rPr>
        <w:t>月平均股價收盤指數為</w:t>
      </w:r>
      <w:r w:rsidR="007D17E2" w:rsidRPr="007D17E2">
        <w:rPr>
          <w:color w:val="000000" w:themeColor="text1"/>
        </w:rPr>
        <w:t>10,903.89</w:t>
      </w:r>
      <w:r w:rsidRPr="007D17E2">
        <w:rPr>
          <w:color w:val="000000" w:themeColor="text1"/>
        </w:rPr>
        <w:t>，較上月</w:t>
      </w:r>
      <w:r w:rsidRPr="007D17E2">
        <w:rPr>
          <w:color w:val="000000" w:themeColor="text1"/>
          <w:spacing w:val="-4"/>
        </w:rPr>
        <w:t>平均收盤指數</w:t>
      </w:r>
      <w:r w:rsidR="007D17E2" w:rsidRPr="007D17E2">
        <w:rPr>
          <w:rFonts w:hint="eastAsia"/>
          <w:color w:val="000000" w:themeColor="text1"/>
        </w:rPr>
        <w:t>10,717.94</w:t>
      </w:r>
      <w:r w:rsidR="007D17E2" w:rsidRPr="007D17E2">
        <w:rPr>
          <w:rFonts w:hint="eastAsia"/>
          <w:color w:val="000000" w:themeColor="text1"/>
        </w:rPr>
        <w:t>上漲</w:t>
      </w:r>
      <w:r w:rsidR="007D17E2" w:rsidRPr="007D17E2">
        <w:rPr>
          <w:rFonts w:hint="eastAsia"/>
          <w:color w:val="000000" w:themeColor="text1"/>
        </w:rPr>
        <w:t>1</w:t>
      </w:r>
      <w:r w:rsidR="00E36FF2" w:rsidRPr="007D17E2">
        <w:rPr>
          <w:rFonts w:hint="eastAsia"/>
          <w:color w:val="000000" w:themeColor="text1"/>
        </w:rPr>
        <w:t>.</w:t>
      </w:r>
      <w:r w:rsidR="007D17E2" w:rsidRPr="007D17E2">
        <w:rPr>
          <w:rFonts w:hint="eastAsia"/>
          <w:color w:val="000000" w:themeColor="text1"/>
        </w:rPr>
        <w:t>73</w:t>
      </w:r>
      <w:r w:rsidRPr="007D17E2">
        <w:rPr>
          <w:color w:val="000000" w:themeColor="text1"/>
          <w:spacing w:val="-4"/>
        </w:rPr>
        <w:t>%</w:t>
      </w:r>
      <w:r w:rsidRPr="007D17E2">
        <w:rPr>
          <w:color w:val="000000" w:themeColor="text1"/>
          <w:spacing w:val="-4"/>
        </w:rPr>
        <w:t>，較上年同月</w:t>
      </w:r>
      <w:r w:rsidRPr="007D17E2">
        <w:rPr>
          <w:rFonts w:hint="eastAsia"/>
          <w:color w:val="000000" w:themeColor="text1"/>
          <w:spacing w:val="-4"/>
        </w:rPr>
        <w:t>9,</w:t>
      </w:r>
      <w:r w:rsidR="007D17E2" w:rsidRPr="007D17E2">
        <w:rPr>
          <w:rFonts w:hint="eastAsia"/>
          <w:color w:val="000000" w:themeColor="text1"/>
          <w:spacing w:val="-4"/>
        </w:rPr>
        <w:t>796</w:t>
      </w:r>
      <w:r w:rsidRPr="007D17E2">
        <w:rPr>
          <w:rFonts w:hint="eastAsia"/>
          <w:color w:val="000000" w:themeColor="text1"/>
          <w:spacing w:val="-4"/>
        </w:rPr>
        <w:t>.</w:t>
      </w:r>
      <w:r w:rsidR="007D17E2" w:rsidRPr="007D17E2">
        <w:rPr>
          <w:rFonts w:hint="eastAsia"/>
          <w:color w:val="000000" w:themeColor="text1"/>
          <w:spacing w:val="-4"/>
        </w:rPr>
        <w:t>30</w:t>
      </w:r>
      <w:r w:rsidRPr="007D17E2">
        <w:rPr>
          <w:color w:val="000000" w:themeColor="text1"/>
          <w:spacing w:val="-4"/>
        </w:rPr>
        <w:t>上漲</w:t>
      </w:r>
      <w:r w:rsidR="00DA4D44" w:rsidRPr="007D17E2">
        <w:rPr>
          <w:rFonts w:hint="eastAsia"/>
          <w:color w:val="000000" w:themeColor="text1"/>
          <w:spacing w:val="-4"/>
        </w:rPr>
        <w:t>1</w:t>
      </w:r>
      <w:r w:rsidR="007D17E2" w:rsidRPr="007D17E2">
        <w:rPr>
          <w:rFonts w:hint="eastAsia"/>
          <w:color w:val="000000" w:themeColor="text1"/>
          <w:spacing w:val="-4"/>
        </w:rPr>
        <w:t>1</w:t>
      </w:r>
      <w:r w:rsidRPr="007D17E2">
        <w:rPr>
          <w:rFonts w:hint="eastAsia"/>
          <w:color w:val="000000" w:themeColor="text1"/>
          <w:spacing w:val="-4"/>
        </w:rPr>
        <w:t>.</w:t>
      </w:r>
      <w:r w:rsidR="007D17E2" w:rsidRPr="007D17E2">
        <w:rPr>
          <w:rFonts w:hint="eastAsia"/>
          <w:color w:val="000000" w:themeColor="text1"/>
          <w:spacing w:val="-4"/>
        </w:rPr>
        <w:t>31</w:t>
      </w:r>
      <w:r w:rsidRPr="007D17E2">
        <w:rPr>
          <w:color w:val="000000" w:themeColor="text1"/>
          <w:spacing w:val="-4"/>
        </w:rPr>
        <w:t>%</w:t>
      </w:r>
      <w:r w:rsidRPr="007D17E2">
        <w:rPr>
          <w:color w:val="000000" w:themeColor="text1"/>
          <w:spacing w:val="-4"/>
        </w:rPr>
        <w:t>。</w:t>
      </w:r>
    </w:p>
    <w:p w:rsidR="00053E90" w:rsidRPr="00194120" w:rsidRDefault="00053E90" w:rsidP="00053E90">
      <w:pPr>
        <w:pStyle w:val="k32"/>
        <w:topLinePunct/>
        <w:ind w:leftChars="118" w:left="283" w:rightChars="-59" w:firstLineChars="202" w:firstLine="566"/>
      </w:pPr>
    </w:p>
    <w:p w:rsidR="00053E90" w:rsidRPr="00194120" w:rsidRDefault="00053E90" w:rsidP="00053E90">
      <w:pPr>
        <w:pStyle w:val="k32"/>
        <w:topLinePunct/>
        <w:spacing w:beforeLines="0" w:before="120"/>
        <w:ind w:leftChars="118" w:left="283" w:rightChars="-59" w:firstLineChars="0" w:firstLine="1"/>
        <w:jc w:val="center"/>
      </w:pPr>
      <w:r w:rsidRPr="00194120">
        <w:rPr>
          <w:noProof/>
        </w:rPr>
        <w:drawing>
          <wp:inline distT="0" distB="0" distL="0" distR="0" wp14:anchorId="1F6268B3" wp14:editId="1D5765BC">
            <wp:extent cx="5400040" cy="2997343"/>
            <wp:effectExtent l="0" t="0" r="0" b="0"/>
            <wp:docPr id="494" name="圖表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53E90" w:rsidRPr="00194120" w:rsidRDefault="00053E90" w:rsidP="00053E90">
      <w:pPr>
        <w:widowControl/>
        <w:rPr>
          <w:rFonts w:eastAsia="標楷體"/>
          <w:b/>
          <w:bCs/>
          <w:sz w:val="32"/>
          <w:szCs w:val="32"/>
        </w:rPr>
      </w:pPr>
      <w:r w:rsidRPr="00194120">
        <w:rPr>
          <w:rFonts w:eastAsia="標楷體"/>
        </w:rPr>
        <w:br w:type="page"/>
      </w:r>
    </w:p>
    <w:p w:rsidR="00B11F7F" w:rsidRPr="00194120" w:rsidRDefault="00B11F7F" w:rsidP="00B11F7F">
      <w:pPr>
        <w:pStyle w:val="t-3"/>
        <w:snapToGrid w:val="0"/>
        <w:spacing w:line="300" w:lineRule="auto"/>
        <w:ind w:right="-60"/>
      </w:pPr>
      <w:bookmarkStart w:id="142" w:name="_Toc512851321"/>
      <w:r w:rsidRPr="00194120">
        <w:lastRenderedPageBreak/>
        <w:t>（九）就業</w:t>
      </w:r>
      <w:bookmarkEnd w:id="131"/>
      <w:bookmarkEnd w:id="132"/>
      <w:bookmarkEnd w:id="133"/>
      <w:bookmarkEnd w:id="134"/>
      <w:bookmarkEnd w:id="135"/>
      <w:bookmarkEnd w:id="136"/>
      <w:bookmarkEnd w:id="137"/>
      <w:bookmarkEnd w:id="140"/>
      <w:bookmarkEnd w:id="141"/>
      <w:r w:rsidRPr="00194120">
        <w:t>薪資</w:t>
      </w:r>
      <w:bookmarkEnd w:id="142"/>
    </w:p>
    <w:p w:rsidR="000A669F" w:rsidRPr="00AC541C" w:rsidRDefault="000A669F" w:rsidP="000A669F">
      <w:pPr>
        <w:tabs>
          <w:tab w:val="left" w:pos="540"/>
        </w:tabs>
        <w:snapToGrid w:val="0"/>
        <w:spacing w:line="300" w:lineRule="auto"/>
        <w:ind w:rightChars="-136" w:right="-326"/>
        <w:rPr>
          <w:rFonts w:eastAsia="標楷體"/>
          <w:b/>
          <w:bCs/>
          <w:color w:val="000000" w:themeColor="text1"/>
          <w:spacing w:val="-4"/>
          <w:sz w:val="28"/>
          <w:szCs w:val="28"/>
        </w:rPr>
      </w:pPr>
      <w:r w:rsidRPr="00AC541C">
        <w:rPr>
          <w:rFonts w:eastAsia="標楷體"/>
          <w:b/>
          <w:bCs/>
          <w:color w:val="000000" w:themeColor="text1"/>
          <w:spacing w:val="-4"/>
          <w:sz w:val="28"/>
          <w:szCs w:val="28"/>
        </w:rPr>
        <w:t>１、</w:t>
      </w:r>
      <w:r w:rsidRPr="00AC541C">
        <w:rPr>
          <w:rFonts w:eastAsia="標楷體"/>
          <w:b/>
          <w:bCs/>
          <w:color w:val="000000" w:themeColor="text1"/>
          <w:spacing w:val="-4"/>
          <w:sz w:val="28"/>
          <w:szCs w:val="28"/>
        </w:rPr>
        <w:t>10</w:t>
      </w:r>
      <w:r w:rsidRPr="00AC541C">
        <w:rPr>
          <w:rFonts w:eastAsia="標楷體" w:hint="eastAsia"/>
          <w:b/>
          <w:bCs/>
          <w:color w:val="000000" w:themeColor="text1"/>
          <w:spacing w:val="-4"/>
          <w:sz w:val="28"/>
          <w:szCs w:val="28"/>
        </w:rPr>
        <w:t>7</w:t>
      </w:r>
      <w:r w:rsidRPr="00AC541C">
        <w:rPr>
          <w:rFonts w:eastAsia="標楷體"/>
          <w:b/>
          <w:bCs/>
          <w:color w:val="000000" w:themeColor="text1"/>
          <w:spacing w:val="-4"/>
          <w:sz w:val="28"/>
          <w:szCs w:val="28"/>
        </w:rPr>
        <w:t>年</w:t>
      </w:r>
      <w:r w:rsidR="00AC541C" w:rsidRPr="00AC541C">
        <w:rPr>
          <w:rFonts w:eastAsia="標楷體" w:hint="eastAsia"/>
          <w:b/>
          <w:bCs/>
          <w:color w:val="000000" w:themeColor="text1"/>
          <w:spacing w:val="-4"/>
          <w:sz w:val="28"/>
          <w:szCs w:val="28"/>
        </w:rPr>
        <w:t>3</w:t>
      </w:r>
      <w:r w:rsidRPr="00AC541C">
        <w:rPr>
          <w:rFonts w:eastAsia="標楷體"/>
          <w:b/>
          <w:bCs/>
          <w:color w:val="000000" w:themeColor="text1"/>
          <w:spacing w:val="-4"/>
          <w:sz w:val="28"/>
          <w:szCs w:val="28"/>
        </w:rPr>
        <w:t>月失業率為</w:t>
      </w:r>
      <w:r w:rsidRPr="00AC541C">
        <w:rPr>
          <w:rFonts w:eastAsia="標楷體"/>
          <w:b/>
          <w:bCs/>
          <w:color w:val="000000" w:themeColor="text1"/>
          <w:spacing w:val="-4"/>
          <w:sz w:val="28"/>
          <w:szCs w:val="28"/>
        </w:rPr>
        <w:t>3.</w:t>
      </w:r>
      <w:r w:rsidR="00AC541C" w:rsidRPr="00AC541C">
        <w:rPr>
          <w:rFonts w:eastAsia="標楷體" w:hint="eastAsia"/>
          <w:b/>
          <w:bCs/>
          <w:color w:val="000000" w:themeColor="text1"/>
          <w:spacing w:val="-4"/>
          <w:sz w:val="28"/>
          <w:szCs w:val="28"/>
        </w:rPr>
        <w:t>66</w:t>
      </w:r>
      <w:r w:rsidRPr="00AC541C">
        <w:rPr>
          <w:rFonts w:eastAsia="標楷體"/>
          <w:b/>
          <w:bCs/>
          <w:color w:val="000000" w:themeColor="text1"/>
          <w:spacing w:val="-4"/>
          <w:sz w:val="28"/>
          <w:szCs w:val="28"/>
        </w:rPr>
        <w:t>%</w:t>
      </w:r>
      <w:r w:rsidRPr="00AC541C">
        <w:rPr>
          <w:rFonts w:eastAsia="標楷體"/>
          <w:b/>
          <w:bCs/>
          <w:color w:val="000000" w:themeColor="text1"/>
          <w:spacing w:val="-4"/>
          <w:sz w:val="28"/>
          <w:szCs w:val="28"/>
        </w:rPr>
        <w:t>，較上年同月下降</w:t>
      </w:r>
      <w:r w:rsidRPr="00AC541C">
        <w:rPr>
          <w:rFonts w:eastAsia="標楷體"/>
          <w:b/>
          <w:bCs/>
          <w:color w:val="000000" w:themeColor="text1"/>
          <w:spacing w:val="-4"/>
          <w:sz w:val="28"/>
          <w:szCs w:val="28"/>
        </w:rPr>
        <w:t>0.</w:t>
      </w:r>
      <w:r w:rsidRPr="00AC541C">
        <w:rPr>
          <w:rFonts w:eastAsia="標楷體" w:hint="eastAsia"/>
          <w:b/>
          <w:bCs/>
          <w:color w:val="000000" w:themeColor="text1"/>
          <w:spacing w:val="-4"/>
          <w:sz w:val="28"/>
          <w:szCs w:val="28"/>
        </w:rPr>
        <w:t>1</w:t>
      </w:r>
      <w:r w:rsidR="00AC541C" w:rsidRPr="00AC541C">
        <w:rPr>
          <w:rFonts w:eastAsia="標楷體" w:hint="eastAsia"/>
          <w:b/>
          <w:bCs/>
          <w:color w:val="000000" w:themeColor="text1"/>
          <w:spacing w:val="-4"/>
          <w:sz w:val="28"/>
          <w:szCs w:val="28"/>
        </w:rPr>
        <w:t>2</w:t>
      </w:r>
      <w:r w:rsidRPr="00AC541C">
        <w:rPr>
          <w:rFonts w:eastAsia="標楷體"/>
          <w:b/>
          <w:bCs/>
          <w:color w:val="000000" w:themeColor="text1"/>
          <w:spacing w:val="-4"/>
          <w:sz w:val="28"/>
          <w:szCs w:val="28"/>
        </w:rPr>
        <w:t>個百分點</w:t>
      </w:r>
    </w:p>
    <w:p w:rsidR="000A669F" w:rsidRPr="003F7806" w:rsidRDefault="000A669F" w:rsidP="000A669F">
      <w:pPr>
        <w:snapToGrid w:val="0"/>
        <w:spacing w:line="300" w:lineRule="auto"/>
        <w:ind w:leftChars="119" w:left="569" w:rightChars="18" w:right="43" w:hangingChars="101" w:hanging="283"/>
        <w:jc w:val="both"/>
        <w:rPr>
          <w:rFonts w:eastAsia="標楷體"/>
          <w:color w:val="000000" w:themeColor="text1"/>
          <w:sz w:val="28"/>
          <w:szCs w:val="28"/>
        </w:rPr>
      </w:pPr>
      <w:r w:rsidRPr="003F7806">
        <w:rPr>
          <w:rFonts w:eastAsia="標楷體"/>
          <w:color w:val="000000" w:themeColor="text1"/>
          <w:sz w:val="28"/>
          <w:szCs w:val="28"/>
        </w:rPr>
        <w:t>－勞動力為</w:t>
      </w:r>
      <w:r w:rsidRPr="003F7806">
        <w:rPr>
          <w:rFonts w:eastAsia="標楷體"/>
          <w:color w:val="000000" w:themeColor="text1"/>
          <w:sz w:val="28"/>
          <w:szCs w:val="28"/>
        </w:rPr>
        <w:t>1,1</w:t>
      </w:r>
      <w:r w:rsidRPr="003F7806">
        <w:rPr>
          <w:rFonts w:eastAsia="標楷體" w:hint="eastAsia"/>
          <w:color w:val="000000" w:themeColor="text1"/>
          <w:sz w:val="28"/>
          <w:szCs w:val="28"/>
        </w:rPr>
        <w:t>83.</w:t>
      </w:r>
      <w:r w:rsidR="003F7806" w:rsidRPr="003F7806">
        <w:rPr>
          <w:rFonts w:eastAsia="標楷體" w:hint="eastAsia"/>
          <w:color w:val="000000" w:themeColor="text1"/>
          <w:sz w:val="28"/>
          <w:szCs w:val="28"/>
        </w:rPr>
        <w:t>6</w:t>
      </w:r>
      <w:r w:rsidRPr="003F7806">
        <w:rPr>
          <w:rFonts w:eastAsia="標楷體"/>
          <w:color w:val="000000" w:themeColor="text1"/>
          <w:sz w:val="28"/>
          <w:szCs w:val="28"/>
        </w:rPr>
        <w:t>萬人，較上年同月增加</w:t>
      </w:r>
      <w:r w:rsidRPr="003F7806">
        <w:rPr>
          <w:rFonts w:eastAsia="標楷體"/>
          <w:color w:val="000000" w:themeColor="text1"/>
          <w:sz w:val="28"/>
          <w:szCs w:val="28"/>
        </w:rPr>
        <w:t>0.</w:t>
      </w:r>
      <w:r w:rsidRPr="003F7806">
        <w:rPr>
          <w:rFonts w:eastAsia="標楷體" w:hint="eastAsia"/>
          <w:color w:val="000000" w:themeColor="text1"/>
          <w:sz w:val="28"/>
          <w:szCs w:val="28"/>
        </w:rPr>
        <w:t>6</w:t>
      </w:r>
      <w:r w:rsidR="003F7806" w:rsidRPr="003F7806">
        <w:rPr>
          <w:rFonts w:eastAsia="標楷體" w:hint="eastAsia"/>
          <w:color w:val="000000" w:themeColor="text1"/>
          <w:sz w:val="28"/>
          <w:szCs w:val="28"/>
        </w:rPr>
        <w:t>6</w:t>
      </w:r>
      <w:r w:rsidRPr="003F7806">
        <w:rPr>
          <w:rFonts w:eastAsia="標楷體"/>
          <w:color w:val="000000" w:themeColor="text1"/>
          <w:sz w:val="28"/>
          <w:szCs w:val="28"/>
        </w:rPr>
        <w:t>%</w:t>
      </w:r>
      <w:r w:rsidRPr="003F7806">
        <w:rPr>
          <w:rFonts w:eastAsia="標楷體"/>
          <w:color w:val="000000" w:themeColor="text1"/>
          <w:sz w:val="28"/>
          <w:szCs w:val="28"/>
        </w:rPr>
        <w:t>；勞動力參與率為</w:t>
      </w:r>
      <w:r w:rsidRPr="003F7806">
        <w:rPr>
          <w:rFonts w:eastAsia="標楷體"/>
          <w:color w:val="000000" w:themeColor="text1"/>
          <w:sz w:val="28"/>
          <w:szCs w:val="28"/>
        </w:rPr>
        <w:t>5</w:t>
      </w:r>
      <w:r w:rsidRPr="003F7806">
        <w:rPr>
          <w:rFonts w:eastAsia="標楷體" w:hint="eastAsia"/>
          <w:color w:val="000000" w:themeColor="text1"/>
          <w:sz w:val="28"/>
          <w:szCs w:val="28"/>
        </w:rPr>
        <w:t>8.</w:t>
      </w:r>
      <w:r w:rsidR="003F7806" w:rsidRPr="003F7806">
        <w:rPr>
          <w:rFonts w:eastAsia="標楷體" w:hint="eastAsia"/>
          <w:color w:val="000000" w:themeColor="text1"/>
          <w:sz w:val="28"/>
          <w:szCs w:val="28"/>
        </w:rPr>
        <w:t>87</w:t>
      </w:r>
      <w:r w:rsidRPr="003F7806">
        <w:rPr>
          <w:rFonts w:eastAsia="標楷體"/>
          <w:color w:val="000000" w:themeColor="text1"/>
          <w:sz w:val="28"/>
          <w:szCs w:val="28"/>
        </w:rPr>
        <w:t>%</w:t>
      </w:r>
      <w:r w:rsidRPr="003F7806">
        <w:rPr>
          <w:rFonts w:eastAsia="標楷體"/>
          <w:color w:val="000000" w:themeColor="text1"/>
          <w:sz w:val="28"/>
          <w:szCs w:val="28"/>
        </w:rPr>
        <w:t>，較上年同月上升</w:t>
      </w:r>
      <w:r w:rsidRPr="003F7806">
        <w:rPr>
          <w:rFonts w:eastAsia="標楷體"/>
          <w:color w:val="000000" w:themeColor="text1"/>
          <w:sz w:val="28"/>
          <w:szCs w:val="28"/>
        </w:rPr>
        <w:t>0.</w:t>
      </w:r>
      <w:r w:rsidRPr="003F7806">
        <w:rPr>
          <w:rFonts w:eastAsia="標楷體" w:hint="eastAsia"/>
          <w:color w:val="000000" w:themeColor="text1"/>
          <w:sz w:val="28"/>
          <w:szCs w:val="28"/>
        </w:rPr>
        <w:t>1</w:t>
      </w:r>
      <w:r w:rsidR="003F7806" w:rsidRPr="003F7806">
        <w:rPr>
          <w:rFonts w:eastAsia="標楷體" w:hint="eastAsia"/>
          <w:color w:val="000000" w:themeColor="text1"/>
          <w:sz w:val="28"/>
          <w:szCs w:val="28"/>
        </w:rPr>
        <w:t>4</w:t>
      </w:r>
      <w:r w:rsidRPr="003F7806">
        <w:rPr>
          <w:rFonts w:eastAsia="標楷體"/>
          <w:color w:val="000000" w:themeColor="text1"/>
          <w:sz w:val="28"/>
          <w:szCs w:val="28"/>
        </w:rPr>
        <w:t>個百分點。</w:t>
      </w:r>
    </w:p>
    <w:p w:rsidR="000A669F" w:rsidRPr="003F7806" w:rsidRDefault="000A669F" w:rsidP="000A669F">
      <w:pPr>
        <w:snapToGrid w:val="0"/>
        <w:spacing w:line="300" w:lineRule="auto"/>
        <w:ind w:leftChars="119" w:left="569" w:rightChars="18" w:right="43" w:hangingChars="101" w:hanging="283"/>
        <w:jc w:val="both"/>
        <w:rPr>
          <w:rFonts w:eastAsia="標楷體"/>
          <w:color w:val="000000" w:themeColor="text1"/>
          <w:sz w:val="28"/>
          <w:szCs w:val="28"/>
        </w:rPr>
      </w:pPr>
      <w:r w:rsidRPr="003F7806">
        <w:rPr>
          <w:rFonts w:eastAsia="標楷體"/>
          <w:color w:val="000000" w:themeColor="text1"/>
          <w:sz w:val="28"/>
          <w:szCs w:val="28"/>
        </w:rPr>
        <w:t>－就業人數為</w:t>
      </w:r>
      <w:r w:rsidRPr="003F7806">
        <w:rPr>
          <w:rFonts w:eastAsia="標楷體"/>
          <w:color w:val="000000" w:themeColor="text1"/>
          <w:sz w:val="28"/>
          <w:szCs w:val="28"/>
        </w:rPr>
        <w:t>1,1</w:t>
      </w:r>
      <w:r w:rsidR="003F7806" w:rsidRPr="003F7806">
        <w:rPr>
          <w:rFonts w:eastAsia="標楷體" w:hint="eastAsia"/>
          <w:color w:val="000000" w:themeColor="text1"/>
          <w:sz w:val="28"/>
          <w:szCs w:val="28"/>
        </w:rPr>
        <w:t>40.3</w:t>
      </w:r>
      <w:r w:rsidRPr="003F7806">
        <w:rPr>
          <w:rFonts w:eastAsia="標楷體"/>
          <w:color w:val="000000" w:themeColor="text1"/>
          <w:sz w:val="28"/>
          <w:szCs w:val="28"/>
        </w:rPr>
        <w:t>萬人，較上年同月增加</w:t>
      </w:r>
      <w:r w:rsidRPr="003F7806">
        <w:rPr>
          <w:rFonts w:eastAsia="標楷體"/>
          <w:color w:val="000000" w:themeColor="text1"/>
          <w:sz w:val="28"/>
          <w:szCs w:val="28"/>
        </w:rPr>
        <w:t>0.</w:t>
      </w:r>
      <w:r w:rsidRPr="003F7806">
        <w:rPr>
          <w:rFonts w:eastAsia="標楷體" w:hint="eastAsia"/>
          <w:color w:val="000000" w:themeColor="text1"/>
          <w:sz w:val="28"/>
          <w:szCs w:val="28"/>
        </w:rPr>
        <w:t>7</w:t>
      </w:r>
      <w:r w:rsidR="0022689A" w:rsidRPr="003F7806">
        <w:rPr>
          <w:rFonts w:eastAsia="標楷體" w:hint="eastAsia"/>
          <w:color w:val="000000" w:themeColor="text1"/>
          <w:sz w:val="28"/>
          <w:szCs w:val="28"/>
        </w:rPr>
        <w:t>9</w:t>
      </w:r>
      <w:r w:rsidRPr="003F7806">
        <w:rPr>
          <w:rFonts w:eastAsia="標楷體"/>
          <w:color w:val="000000" w:themeColor="text1"/>
          <w:sz w:val="28"/>
          <w:szCs w:val="28"/>
        </w:rPr>
        <w:t>%</w:t>
      </w:r>
      <w:r w:rsidRPr="003F7806">
        <w:rPr>
          <w:rFonts w:eastAsia="標楷體"/>
          <w:color w:val="000000" w:themeColor="text1"/>
          <w:sz w:val="28"/>
          <w:szCs w:val="28"/>
        </w:rPr>
        <w:t>。</w:t>
      </w:r>
    </w:p>
    <w:p w:rsidR="000A669F" w:rsidRPr="003F7806" w:rsidRDefault="000A669F" w:rsidP="000A669F">
      <w:pPr>
        <w:snapToGrid w:val="0"/>
        <w:spacing w:line="300" w:lineRule="auto"/>
        <w:ind w:leftChars="119" w:left="569" w:rightChars="18" w:right="43" w:hangingChars="101" w:hanging="283"/>
        <w:jc w:val="both"/>
        <w:rPr>
          <w:rFonts w:eastAsia="標楷體"/>
          <w:color w:val="000000" w:themeColor="text1"/>
          <w:sz w:val="28"/>
          <w:szCs w:val="28"/>
        </w:rPr>
      </w:pPr>
      <w:r w:rsidRPr="003F7806">
        <w:rPr>
          <w:rFonts w:eastAsia="標楷體"/>
          <w:color w:val="000000" w:themeColor="text1"/>
          <w:sz w:val="28"/>
          <w:szCs w:val="28"/>
        </w:rPr>
        <w:t>－失業人數為</w:t>
      </w:r>
      <w:r w:rsidRPr="003F7806">
        <w:rPr>
          <w:rFonts w:eastAsia="標楷體" w:hint="eastAsia"/>
          <w:color w:val="000000" w:themeColor="text1"/>
          <w:sz w:val="28"/>
          <w:szCs w:val="28"/>
        </w:rPr>
        <w:t>43.</w:t>
      </w:r>
      <w:r w:rsidR="003F7806" w:rsidRPr="003F7806">
        <w:rPr>
          <w:rFonts w:eastAsia="標楷體" w:hint="eastAsia"/>
          <w:color w:val="000000" w:themeColor="text1"/>
          <w:sz w:val="28"/>
          <w:szCs w:val="28"/>
        </w:rPr>
        <w:t>3</w:t>
      </w:r>
      <w:r w:rsidRPr="003F7806">
        <w:rPr>
          <w:rFonts w:eastAsia="標楷體"/>
          <w:color w:val="000000" w:themeColor="text1"/>
          <w:sz w:val="28"/>
          <w:szCs w:val="28"/>
        </w:rPr>
        <w:t>萬人，失業率為</w:t>
      </w:r>
      <w:r w:rsidRPr="003F7806">
        <w:rPr>
          <w:rFonts w:eastAsia="標楷體"/>
          <w:color w:val="000000" w:themeColor="text1"/>
          <w:sz w:val="28"/>
          <w:szCs w:val="28"/>
        </w:rPr>
        <w:t>3.</w:t>
      </w:r>
      <w:r w:rsidR="003F7806" w:rsidRPr="003F7806">
        <w:rPr>
          <w:rFonts w:eastAsia="標楷體" w:hint="eastAsia"/>
          <w:color w:val="000000" w:themeColor="text1"/>
          <w:sz w:val="28"/>
          <w:szCs w:val="28"/>
        </w:rPr>
        <w:t>66</w:t>
      </w:r>
      <w:r w:rsidRPr="003F7806">
        <w:rPr>
          <w:rFonts w:eastAsia="標楷體"/>
          <w:color w:val="000000" w:themeColor="text1"/>
          <w:sz w:val="28"/>
          <w:szCs w:val="28"/>
        </w:rPr>
        <w:t>%</w:t>
      </w:r>
      <w:r w:rsidRPr="003F7806">
        <w:rPr>
          <w:rFonts w:eastAsia="標楷體"/>
          <w:color w:val="000000" w:themeColor="text1"/>
          <w:sz w:val="28"/>
          <w:szCs w:val="28"/>
        </w:rPr>
        <w:t>，較上年同月下降</w:t>
      </w:r>
      <w:r w:rsidRPr="003F7806">
        <w:rPr>
          <w:rFonts w:eastAsia="標楷體" w:hint="eastAsia"/>
          <w:color w:val="000000" w:themeColor="text1"/>
          <w:sz w:val="28"/>
          <w:szCs w:val="28"/>
        </w:rPr>
        <w:t>0.1</w:t>
      </w:r>
      <w:r w:rsidR="003F7806" w:rsidRPr="003F7806">
        <w:rPr>
          <w:rFonts w:eastAsia="標楷體" w:hint="eastAsia"/>
          <w:color w:val="000000" w:themeColor="text1"/>
          <w:sz w:val="28"/>
          <w:szCs w:val="28"/>
        </w:rPr>
        <w:t>2</w:t>
      </w:r>
      <w:r w:rsidRPr="003F7806">
        <w:rPr>
          <w:rFonts w:eastAsia="標楷體"/>
          <w:color w:val="000000" w:themeColor="text1"/>
          <w:sz w:val="28"/>
          <w:szCs w:val="28"/>
        </w:rPr>
        <w:t>個百分點。</w:t>
      </w:r>
    </w:p>
    <w:p w:rsidR="000A669F" w:rsidRPr="00255D87" w:rsidRDefault="000A669F" w:rsidP="000A669F">
      <w:pPr>
        <w:snapToGrid w:val="0"/>
        <w:spacing w:line="300" w:lineRule="auto"/>
        <w:ind w:leftChars="119" w:left="569" w:rightChars="18" w:right="43" w:hangingChars="101" w:hanging="283"/>
        <w:jc w:val="both"/>
        <w:rPr>
          <w:rFonts w:eastAsia="標楷體"/>
          <w:color w:val="000000" w:themeColor="text1"/>
          <w:sz w:val="28"/>
          <w:szCs w:val="28"/>
        </w:rPr>
      </w:pPr>
      <w:r w:rsidRPr="00255D87">
        <w:rPr>
          <w:rFonts w:eastAsia="標楷體"/>
          <w:color w:val="000000" w:themeColor="text1"/>
          <w:sz w:val="28"/>
          <w:szCs w:val="28"/>
        </w:rPr>
        <w:t>－就業結構：農業</w:t>
      </w:r>
      <w:r w:rsidRPr="00255D87">
        <w:rPr>
          <w:rFonts w:eastAsia="標楷體"/>
          <w:color w:val="000000" w:themeColor="text1"/>
          <w:sz w:val="28"/>
          <w:szCs w:val="28"/>
        </w:rPr>
        <w:t>5</w:t>
      </w:r>
      <w:r w:rsidR="003F7806" w:rsidRPr="00255D87">
        <w:rPr>
          <w:rFonts w:eastAsia="標楷體" w:hint="eastAsia"/>
          <w:color w:val="000000" w:themeColor="text1"/>
          <w:sz w:val="28"/>
          <w:szCs w:val="28"/>
        </w:rPr>
        <w:t>6</w:t>
      </w:r>
      <w:r w:rsidRPr="00255D87">
        <w:rPr>
          <w:rFonts w:eastAsia="標楷體"/>
          <w:color w:val="000000" w:themeColor="text1"/>
          <w:sz w:val="28"/>
          <w:szCs w:val="28"/>
        </w:rPr>
        <w:t>.</w:t>
      </w:r>
      <w:r w:rsidR="003F7806" w:rsidRPr="00255D87">
        <w:rPr>
          <w:rFonts w:eastAsia="標楷體" w:hint="eastAsia"/>
          <w:color w:val="000000" w:themeColor="text1"/>
          <w:sz w:val="28"/>
          <w:szCs w:val="28"/>
        </w:rPr>
        <w:t>0</w:t>
      </w:r>
      <w:r w:rsidRPr="00255D87">
        <w:rPr>
          <w:rFonts w:eastAsia="標楷體"/>
          <w:color w:val="000000" w:themeColor="text1"/>
          <w:sz w:val="28"/>
          <w:szCs w:val="28"/>
        </w:rPr>
        <w:t>萬人</w:t>
      </w:r>
      <w:r w:rsidRPr="00255D87">
        <w:rPr>
          <w:rFonts w:eastAsia="標楷體"/>
          <w:color w:val="000000" w:themeColor="text1"/>
          <w:sz w:val="28"/>
          <w:szCs w:val="28"/>
        </w:rPr>
        <w:t>(</w:t>
      </w:r>
      <w:r w:rsidRPr="00255D87">
        <w:rPr>
          <w:rFonts w:eastAsia="標楷體"/>
          <w:color w:val="000000" w:themeColor="text1"/>
          <w:sz w:val="28"/>
          <w:szCs w:val="28"/>
        </w:rPr>
        <w:t>占</w:t>
      </w:r>
      <w:r w:rsidRPr="00255D87">
        <w:rPr>
          <w:rFonts w:eastAsia="標楷體"/>
          <w:color w:val="000000" w:themeColor="text1"/>
          <w:sz w:val="28"/>
          <w:szCs w:val="28"/>
        </w:rPr>
        <w:t>4.</w:t>
      </w:r>
      <w:r w:rsidR="00163858" w:rsidRPr="00255D87">
        <w:rPr>
          <w:rFonts w:eastAsia="標楷體" w:hint="eastAsia"/>
          <w:color w:val="000000" w:themeColor="text1"/>
          <w:sz w:val="28"/>
          <w:szCs w:val="28"/>
        </w:rPr>
        <w:t>9</w:t>
      </w:r>
      <w:r w:rsidR="003F7806" w:rsidRPr="00255D87">
        <w:rPr>
          <w:rFonts w:eastAsia="標楷體" w:hint="eastAsia"/>
          <w:color w:val="000000" w:themeColor="text1"/>
          <w:sz w:val="28"/>
          <w:szCs w:val="28"/>
        </w:rPr>
        <w:t>1</w:t>
      </w:r>
      <w:r w:rsidRPr="00255D87">
        <w:rPr>
          <w:rFonts w:eastAsia="標楷體"/>
          <w:color w:val="000000" w:themeColor="text1"/>
          <w:sz w:val="28"/>
          <w:szCs w:val="28"/>
        </w:rPr>
        <w:t>%)</w:t>
      </w:r>
      <w:r w:rsidRPr="00255D87">
        <w:rPr>
          <w:rFonts w:eastAsia="標楷體"/>
          <w:color w:val="000000" w:themeColor="text1"/>
          <w:sz w:val="28"/>
          <w:szCs w:val="28"/>
        </w:rPr>
        <w:t>，工業</w:t>
      </w:r>
      <w:r w:rsidRPr="00255D87">
        <w:rPr>
          <w:rFonts w:eastAsia="標楷體"/>
          <w:color w:val="000000" w:themeColor="text1"/>
          <w:sz w:val="28"/>
          <w:szCs w:val="28"/>
        </w:rPr>
        <w:t>40</w:t>
      </w:r>
      <w:r w:rsidRPr="00255D87">
        <w:rPr>
          <w:rFonts w:eastAsia="標楷體" w:hint="eastAsia"/>
          <w:color w:val="000000" w:themeColor="text1"/>
          <w:sz w:val="28"/>
          <w:szCs w:val="28"/>
        </w:rPr>
        <w:t>7.6</w:t>
      </w:r>
      <w:r w:rsidRPr="00255D87">
        <w:rPr>
          <w:rFonts w:eastAsia="標楷體"/>
          <w:color w:val="000000" w:themeColor="text1"/>
          <w:sz w:val="28"/>
          <w:szCs w:val="28"/>
        </w:rPr>
        <w:t>萬人</w:t>
      </w:r>
      <w:r w:rsidRPr="00255D87">
        <w:rPr>
          <w:rFonts w:eastAsia="標楷體"/>
          <w:color w:val="000000" w:themeColor="text1"/>
          <w:sz w:val="28"/>
          <w:szCs w:val="28"/>
        </w:rPr>
        <w:t>(</w:t>
      </w:r>
      <w:r w:rsidRPr="00255D87">
        <w:rPr>
          <w:rFonts w:eastAsia="標楷體"/>
          <w:color w:val="000000" w:themeColor="text1"/>
          <w:sz w:val="28"/>
          <w:szCs w:val="28"/>
        </w:rPr>
        <w:t>占</w:t>
      </w:r>
      <w:r w:rsidRPr="00255D87">
        <w:rPr>
          <w:rFonts w:eastAsia="標楷體"/>
          <w:color w:val="000000" w:themeColor="text1"/>
          <w:sz w:val="28"/>
          <w:szCs w:val="28"/>
        </w:rPr>
        <w:t>35.</w:t>
      </w:r>
      <w:r w:rsidRPr="00255D87">
        <w:rPr>
          <w:rFonts w:eastAsia="標楷體" w:hint="eastAsia"/>
          <w:color w:val="000000" w:themeColor="text1"/>
          <w:sz w:val="28"/>
          <w:szCs w:val="28"/>
        </w:rPr>
        <w:t>7</w:t>
      </w:r>
      <w:r w:rsidR="003F7806" w:rsidRPr="00255D87">
        <w:rPr>
          <w:rFonts w:eastAsia="標楷體" w:hint="eastAsia"/>
          <w:color w:val="000000" w:themeColor="text1"/>
          <w:sz w:val="28"/>
          <w:szCs w:val="28"/>
        </w:rPr>
        <w:t>4</w:t>
      </w:r>
      <w:r w:rsidRPr="00255D87">
        <w:rPr>
          <w:rFonts w:eastAsia="標楷體"/>
          <w:color w:val="000000" w:themeColor="text1"/>
          <w:sz w:val="28"/>
          <w:szCs w:val="28"/>
        </w:rPr>
        <w:t>%)</w:t>
      </w:r>
      <w:r w:rsidRPr="00255D87">
        <w:rPr>
          <w:rFonts w:eastAsia="標楷體"/>
          <w:color w:val="000000" w:themeColor="text1"/>
          <w:sz w:val="28"/>
          <w:szCs w:val="28"/>
        </w:rPr>
        <w:t>，服務業</w:t>
      </w:r>
      <w:r w:rsidRPr="00255D87">
        <w:rPr>
          <w:rFonts w:eastAsia="標楷體"/>
          <w:color w:val="000000" w:themeColor="text1"/>
          <w:sz w:val="28"/>
          <w:szCs w:val="28"/>
        </w:rPr>
        <w:t>67</w:t>
      </w:r>
      <w:r w:rsidR="00163858" w:rsidRPr="00255D87">
        <w:rPr>
          <w:rFonts w:eastAsia="標楷體" w:hint="eastAsia"/>
          <w:color w:val="000000" w:themeColor="text1"/>
          <w:sz w:val="28"/>
          <w:szCs w:val="28"/>
        </w:rPr>
        <w:t>6.</w:t>
      </w:r>
      <w:r w:rsidR="003F7806" w:rsidRPr="00255D87">
        <w:rPr>
          <w:rFonts w:eastAsia="標楷體" w:hint="eastAsia"/>
          <w:color w:val="000000" w:themeColor="text1"/>
          <w:sz w:val="28"/>
          <w:szCs w:val="28"/>
        </w:rPr>
        <w:t>7</w:t>
      </w:r>
      <w:r w:rsidRPr="00255D87">
        <w:rPr>
          <w:rFonts w:eastAsia="標楷體"/>
          <w:color w:val="000000" w:themeColor="text1"/>
          <w:sz w:val="28"/>
          <w:szCs w:val="28"/>
        </w:rPr>
        <w:t>萬人</w:t>
      </w:r>
      <w:r w:rsidRPr="00255D87">
        <w:rPr>
          <w:rFonts w:eastAsia="標楷體"/>
          <w:color w:val="000000" w:themeColor="text1"/>
          <w:sz w:val="28"/>
          <w:szCs w:val="28"/>
        </w:rPr>
        <w:t>(</w:t>
      </w:r>
      <w:r w:rsidRPr="00255D87">
        <w:rPr>
          <w:rFonts w:eastAsia="標楷體"/>
          <w:color w:val="000000" w:themeColor="text1"/>
          <w:sz w:val="28"/>
          <w:szCs w:val="28"/>
        </w:rPr>
        <w:t>占</w:t>
      </w:r>
      <w:r w:rsidRPr="00255D87">
        <w:rPr>
          <w:rFonts w:eastAsia="標楷體"/>
          <w:color w:val="000000" w:themeColor="text1"/>
          <w:sz w:val="28"/>
          <w:szCs w:val="28"/>
        </w:rPr>
        <w:t>59.</w:t>
      </w:r>
      <w:r w:rsidR="00163858" w:rsidRPr="00255D87">
        <w:rPr>
          <w:rFonts w:eastAsia="標楷體" w:hint="eastAsia"/>
          <w:color w:val="000000" w:themeColor="text1"/>
          <w:sz w:val="28"/>
          <w:szCs w:val="28"/>
        </w:rPr>
        <w:t>34</w:t>
      </w:r>
      <w:r w:rsidRPr="00255D87">
        <w:rPr>
          <w:rFonts w:eastAsia="標楷體"/>
          <w:color w:val="000000" w:themeColor="text1"/>
          <w:sz w:val="28"/>
          <w:szCs w:val="28"/>
        </w:rPr>
        <w:t>%)</w:t>
      </w:r>
      <w:r w:rsidRPr="00255D87">
        <w:rPr>
          <w:rFonts w:eastAsia="標楷體"/>
          <w:color w:val="000000" w:themeColor="text1"/>
          <w:sz w:val="28"/>
          <w:szCs w:val="28"/>
        </w:rPr>
        <w:t>。</w:t>
      </w:r>
    </w:p>
    <w:p w:rsidR="000A669F" w:rsidRPr="00194120" w:rsidRDefault="000A669F" w:rsidP="000A669F">
      <w:pPr>
        <w:snapToGrid w:val="0"/>
        <w:spacing w:beforeLines="50" w:before="180" w:line="300" w:lineRule="auto"/>
        <w:ind w:rightChars="-511" w:right="-1226" w:firstLineChars="850" w:firstLine="2382"/>
        <w:rPr>
          <w:rFonts w:eastAsia="標楷體"/>
          <w:szCs w:val="28"/>
        </w:rPr>
      </w:pPr>
      <w:r w:rsidRPr="00194120">
        <w:rPr>
          <w:rFonts w:eastAsia="標楷體"/>
          <w:b/>
          <w:bCs/>
          <w:sz w:val="28"/>
        </w:rPr>
        <w:t>表</w:t>
      </w:r>
      <w:r w:rsidRPr="00194120">
        <w:rPr>
          <w:rFonts w:eastAsia="標楷體"/>
          <w:b/>
          <w:bCs/>
          <w:sz w:val="28"/>
        </w:rPr>
        <w:t xml:space="preserve"> 2-9-1  </w:t>
      </w:r>
      <w:r w:rsidRPr="00194120">
        <w:rPr>
          <w:rFonts w:eastAsia="標楷體"/>
          <w:b/>
          <w:bCs/>
          <w:sz w:val="28"/>
        </w:rPr>
        <w:t>就業市場相關指標</w:t>
      </w:r>
      <w:r w:rsidRPr="00194120">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194120" w:rsidRPr="00194120" w:rsidTr="003E4CAA">
        <w:trPr>
          <w:cantSplit/>
          <w:jc w:val="center"/>
        </w:trPr>
        <w:tc>
          <w:tcPr>
            <w:tcW w:w="1514" w:type="dxa"/>
            <w:vMerge w:val="restart"/>
            <w:tcBorders>
              <w:right w:val="single" w:sz="4" w:space="0" w:color="auto"/>
            </w:tcBorders>
            <w:vAlign w:val="center"/>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年</w:t>
            </w:r>
            <w:r w:rsidRPr="00194120">
              <w:rPr>
                <w:rFonts w:eastAsia="標楷體"/>
                <w:spacing w:val="-20"/>
              </w:rPr>
              <w:t>(</w:t>
            </w:r>
            <w:r w:rsidRPr="00194120">
              <w:rPr>
                <w:rFonts w:eastAsia="標楷體"/>
                <w:spacing w:val="-20"/>
              </w:rPr>
              <w:t>月</w:t>
            </w:r>
            <w:r w:rsidRPr="00194120">
              <w:rPr>
                <w:rFonts w:eastAsia="標楷體"/>
                <w:spacing w:val="-20"/>
              </w:rPr>
              <w:t>)</w:t>
            </w:r>
          </w:p>
        </w:tc>
        <w:tc>
          <w:tcPr>
            <w:tcW w:w="1983" w:type="dxa"/>
            <w:gridSpan w:val="3"/>
            <w:tcBorders>
              <w:left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勞動力</w:t>
            </w:r>
            <w:r w:rsidRPr="00194120">
              <w:rPr>
                <w:rFonts w:eastAsia="標楷體"/>
                <w:spacing w:val="-20"/>
              </w:rPr>
              <w:t>(</w:t>
            </w:r>
            <w:r w:rsidRPr="00194120">
              <w:rPr>
                <w:rFonts w:eastAsia="標楷體"/>
                <w:spacing w:val="-20"/>
              </w:rPr>
              <w:t>萬人</w:t>
            </w:r>
            <w:r w:rsidRPr="00194120">
              <w:rPr>
                <w:rFonts w:eastAsia="標楷體"/>
                <w:spacing w:val="-20"/>
              </w:rPr>
              <w:t>)</w:t>
            </w:r>
          </w:p>
        </w:tc>
        <w:tc>
          <w:tcPr>
            <w:tcW w:w="684" w:type="dxa"/>
            <w:vMerge w:val="restart"/>
            <w:tcBorders>
              <w:left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勞動力參與率</w:t>
            </w:r>
            <w:r w:rsidRPr="00194120">
              <w:rPr>
                <w:rFonts w:eastAsia="標楷體"/>
                <w:spacing w:val="-20"/>
              </w:rPr>
              <w:t>(%)</w:t>
            </w:r>
          </w:p>
        </w:tc>
        <w:tc>
          <w:tcPr>
            <w:tcW w:w="2590" w:type="dxa"/>
            <w:gridSpan w:val="4"/>
            <w:tcBorders>
              <w:left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就業者結構</w:t>
            </w:r>
            <w:r w:rsidRPr="00194120">
              <w:rPr>
                <w:rFonts w:eastAsia="標楷體"/>
                <w:spacing w:val="-20"/>
              </w:rPr>
              <w:t xml:space="preserve"> (</w:t>
            </w:r>
            <w:r w:rsidRPr="00194120">
              <w:rPr>
                <w:rFonts w:eastAsia="標楷體"/>
                <w:spacing w:val="-20"/>
                <w:szCs w:val="28"/>
              </w:rPr>
              <w:t>萬人</w:t>
            </w:r>
            <w:r w:rsidRPr="00194120">
              <w:rPr>
                <w:rFonts w:eastAsia="標楷體"/>
                <w:spacing w:val="-20"/>
              </w:rPr>
              <w:t>)</w:t>
            </w:r>
          </w:p>
        </w:tc>
        <w:tc>
          <w:tcPr>
            <w:tcW w:w="712"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失業率</w:t>
            </w:r>
          </w:p>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w:t>
            </w:r>
          </w:p>
        </w:tc>
        <w:tc>
          <w:tcPr>
            <w:tcW w:w="2232" w:type="dxa"/>
            <w:gridSpan w:val="4"/>
            <w:tcBorders>
              <w:left w:val="single" w:sz="4" w:space="0" w:color="auto"/>
            </w:tcBorders>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失業率按年齡分</w:t>
            </w:r>
            <w:r w:rsidRPr="00194120">
              <w:rPr>
                <w:rFonts w:eastAsia="標楷體"/>
                <w:spacing w:val="-20"/>
              </w:rPr>
              <w:t>(%)</w:t>
            </w:r>
          </w:p>
        </w:tc>
      </w:tr>
      <w:tr w:rsidR="00194120" w:rsidRPr="00194120" w:rsidTr="003E4CAA">
        <w:trPr>
          <w:cantSplit/>
          <w:trHeight w:val="134"/>
          <w:jc w:val="center"/>
        </w:trPr>
        <w:tc>
          <w:tcPr>
            <w:tcW w:w="1514" w:type="dxa"/>
            <w:vMerge/>
            <w:tcBorders>
              <w:right w:val="single" w:sz="4" w:space="0" w:color="auto"/>
            </w:tcBorders>
          </w:tcPr>
          <w:p w:rsidR="000A669F" w:rsidRPr="00194120" w:rsidRDefault="000A669F" w:rsidP="003E4CAA">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合計</w:t>
            </w:r>
          </w:p>
        </w:tc>
        <w:tc>
          <w:tcPr>
            <w:tcW w:w="726"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就業者</w:t>
            </w:r>
          </w:p>
        </w:tc>
        <w:tc>
          <w:tcPr>
            <w:tcW w:w="624"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失業者</w:t>
            </w:r>
          </w:p>
        </w:tc>
        <w:tc>
          <w:tcPr>
            <w:tcW w:w="684" w:type="dxa"/>
            <w:vMerge/>
            <w:tcBorders>
              <w:left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農業</w:t>
            </w:r>
          </w:p>
        </w:tc>
        <w:tc>
          <w:tcPr>
            <w:tcW w:w="651" w:type="dxa"/>
            <w:vMerge w:val="restart"/>
            <w:tcBorders>
              <w:left w:val="single" w:sz="4" w:space="0" w:color="auto"/>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工業</w:t>
            </w:r>
          </w:p>
        </w:tc>
        <w:tc>
          <w:tcPr>
            <w:tcW w:w="742" w:type="dxa"/>
            <w:tcBorders>
              <w:left w:val="nil"/>
              <w:right w:val="single" w:sz="4" w:space="0" w:color="auto"/>
            </w:tcBorders>
          </w:tcPr>
          <w:p w:rsidR="000A669F" w:rsidRPr="00194120" w:rsidRDefault="000A669F" w:rsidP="003E4CAA">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服務業</w:t>
            </w:r>
          </w:p>
        </w:tc>
        <w:tc>
          <w:tcPr>
            <w:tcW w:w="712" w:type="dxa"/>
            <w:vMerge/>
            <w:tcBorders>
              <w:left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15-24</w:t>
            </w:r>
            <w:r w:rsidRPr="00194120">
              <w:rPr>
                <w:rFonts w:eastAsia="標楷體"/>
                <w:spacing w:val="-20"/>
              </w:rPr>
              <w:t>歲</w:t>
            </w:r>
          </w:p>
        </w:tc>
        <w:tc>
          <w:tcPr>
            <w:tcW w:w="742"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25-44</w:t>
            </w:r>
            <w:r w:rsidRPr="00194120">
              <w:rPr>
                <w:rFonts w:eastAsia="標楷體"/>
                <w:spacing w:val="-20"/>
              </w:rPr>
              <w:t>歲</w:t>
            </w:r>
          </w:p>
        </w:tc>
        <w:tc>
          <w:tcPr>
            <w:tcW w:w="742" w:type="dxa"/>
            <w:vMerge w:val="restart"/>
            <w:tcBorders>
              <w:lef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45-64</w:t>
            </w:r>
            <w:r w:rsidRPr="00194120">
              <w:rPr>
                <w:rFonts w:eastAsia="標楷體"/>
                <w:spacing w:val="-20"/>
              </w:rPr>
              <w:t>歲</w:t>
            </w:r>
          </w:p>
        </w:tc>
      </w:tr>
      <w:tr w:rsidR="00194120" w:rsidRPr="00194120" w:rsidTr="003E4CAA">
        <w:trPr>
          <w:cantSplit/>
          <w:jc w:val="center"/>
        </w:trPr>
        <w:tc>
          <w:tcPr>
            <w:tcW w:w="1514" w:type="dxa"/>
            <w:vMerge/>
            <w:tcBorders>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0A669F" w:rsidRPr="00194120" w:rsidRDefault="000A669F" w:rsidP="003E4CAA">
            <w:pPr>
              <w:snapToGrid w:val="0"/>
              <w:spacing w:line="320" w:lineRule="exact"/>
              <w:jc w:val="center"/>
              <w:rPr>
                <w:rFonts w:eastAsia="標楷體"/>
                <w:spacing w:val="-20"/>
              </w:rPr>
            </w:pP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ind w:firstLineChars="50" w:firstLine="120"/>
              <w:rPr>
                <w:rFonts w:eastAsia="標楷體"/>
                <w:b/>
              </w:rPr>
            </w:pPr>
            <w:r w:rsidRPr="00194120">
              <w:rPr>
                <w:rFonts w:eastAsia="標楷體"/>
                <w:b/>
              </w:rPr>
              <w:t>102</w:t>
            </w:r>
            <w:r w:rsidRPr="00194120">
              <w:rPr>
                <w:rFonts w:eastAsia="標楷體"/>
                <w:b/>
              </w:rPr>
              <w:t>年</w:t>
            </w:r>
          </w:p>
        </w:tc>
        <w:tc>
          <w:tcPr>
            <w:tcW w:w="633" w:type="dxa"/>
            <w:tcBorders>
              <w:top w:val="nil"/>
              <w:left w:val="single" w:sz="4" w:space="0" w:color="auto"/>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1,144.5</w:t>
            </w:r>
          </w:p>
        </w:tc>
        <w:tc>
          <w:tcPr>
            <w:tcW w:w="726"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1,096.7</w:t>
            </w:r>
          </w:p>
        </w:tc>
        <w:tc>
          <w:tcPr>
            <w:tcW w:w="62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47.8</w:t>
            </w:r>
          </w:p>
        </w:tc>
        <w:tc>
          <w:tcPr>
            <w:tcW w:w="68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58.43</w:t>
            </w:r>
          </w:p>
        </w:tc>
        <w:tc>
          <w:tcPr>
            <w:tcW w:w="5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54.4</w:t>
            </w:r>
          </w:p>
        </w:tc>
        <w:tc>
          <w:tcPr>
            <w:tcW w:w="651"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396.5</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298.8</w:t>
            </w:r>
          </w:p>
        </w:tc>
        <w:tc>
          <w:tcPr>
            <w:tcW w:w="655"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645.8</w:t>
            </w:r>
          </w:p>
        </w:tc>
        <w:tc>
          <w:tcPr>
            <w:tcW w:w="71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4.18</w:t>
            </w:r>
          </w:p>
        </w:tc>
        <w:tc>
          <w:tcPr>
            <w:tcW w:w="74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13.17</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4.27</w:t>
            </w:r>
          </w:p>
        </w:tc>
        <w:tc>
          <w:tcPr>
            <w:tcW w:w="742" w:type="dxa"/>
            <w:tcBorders>
              <w:top w:val="nil"/>
              <w:left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2.25</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ind w:firstLineChars="50" w:firstLine="120"/>
              <w:rPr>
                <w:rFonts w:eastAsia="標楷體"/>
              </w:rPr>
            </w:pPr>
            <w:r w:rsidRPr="00194120">
              <w:rPr>
                <w:rFonts w:eastAsia="標楷體"/>
                <w:b/>
              </w:rPr>
              <w:t>103</w:t>
            </w:r>
            <w:r w:rsidRPr="00194120">
              <w:rPr>
                <w:rFonts w:eastAsia="標楷體"/>
                <w:b/>
                <w:bCs/>
              </w:rPr>
              <w:t>年</w:t>
            </w:r>
          </w:p>
        </w:tc>
        <w:tc>
          <w:tcPr>
            <w:tcW w:w="633" w:type="dxa"/>
            <w:tcBorders>
              <w:top w:val="nil"/>
              <w:left w:val="single" w:sz="4" w:space="0" w:color="auto"/>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1,153.5</w:t>
            </w:r>
          </w:p>
        </w:tc>
        <w:tc>
          <w:tcPr>
            <w:tcW w:w="726"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1,107.9</w:t>
            </w:r>
          </w:p>
        </w:tc>
        <w:tc>
          <w:tcPr>
            <w:tcW w:w="624"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45.7</w:t>
            </w:r>
          </w:p>
        </w:tc>
        <w:tc>
          <w:tcPr>
            <w:tcW w:w="684"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58.54</w:t>
            </w:r>
          </w:p>
        </w:tc>
        <w:tc>
          <w:tcPr>
            <w:tcW w:w="542"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54.8</w:t>
            </w:r>
          </w:p>
        </w:tc>
        <w:tc>
          <w:tcPr>
            <w:tcW w:w="651"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400.4</w:t>
            </w:r>
          </w:p>
        </w:tc>
        <w:tc>
          <w:tcPr>
            <w:tcW w:w="742"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300.7</w:t>
            </w:r>
          </w:p>
        </w:tc>
        <w:tc>
          <w:tcPr>
            <w:tcW w:w="655"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652.6</w:t>
            </w:r>
          </w:p>
        </w:tc>
        <w:tc>
          <w:tcPr>
            <w:tcW w:w="712"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3.96</w:t>
            </w:r>
          </w:p>
        </w:tc>
        <w:tc>
          <w:tcPr>
            <w:tcW w:w="748" w:type="dxa"/>
            <w:gridSpan w:val="2"/>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12.63</w:t>
            </w:r>
          </w:p>
        </w:tc>
        <w:tc>
          <w:tcPr>
            <w:tcW w:w="742"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4.13</w:t>
            </w:r>
          </w:p>
        </w:tc>
        <w:tc>
          <w:tcPr>
            <w:tcW w:w="742"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2.09</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ind w:firstLineChars="50" w:firstLine="120"/>
              <w:rPr>
                <w:rFonts w:eastAsia="標楷體"/>
              </w:rPr>
            </w:pPr>
            <w:r w:rsidRPr="00194120">
              <w:rPr>
                <w:rFonts w:eastAsia="標楷體"/>
                <w:b/>
              </w:rPr>
              <w:t>104</w:t>
            </w:r>
            <w:r w:rsidRPr="00194120">
              <w:rPr>
                <w:rFonts w:eastAsia="標楷體"/>
                <w:b/>
                <w:bCs/>
              </w:rPr>
              <w:t>年</w:t>
            </w:r>
          </w:p>
        </w:tc>
        <w:tc>
          <w:tcPr>
            <w:tcW w:w="633" w:type="dxa"/>
            <w:tcBorders>
              <w:top w:val="nil"/>
              <w:left w:val="single" w:sz="4" w:space="0" w:color="auto"/>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1,163.8</w:t>
            </w:r>
          </w:p>
        </w:tc>
        <w:tc>
          <w:tcPr>
            <w:tcW w:w="726"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1,119.8</w:t>
            </w:r>
          </w:p>
        </w:tc>
        <w:tc>
          <w:tcPr>
            <w:tcW w:w="62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44.0</w:t>
            </w:r>
          </w:p>
        </w:tc>
        <w:tc>
          <w:tcPr>
            <w:tcW w:w="68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58.65</w:t>
            </w:r>
          </w:p>
        </w:tc>
        <w:tc>
          <w:tcPr>
            <w:tcW w:w="5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55.5</w:t>
            </w:r>
          </w:p>
        </w:tc>
        <w:tc>
          <w:tcPr>
            <w:tcW w:w="651"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403.5</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302.4</w:t>
            </w:r>
          </w:p>
        </w:tc>
        <w:tc>
          <w:tcPr>
            <w:tcW w:w="655"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660.9</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3.78</w:t>
            </w:r>
          </w:p>
        </w:tc>
        <w:tc>
          <w:tcPr>
            <w:tcW w:w="72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12.05</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3.95</w:t>
            </w:r>
          </w:p>
        </w:tc>
        <w:tc>
          <w:tcPr>
            <w:tcW w:w="742" w:type="dxa"/>
            <w:tcBorders>
              <w:top w:val="nil"/>
              <w:left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1.99</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ind w:firstLineChars="50" w:firstLine="120"/>
              <w:rPr>
                <w:rFonts w:eastAsia="標楷體"/>
              </w:rPr>
            </w:pPr>
            <w:r w:rsidRPr="00194120">
              <w:rPr>
                <w:rFonts w:eastAsia="標楷體"/>
                <w:b/>
              </w:rPr>
              <w:t>105</w:t>
            </w:r>
            <w:r w:rsidRPr="00194120">
              <w:rPr>
                <w:rFonts w:eastAsia="標楷體"/>
                <w:b/>
                <w:bCs/>
              </w:rPr>
              <w:t>年</w:t>
            </w:r>
          </w:p>
        </w:tc>
        <w:tc>
          <w:tcPr>
            <w:tcW w:w="633" w:type="dxa"/>
            <w:tcBorders>
              <w:top w:val="nil"/>
              <w:left w:val="single" w:sz="4" w:space="0" w:color="auto"/>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1,172.7</w:t>
            </w:r>
          </w:p>
        </w:tc>
        <w:tc>
          <w:tcPr>
            <w:tcW w:w="726"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1,126.7</w:t>
            </w:r>
          </w:p>
        </w:tc>
        <w:tc>
          <w:tcPr>
            <w:tcW w:w="62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46.0</w:t>
            </w:r>
          </w:p>
        </w:tc>
        <w:tc>
          <w:tcPr>
            <w:tcW w:w="68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58.75</w:t>
            </w:r>
          </w:p>
        </w:tc>
        <w:tc>
          <w:tcPr>
            <w:tcW w:w="5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55.7</w:t>
            </w:r>
          </w:p>
        </w:tc>
        <w:tc>
          <w:tcPr>
            <w:tcW w:w="651"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404.3</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302.8</w:t>
            </w:r>
          </w:p>
        </w:tc>
        <w:tc>
          <w:tcPr>
            <w:tcW w:w="655"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666.7</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3.92</w:t>
            </w:r>
          </w:p>
        </w:tc>
        <w:tc>
          <w:tcPr>
            <w:tcW w:w="72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12.12</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4.08</w:t>
            </w:r>
          </w:p>
        </w:tc>
        <w:tc>
          <w:tcPr>
            <w:tcW w:w="742" w:type="dxa"/>
            <w:tcBorders>
              <w:top w:val="nil"/>
              <w:left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2.15</w:t>
            </w:r>
          </w:p>
        </w:tc>
      </w:tr>
      <w:tr w:rsidR="00194120" w:rsidRPr="00194120" w:rsidTr="003E4CAA">
        <w:trPr>
          <w:trHeight w:val="74"/>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ind w:firstLineChars="50" w:firstLine="120"/>
              <w:rPr>
                <w:rFonts w:eastAsia="標楷體"/>
              </w:rPr>
            </w:pPr>
            <w:r w:rsidRPr="00194120">
              <w:rPr>
                <w:rFonts w:eastAsia="標楷體"/>
                <w:b/>
              </w:rPr>
              <w:t>106</w:t>
            </w:r>
            <w:r w:rsidRPr="00194120">
              <w:rPr>
                <w:rFonts w:eastAsia="標楷體"/>
                <w:b/>
                <w:bCs/>
              </w:rPr>
              <w:t>年</w:t>
            </w:r>
          </w:p>
        </w:tc>
        <w:tc>
          <w:tcPr>
            <w:tcW w:w="633" w:type="dxa"/>
            <w:tcBorders>
              <w:top w:val="nil"/>
              <w:left w:val="single" w:sz="4" w:space="0" w:color="auto"/>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1,17</w:t>
            </w:r>
            <w:r w:rsidRPr="00194120">
              <w:rPr>
                <w:rFonts w:eastAsia="標楷體" w:hint="eastAsia"/>
                <w:b/>
                <w:bCs/>
                <w:spacing w:val="-20"/>
              </w:rPr>
              <w:t>9.5</w:t>
            </w:r>
          </w:p>
        </w:tc>
        <w:tc>
          <w:tcPr>
            <w:tcW w:w="726"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1,13</w:t>
            </w:r>
            <w:r w:rsidRPr="00194120">
              <w:rPr>
                <w:rFonts w:eastAsia="標楷體" w:hint="eastAsia"/>
                <w:b/>
                <w:bCs/>
                <w:spacing w:val="-20"/>
              </w:rPr>
              <w:t>5.2</w:t>
            </w:r>
          </w:p>
        </w:tc>
        <w:tc>
          <w:tcPr>
            <w:tcW w:w="62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44.</w:t>
            </w:r>
            <w:r w:rsidRPr="00194120">
              <w:rPr>
                <w:rFonts w:eastAsia="標楷體" w:hint="eastAsia"/>
                <w:b/>
                <w:bCs/>
                <w:spacing w:val="-20"/>
              </w:rPr>
              <w:t>3</w:t>
            </w:r>
          </w:p>
        </w:tc>
        <w:tc>
          <w:tcPr>
            <w:tcW w:w="68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58.</w:t>
            </w:r>
            <w:r w:rsidRPr="00194120">
              <w:rPr>
                <w:rFonts w:eastAsia="標楷體" w:hint="eastAsia"/>
                <w:b/>
                <w:bCs/>
                <w:spacing w:val="-20"/>
              </w:rPr>
              <w:t>83</w:t>
            </w:r>
          </w:p>
        </w:tc>
        <w:tc>
          <w:tcPr>
            <w:tcW w:w="5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55.</w:t>
            </w:r>
            <w:r w:rsidRPr="00194120">
              <w:rPr>
                <w:rFonts w:eastAsia="標楷體" w:hint="eastAsia"/>
                <w:b/>
                <w:bCs/>
                <w:spacing w:val="-20"/>
              </w:rPr>
              <w:t>7</w:t>
            </w:r>
          </w:p>
        </w:tc>
        <w:tc>
          <w:tcPr>
            <w:tcW w:w="651"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40</w:t>
            </w:r>
            <w:r w:rsidRPr="00194120">
              <w:rPr>
                <w:rFonts w:eastAsia="標楷體" w:hint="eastAsia"/>
                <w:b/>
                <w:bCs/>
                <w:spacing w:val="-20"/>
              </w:rPr>
              <w:t>6.3</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30</w:t>
            </w:r>
            <w:r w:rsidRPr="00194120">
              <w:rPr>
                <w:rFonts w:eastAsia="標楷體" w:hint="eastAsia"/>
                <w:b/>
                <w:bCs/>
                <w:spacing w:val="-20"/>
              </w:rPr>
              <w:t>4.5</w:t>
            </w:r>
          </w:p>
        </w:tc>
        <w:tc>
          <w:tcPr>
            <w:tcW w:w="655"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67</w:t>
            </w:r>
            <w:r w:rsidRPr="00194120">
              <w:rPr>
                <w:rFonts w:eastAsia="標楷體" w:hint="eastAsia"/>
                <w:b/>
                <w:bCs/>
                <w:spacing w:val="-20"/>
              </w:rPr>
              <w:t>3.2</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3.7</w:t>
            </w:r>
            <w:r w:rsidRPr="00194120">
              <w:rPr>
                <w:rFonts w:eastAsia="標楷體" w:hint="eastAsia"/>
                <w:b/>
                <w:bCs/>
                <w:spacing w:val="-20"/>
              </w:rPr>
              <w:t>6</w:t>
            </w:r>
          </w:p>
        </w:tc>
        <w:tc>
          <w:tcPr>
            <w:tcW w:w="72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hint="eastAsia"/>
                <w:b/>
                <w:bCs/>
                <w:spacing w:val="-20"/>
              </w:rPr>
              <w:t>11.92</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3.9</w:t>
            </w:r>
            <w:r w:rsidRPr="00194120">
              <w:rPr>
                <w:rFonts w:eastAsia="標楷體" w:hint="eastAsia"/>
                <w:b/>
                <w:bCs/>
                <w:spacing w:val="-20"/>
              </w:rPr>
              <w:t>3</w:t>
            </w:r>
          </w:p>
        </w:tc>
        <w:tc>
          <w:tcPr>
            <w:tcW w:w="742" w:type="dxa"/>
            <w:tcBorders>
              <w:top w:val="nil"/>
              <w:left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hint="eastAsia"/>
                <w:b/>
                <w:bCs/>
                <w:spacing w:val="-20"/>
              </w:rPr>
              <w:t>1.99</w:t>
            </w:r>
          </w:p>
        </w:tc>
      </w:tr>
      <w:tr w:rsidR="00AC541C" w:rsidRPr="00194120" w:rsidTr="003E4CAA">
        <w:trPr>
          <w:jc w:val="center"/>
        </w:trPr>
        <w:tc>
          <w:tcPr>
            <w:tcW w:w="1514" w:type="dxa"/>
            <w:tcBorders>
              <w:top w:val="nil"/>
              <w:bottom w:val="nil"/>
              <w:right w:val="single" w:sz="4" w:space="0" w:color="auto"/>
            </w:tcBorders>
            <w:vAlign w:val="center"/>
          </w:tcPr>
          <w:p w:rsidR="00AC541C" w:rsidRPr="00194120" w:rsidRDefault="00AC541C" w:rsidP="00DC32F5">
            <w:pPr>
              <w:snapToGrid w:val="0"/>
              <w:spacing w:line="320" w:lineRule="exact"/>
              <w:jc w:val="center"/>
              <w:rPr>
                <w:rFonts w:eastAsia="標楷體"/>
              </w:rPr>
            </w:pPr>
            <w:r w:rsidRPr="00194120">
              <w:rPr>
                <w:rFonts w:eastAsia="標楷體"/>
              </w:rPr>
              <w:t>3</w:t>
            </w:r>
            <w:r w:rsidRPr="00194120">
              <w:rPr>
                <w:rFonts w:eastAsia="標楷體"/>
              </w:rPr>
              <w:t>月</w:t>
            </w:r>
          </w:p>
        </w:tc>
        <w:tc>
          <w:tcPr>
            <w:tcW w:w="633" w:type="dxa"/>
            <w:tcBorders>
              <w:top w:val="nil"/>
              <w:left w:val="single" w:sz="4" w:space="0" w:color="auto"/>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1,175.8</w:t>
            </w:r>
          </w:p>
        </w:tc>
        <w:tc>
          <w:tcPr>
            <w:tcW w:w="726"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1,131.3</w:t>
            </w:r>
          </w:p>
        </w:tc>
        <w:tc>
          <w:tcPr>
            <w:tcW w:w="62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44.5</w:t>
            </w:r>
          </w:p>
        </w:tc>
        <w:tc>
          <w:tcPr>
            <w:tcW w:w="68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58.73</w:t>
            </w:r>
          </w:p>
        </w:tc>
        <w:tc>
          <w:tcPr>
            <w:tcW w:w="5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55.7</w:t>
            </w:r>
          </w:p>
        </w:tc>
        <w:tc>
          <w:tcPr>
            <w:tcW w:w="651"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405.2</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303.6</w:t>
            </w:r>
          </w:p>
        </w:tc>
        <w:tc>
          <w:tcPr>
            <w:tcW w:w="655"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670.4</w:t>
            </w:r>
          </w:p>
        </w:tc>
        <w:tc>
          <w:tcPr>
            <w:tcW w:w="738" w:type="dxa"/>
            <w:gridSpan w:val="2"/>
            <w:tcBorders>
              <w:top w:val="nil"/>
              <w:left w:val="nil"/>
              <w:bottom w:val="nil"/>
              <w:right w:val="nil"/>
            </w:tcBorders>
            <w:vAlign w:val="bottom"/>
          </w:tcPr>
          <w:p w:rsidR="00AC541C" w:rsidRPr="00194120" w:rsidRDefault="00AC541C" w:rsidP="00DC32F5">
            <w:pPr>
              <w:snapToGrid w:val="0"/>
              <w:spacing w:line="320" w:lineRule="exact"/>
              <w:jc w:val="center"/>
              <w:rPr>
                <w:rFonts w:eastAsia="標楷體"/>
                <w:snapToGrid w:val="0"/>
                <w:spacing w:val="-20"/>
              </w:rPr>
            </w:pPr>
            <w:r w:rsidRPr="00194120">
              <w:rPr>
                <w:rFonts w:eastAsia="標楷體"/>
                <w:snapToGrid w:val="0"/>
                <w:spacing w:val="-20"/>
              </w:rPr>
              <w:t>3.78</w:t>
            </w:r>
          </w:p>
        </w:tc>
        <w:tc>
          <w:tcPr>
            <w:tcW w:w="72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12.01</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3.95</w:t>
            </w:r>
          </w:p>
        </w:tc>
        <w:tc>
          <w:tcPr>
            <w:tcW w:w="742" w:type="dxa"/>
            <w:tcBorders>
              <w:top w:val="nil"/>
              <w:left w:val="nil"/>
              <w:bottom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2.02</w:t>
            </w:r>
          </w:p>
        </w:tc>
      </w:tr>
      <w:tr w:rsidR="00AC541C" w:rsidRPr="00194120" w:rsidTr="003E4CAA">
        <w:trPr>
          <w:jc w:val="center"/>
        </w:trPr>
        <w:tc>
          <w:tcPr>
            <w:tcW w:w="1514" w:type="dxa"/>
            <w:tcBorders>
              <w:top w:val="nil"/>
              <w:bottom w:val="nil"/>
              <w:right w:val="single" w:sz="4" w:space="0" w:color="auto"/>
            </w:tcBorders>
            <w:vAlign w:val="center"/>
          </w:tcPr>
          <w:p w:rsidR="00AC541C" w:rsidRPr="00194120" w:rsidRDefault="00AC541C" w:rsidP="00DC32F5">
            <w:pPr>
              <w:snapToGrid w:val="0"/>
              <w:spacing w:line="320" w:lineRule="exact"/>
              <w:jc w:val="center"/>
              <w:rPr>
                <w:rFonts w:eastAsia="標楷體"/>
              </w:rPr>
            </w:pPr>
            <w:r w:rsidRPr="00194120">
              <w:rPr>
                <w:rFonts w:eastAsia="標楷體"/>
              </w:rPr>
              <w:t>4</w:t>
            </w:r>
            <w:r w:rsidRPr="00194120">
              <w:rPr>
                <w:rFonts w:eastAsia="標楷體"/>
              </w:rPr>
              <w:t>月</w:t>
            </w:r>
          </w:p>
        </w:tc>
        <w:tc>
          <w:tcPr>
            <w:tcW w:w="633" w:type="dxa"/>
            <w:tcBorders>
              <w:top w:val="nil"/>
              <w:left w:val="single" w:sz="4" w:space="0" w:color="auto"/>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1,175.7</w:t>
            </w:r>
          </w:p>
        </w:tc>
        <w:tc>
          <w:tcPr>
            <w:tcW w:w="726"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1,132.5</w:t>
            </w:r>
          </w:p>
        </w:tc>
        <w:tc>
          <w:tcPr>
            <w:tcW w:w="62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43.2</w:t>
            </w:r>
          </w:p>
        </w:tc>
        <w:tc>
          <w:tcPr>
            <w:tcW w:w="68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58.70</w:t>
            </w:r>
          </w:p>
        </w:tc>
        <w:tc>
          <w:tcPr>
            <w:tcW w:w="5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55.6</w:t>
            </w:r>
          </w:p>
        </w:tc>
        <w:tc>
          <w:tcPr>
            <w:tcW w:w="651"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405.5</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304.0</w:t>
            </w:r>
          </w:p>
        </w:tc>
        <w:tc>
          <w:tcPr>
            <w:tcW w:w="655"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671.4</w:t>
            </w:r>
          </w:p>
        </w:tc>
        <w:tc>
          <w:tcPr>
            <w:tcW w:w="738" w:type="dxa"/>
            <w:gridSpan w:val="2"/>
            <w:tcBorders>
              <w:top w:val="nil"/>
              <w:left w:val="nil"/>
              <w:bottom w:val="nil"/>
              <w:right w:val="nil"/>
            </w:tcBorders>
            <w:vAlign w:val="bottom"/>
          </w:tcPr>
          <w:p w:rsidR="00AC541C" w:rsidRPr="00194120" w:rsidRDefault="00AC541C" w:rsidP="00DC32F5">
            <w:pPr>
              <w:snapToGrid w:val="0"/>
              <w:spacing w:line="320" w:lineRule="exact"/>
              <w:jc w:val="center"/>
              <w:rPr>
                <w:rFonts w:eastAsia="標楷體"/>
                <w:snapToGrid w:val="0"/>
                <w:spacing w:val="-20"/>
              </w:rPr>
            </w:pPr>
            <w:r w:rsidRPr="00194120">
              <w:rPr>
                <w:rFonts w:eastAsia="標楷體"/>
                <w:snapToGrid w:val="0"/>
                <w:spacing w:val="-20"/>
              </w:rPr>
              <w:t>3.67</w:t>
            </w:r>
          </w:p>
        </w:tc>
        <w:tc>
          <w:tcPr>
            <w:tcW w:w="72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11.62</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3.87</w:t>
            </w:r>
          </w:p>
        </w:tc>
        <w:tc>
          <w:tcPr>
            <w:tcW w:w="742" w:type="dxa"/>
            <w:tcBorders>
              <w:top w:val="nil"/>
              <w:left w:val="nil"/>
              <w:bottom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1.92</w:t>
            </w:r>
          </w:p>
        </w:tc>
      </w:tr>
      <w:tr w:rsidR="00AC541C" w:rsidRPr="00194120" w:rsidTr="003E4CAA">
        <w:trPr>
          <w:jc w:val="center"/>
        </w:trPr>
        <w:tc>
          <w:tcPr>
            <w:tcW w:w="1514" w:type="dxa"/>
            <w:tcBorders>
              <w:top w:val="nil"/>
              <w:bottom w:val="nil"/>
              <w:right w:val="single" w:sz="4" w:space="0" w:color="auto"/>
            </w:tcBorders>
            <w:vAlign w:val="center"/>
          </w:tcPr>
          <w:p w:rsidR="00AC541C" w:rsidRPr="00194120" w:rsidRDefault="00AC541C" w:rsidP="00DC32F5">
            <w:pPr>
              <w:snapToGrid w:val="0"/>
              <w:spacing w:line="320" w:lineRule="exact"/>
              <w:jc w:val="center"/>
              <w:rPr>
                <w:rFonts w:eastAsia="標楷體"/>
              </w:rPr>
            </w:pPr>
            <w:r w:rsidRPr="00194120">
              <w:rPr>
                <w:rFonts w:eastAsia="標楷體"/>
              </w:rPr>
              <w:t>5</w:t>
            </w:r>
            <w:r w:rsidRPr="00194120">
              <w:rPr>
                <w:rFonts w:eastAsia="標楷體"/>
              </w:rPr>
              <w:t>月</w:t>
            </w:r>
          </w:p>
        </w:tc>
        <w:tc>
          <w:tcPr>
            <w:tcW w:w="633" w:type="dxa"/>
            <w:tcBorders>
              <w:top w:val="nil"/>
              <w:left w:val="single" w:sz="4" w:space="0" w:color="auto"/>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1,176.2</w:t>
            </w:r>
          </w:p>
        </w:tc>
        <w:tc>
          <w:tcPr>
            <w:tcW w:w="726"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1,133.1</w:t>
            </w:r>
          </w:p>
        </w:tc>
        <w:tc>
          <w:tcPr>
            <w:tcW w:w="62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43.1</w:t>
            </w:r>
          </w:p>
        </w:tc>
        <w:tc>
          <w:tcPr>
            <w:tcW w:w="68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58.70</w:t>
            </w:r>
          </w:p>
        </w:tc>
        <w:tc>
          <w:tcPr>
            <w:tcW w:w="5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55.5</w:t>
            </w:r>
          </w:p>
        </w:tc>
        <w:tc>
          <w:tcPr>
            <w:tcW w:w="651"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405.5</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303.9</w:t>
            </w:r>
          </w:p>
        </w:tc>
        <w:tc>
          <w:tcPr>
            <w:tcW w:w="655"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672.0</w:t>
            </w:r>
          </w:p>
        </w:tc>
        <w:tc>
          <w:tcPr>
            <w:tcW w:w="738" w:type="dxa"/>
            <w:gridSpan w:val="2"/>
            <w:tcBorders>
              <w:top w:val="nil"/>
              <w:left w:val="nil"/>
              <w:bottom w:val="nil"/>
              <w:right w:val="nil"/>
            </w:tcBorders>
            <w:vAlign w:val="bottom"/>
          </w:tcPr>
          <w:p w:rsidR="00AC541C" w:rsidRPr="00194120" w:rsidRDefault="00AC541C" w:rsidP="00DC32F5">
            <w:pPr>
              <w:snapToGrid w:val="0"/>
              <w:spacing w:line="320" w:lineRule="exact"/>
              <w:jc w:val="center"/>
              <w:rPr>
                <w:rFonts w:eastAsia="標楷體"/>
                <w:snapToGrid w:val="0"/>
                <w:spacing w:val="-20"/>
              </w:rPr>
            </w:pPr>
            <w:r w:rsidRPr="00194120">
              <w:rPr>
                <w:rFonts w:eastAsia="標楷體"/>
                <w:snapToGrid w:val="0"/>
                <w:spacing w:val="-20"/>
              </w:rPr>
              <w:t>3.66</w:t>
            </w:r>
          </w:p>
        </w:tc>
        <w:tc>
          <w:tcPr>
            <w:tcW w:w="72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11.49</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3.89</w:t>
            </w:r>
          </w:p>
        </w:tc>
        <w:tc>
          <w:tcPr>
            <w:tcW w:w="742" w:type="dxa"/>
            <w:tcBorders>
              <w:top w:val="nil"/>
              <w:left w:val="nil"/>
              <w:bottom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1.92</w:t>
            </w:r>
          </w:p>
        </w:tc>
      </w:tr>
      <w:tr w:rsidR="00AC541C" w:rsidRPr="00194120" w:rsidTr="003E4CAA">
        <w:trPr>
          <w:jc w:val="center"/>
        </w:trPr>
        <w:tc>
          <w:tcPr>
            <w:tcW w:w="1514" w:type="dxa"/>
            <w:tcBorders>
              <w:top w:val="nil"/>
              <w:bottom w:val="nil"/>
              <w:right w:val="single" w:sz="4" w:space="0" w:color="auto"/>
            </w:tcBorders>
            <w:vAlign w:val="center"/>
          </w:tcPr>
          <w:p w:rsidR="00AC541C" w:rsidRPr="00194120" w:rsidRDefault="00AC541C" w:rsidP="00DC32F5">
            <w:pPr>
              <w:snapToGrid w:val="0"/>
              <w:spacing w:line="320" w:lineRule="exact"/>
              <w:jc w:val="center"/>
              <w:rPr>
                <w:rFonts w:eastAsia="標楷體"/>
              </w:rPr>
            </w:pPr>
            <w:r w:rsidRPr="00194120">
              <w:rPr>
                <w:rFonts w:eastAsia="標楷體" w:hint="eastAsia"/>
              </w:rPr>
              <w:t>6</w:t>
            </w:r>
            <w:r w:rsidRPr="00194120">
              <w:rPr>
                <w:rFonts w:eastAsia="標楷體" w:hint="eastAsia"/>
              </w:rPr>
              <w:t>月</w:t>
            </w:r>
          </w:p>
        </w:tc>
        <w:tc>
          <w:tcPr>
            <w:tcW w:w="633" w:type="dxa"/>
            <w:tcBorders>
              <w:top w:val="nil"/>
              <w:left w:val="single" w:sz="4" w:space="0" w:color="auto"/>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1,177.7</w:t>
            </w:r>
          </w:p>
        </w:tc>
        <w:tc>
          <w:tcPr>
            <w:tcW w:w="726"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1,133.7</w:t>
            </w:r>
          </w:p>
        </w:tc>
        <w:tc>
          <w:tcPr>
            <w:tcW w:w="62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44.0</w:t>
            </w:r>
          </w:p>
        </w:tc>
        <w:tc>
          <w:tcPr>
            <w:tcW w:w="68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58.75</w:t>
            </w:r>
          </w:p>
        </w:tc>
        <w:tc>
          <w:tcPr>
            <w:tcW w:w="5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55.4</w:t>
            </w:r>
          </w:p>
        </w:tc>
        <w:tc>
          <w:tcPr>
            <w:tcW w:w="651"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405.9</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304.1</w:t>
            </w:r>
          </w:p>
        </w:tc>
        <w:tc>
          <w:tcPr>
            <w:tcW w:w="655"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672.4</w:t>
            </w:r>
          </w:p>
        </w:tc>
        <w:tc>
          <w:tcPr>
            <w:tcW w:w="738" w:type="dxa"/>
            <w:gridSpan w:val="2"/>
            <w:tcBorders>
              <w:top w:val="nil"/>
              <w:left w:val="nil"/>
              <w:bottom w:val="nil"/>
              <w:right w:val="nil"/>
            </w:tcBorders>
            <w:vAlign w:val="bottom"/>
          </w:tcPr>
          <w:p w:rsidR="00AC541C" w:rsidRPr="00194120" w:rsidRDefault="00AC541C" w:rsidP="00DC32F5">
            <w:pPr>
              <w:snapToGrid w:val="0"/>
              <w:spacing w:line="320" w:lineRule="exact"/>
              <w:jc w:val="center"/>
              <w:rPr>
                <w:rFonts w:eastAsia="標楷體"/>
                <w:snapToGrid w:val="0"/>
                <w:spacing w:val="-20"/>
              </w:rPr>
            </w:pPr>
            <w:r w:rsidRPr="00194120">
              <w:rPr>
                <w:rFonts w:eastAsia="標楷體" w:hint="eastAsia"/>
                <w:snapToGrid w:val="0"/>
                <w:spacing w:val="-20"/>
              </w:rPr>
              <w:t>3.74</w:t>
            </w:r>
          </w:p>
        </w:tc>
        <w:tc>
          <w:tcPr>
            <w:tcW w:w="72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11.91</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3.90</w:t>
            </w:r>
          </w:p>
        </w:tc>
        <w:tc>
          <w:tcPr>
            <w:tcW w:w="742" w:type="dxa"/>
            <w:tcBorders>
              <w:top w:val="nil"/>
              <w:left w:val="nil"/>
              <w:bottom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1.98</w:t>
            </w:r>
          </w:p>
        </w:tc>
      </w:tr>
      <w:tr w:rsidR="00AC541C" w:rsidRPr="00194120" w:rsidTr="003E4CAA">
        <w:trPr>
          <w:jc w:val="center"/>
        </w:trPr>
        <w:tc>
          <w:tcPr>
            <w:tcW w:w="1514" w:type="dxa"/>
            <w:tcBorders>
              <w:top w:val="nil"/>
              <w:bottom w:val="nil"/>
              <w:right w:val="single" w:sz="4" w:space="0" w:color="auto"/>
            </w:tcBorders>
            <w:vAlign w:val="center"/>
          </w:tcPr>
          <w:p w:rsidR="00AC541C" w:rsidRPr="00194120" w:rsidRDefault="00AC541C" w:rsidP="00DC32F5">
            <w:pPr>
              <w:snapToGrid w:val="0"/>
              <w:spacing w:line="320" w:lineRule="exact"/>
              <w:jc w:val="center"/>
              <w:rPr>
                <w:rFonts w:eastAsia="標楷體"/>
              </w:rPr>
            </w:pPr>
            <w:r w:rsidRPr="00194120">
              <w:rPr>
                <w:rFonts w:eastAsia="標楷體" w:hint="eastAsia"/>
              </w:rPr>
              <w:t>7</w:t>
            </w:r>
            <w:r w:rsidRPr="00194120">
              <w:rPr>
                <w:rFonts w:eastAsia="標楷體" w:hint="eastAsia"/>
              </w:rPr>
              <w:t>月</w:t>
            </w:r>
          </w:p>
        </w:tc>
        <w:tc>
          <w:tcPr>
            <w:tcW w:w="633" w:type="dxa"/>
            <w:tcBorders>
              <w:top w:val="nil"/>
              <w:left w:val="single" w:sz="4" w:space="0" w:color="auto"/>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1,181.3</w:t>
            </w:r>
          </w:p>
        </w:tc>
        <w:tc>
          <w:tcPr>
            <w:tcW w:w="726"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1,136.0</w:t>
            </w:r>
          </w:p>
        </w:tc>
        <w:tc>
          <w:tcPr>
            <w:tcW w:w="62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45.4</w:t>
            </w:r>
          </w:p>
        </w:tc>
        <w:tc>
          <w:tcPr>
            <w:tcW w:w="68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58.91</w:t>
            </w:r>
          </w:p>
        </w:tc>
        <w:tc>
          <w:tcPr>
            <w:tcW w:w="5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55.6</w:t>
            </w:r>
          </w:p>
        </w:tc>
        <w:tc>
          <w:tcPr>
            <w:tcW w:w="651"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406.6</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304.6</w:t>
            </w:r>
          </w:p>
        </w:tc>
        <w:tc>
          <w:tcPr>
            <w:tcW w:w="655"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673.8</w:t>
            </w:r>
          </w:p>
        </w:tc>
        <w:tc>
          <w:tcPr>
            <w:tcW w:w="738" w:type="dxa"/>
            <w:gridSpan w:val="2"/>
            <w:tcBorders>
              <w:top w:val="nil"/>
              <w:left w:val="nil"/>
              <w:bottom w:val="nil"/>
              <w:right w:val="nil"/>
            </w:tcBorders>
            <w:vAlign w:val="bottom"/>
          </w:tcPr>
          <w:p w:rsidR="00AC541C" w:rsidRPr="00194120" w:rsidRDefault="00AC541C" w:rsidP="00DC32F5">
            <w:pPr>
              <w:snapToGrid w:val="0"/>
              <w:spacing w:line="320" w:lineRule="exact"/>
              <w:jc w:val="center"/>
              <w:rPr>
                <w:rFonts w:eastAsia="標楷體"/>
                <w:snapToGrid w:val="0"/>
                <w:spacing w:val="-20"/>
              </w:rPr>
            </w:pPr>
            <w:r w:rsidRPr="00194120">
              <w:rPr>
                <w:rFonts w:eastAsia="標楷體" w:hint="eastAsia"/>
                <w:snapToGrid w:val="0"/>
                <w:spacing w:val="-20"/>
              </w:rPr>
              <w:t>3.84</w:t>
            </w:r>
          </w:p>
        </w:tc>
        <w:tc>
          <w:tcPr>
            <w:tcW w:w="72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12.41</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3.96</w:t>
            </w:r>
          </w:p>
        </w:tc>
        <w:tc>
          <w:tcPr>
            <w:tcW w:w="742" w:type="dxa"/>
            <w:tcBorders>
              <w:top w:val="nil"/>
              <w:left w:val="nil"/>
              <w:bottom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2.04</w:t>
            </w:r>
          </w:p>
        </w:tc>
      </w:tr>
      <w:tr w:rsidR="00AC541C" w:rsidRPr="00194120" w:rsidTr="003E4CAA">
        <w:trPr>
          <w:jc w:val="center"/>
        </w:trPr>
        <w:tc>
          <w:tcPr>
            <w:tcW w:w="1514" w:type="dxa"/>
            <w:tcBorders>
              <w:top w:val="nil"/>
              <w:bottom w:val="nil"/>
              <w:right w:val="single" w:sz="4" w:space="0" w:color="auto"/>
            </w:tcBorders>
            <w:vAlign w:val="center"/>
          </w:tcPr>
          <w:p w:rsidR="00AC541C" w:rsidRPr="00194120" w:rsidRDefault="00AC541C" w:rsidP="00DC32F5">
            <w:pPr>
              <w:snapToGrid w:val="0"/>
              <w:spacing w:line="320" w:lineRule="exact"/>
              <w:jc w:val="center"/>
              <w:rPr>
                <w:rFonts w:eastAsia="標楷體"/>
              </w:rPr>
            </w:pPr>
            <w:r w:rsidRPr="00194120">
              <w:rPr>
                <w:rFonts w:eastAsia="標楷體" w:hint="eastAsia"/>
              </w:rPr>
              <w:t>8</w:t>
            </w:r>
            <w:r w:rsidRPr="00194120">
              <w:rPr>
                <w:rFonts w:eastAsia="標楷體" w:hint="eastAsia"/>
              </w:rPr>
              <w:t>月</w:t>
            </w:r>
          </w:p>
        </w:tc>
        <w:tc>
          <w:tcPr>
            <w:tcW w:w="633" w:type="dxa"/>
            <w:tcBorders>
              <w:top w:val="nil"/>
              <w:left w:val="single" w:sz="4" w:space="0" w:color="auto"/>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1,183.8</w:t>
            </w:r>
          </w:p>
        </w:tc>
        <w:tc>
          <w:tcPr>
            <w:tcW w:w="726"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1,137.7</w:t>
            </w:r>
          </w:p>
        </w:tc>
        <w:tc>
          <w:tcPr>
            <w:tcW w:w="62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46.1</w:t>
            </w:r>
          </w:p>
        </w:tc>
        <w:tc>
          <w:tcPr>
            <w:tcW w:w="68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59.01</w:t>
            </w:r>
          </w:p>
        </w:tc>
        <w:tc>
          <w:tcPr>
            <w:tcW w:w="5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55.7</w:t>
            </w:r>
          </w:p>
        </w:tc>
        <w:tc>
          <w:tcPr>
            <w:tcW w:w="651"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407.0</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305.0</w:t>
            </w:r>
          </w:p>
        </w:tc>
        <w:tc>
          <w:tcPr>
            <w:tcW w:w="655"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675.0</w:t>
            </w:r>
          </w:p>
        </w:tc>
        <w:tc>
          <w:tcPr>
            <w:tcW w:w="738" w:type="dxa"/>
            <w:gridSpan w:val="2"/>
            <w:tcBorders>
              <w:top w:val="nil"/>
              <w:left w:val="nil"/>
              <w:bottom w:val="nil"/>
              <w:right w:val="nil"/>
            </w:tcBorders>
            <w:vAlign w:val="bottom"/>
          </w:tcPr>
          <w:p w:rsidR="00AC541C" w:rsidRPr="00194120" w:rsidRDefault="00AC541C" w:rsidP="00DC32F5">
            <w:pPr>
              <w:snapToGrid w:val="0"/>
              <w:spacing w:line="320" w:lineRule="exact"/>
              <w:jc w:val="center"/>
              <w:rPr>
                <w:rFonts w:eastAsia="標楷體"/>
                <w:snapToGrid w:val="0"/>
                <w:spacing w:val="-20"/>
              </w:rPr>
            </w:pPr>
            <w:r w:rsidRPr="00194120">
              <w:rPr>
                <w:rFonts w:eastAsia="標楷體" w:hint="eastAsia"/>
                <w:snapToGrid w:val="0"/>
                <w:spacing w:val="-20"/>
              </w:rPr>
              <w:t>3.89</w:t>
            </w:r>
          </w:p>
        </w:tc>
        <w:tc>
          <w:tcPr>
            <w:tcW w:w="72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12.60</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4.00</w:t>
            </w:r>
          </w:p>
        </w:tc>
        <w:tc>
          <w:tcPr>
            <w:tcW w:w="742" w:type="dxa"/>
            <w:tcBorders>
              <w:top w:val="nil"/>
              <w:left w:val="nil"/>
              <w:bottom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2.06</w:t>
            </w:r>
          </w:p>
        </w:tc>
      </w:tr>
      <w:tr w:rsidR="00AC541C" w:rsidRPr="00194120" w:rsidTr="003E4CAA">
        <w:trPr>
          <w:jc w:val="center"/>
        </w:trPr>
        <w:tc>
          <w:tcPr>
            <w:tcW w:w="1514" w:type="dxa"/>
            <w:tcBorders>
              <w:top w:val="nil"/>
              <w:bottom w:val="nil"/>
              <w:right w:val="single" w:sz="4" w:space="0" w:color="auto"/>
            </w:tcBorders>
            <w:vAlign w:val="center"/>
          </w:tcPr>
          <w:p w:rsidR="00AC541C" w:rsidRPr="00194120" w:rsidRDefault="00AC541C" w:rsidP="00DC32F5">
            <w:pPr>
              <w:snapToGrid w:val="0"/>
              <w:spacing w:line="320" w:lineRule="exact"/>
              <w:jc w:val="center"/>
              <w:rPr>
                <w:rFonts w:eastAsia="標楷體"/>
              </w:rPr>
            </w:pPr>
            <w:r w:rsidRPr="00194120">
              <w:rPr>
                <w:rFonts w:eastAsia="標楷體" w:hint="eastAsia"/>
              </w:rPr>
              <w:t>9</w:t>
            </w:r>
            <w:r w:rsidRPr="00194120">
              <w:rPr>
                <w:rFonts w:eastAsia="標楷體" w:hint="eastAsia"/>
              </w:rPr>
              <w:t>月</w:t>
            </w:r>
          </w:p>
        </w:tc>
        <w:tc>
          <w:tcPr>
            <w:tcW w:w="633" w:type="dxa"/>
            <w:tcBorders>
              <w:top w:val="nil"/>
              <w:left w:val="single" w:sz="4" w:space="0" w:color="auto"/>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1,181.1</w:t>
            </w:r>
          </w:p>
        </w:tc>
        <w:tc>
          <w:tcPr>
            <w:tcW w:w="726"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1,136.6</w:t>
            </w:r>
          </w:p>
        </w:tc>
        <w:tc>
          <w:tcPr>
            <w:tcW w:w="62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44.5</w:t>
            </w:r>
          </w:p>
        </w:tc>
        <w:tc>
          <w:tcPr>
            <w:tcW w:w="68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58.86</w:t>
            </w:r>
          </w:p>
        </w:tc>
        <w:tc>
          <w:tcPr>
            <w:tcW w:w="5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55.8</w:t>
            </w:r>
          </w:p>
        </w:tc>
        <w:tc>
          <w:tcPr>
            <w:tcW w:w="651"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406.7</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305.1</w:t>
            </w:r>
          </w:p>
        </w:tc>
        <w:tc>
          <w:tcPr>
            <w:tcW w:w="655"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674.1</w:t>
            </w:r>
          </w:p>
        </w:tc>
        <w:tc>
          <w:tcPr>
            <w:tcW w:w="738" w:type="dxa"/>
            <w:gridSpan w:val="2"/>
            <w:tcBorders>
              <w:top w:val="nil"/>
              <w:left w:val="nil"/>
              <w:bottom w:val="nil"/>
              <w:right w:val="nil"/>
            </w:tcBorders>
            <w:vAlign w:val="bottom"/>
          </w:tcPr>
          <w:p w:rsidR="00AC541C" w:rsidRPr="00194120" w:rsidRDefault="00AC541C" w:rsidP="00DC32F5">
            <w:pPr>
              <w:snapToGrid w:val="0"/>
              <w:spacing w:line="320" w:lineRule="exact"/>
              <w:jc w:val="center"/>
              <w:rPr>
                <w:rFonts w:eastAsia="標楷體"/>
                <w:snapToGrid w:val="0"/>
                <w:spacing w:val="-20"/>
              </w:rPr>
            </w:pPr>
            <w:r w:rsidRPr="00194120">
              <w:rPr>
                <w:rFonts w:eastAsia="標楷體" w:hint="eastAsia"/>
                <w:snapToGrid w:val="0"/>
                <w:spacing w:val="-20"/>
              </w:rPr>
              <w:t>3.77</w:t>
            </w:r>
          </w:p>
        </w:tc>
        <w:tc>
          <w:tcPr>
            <w:tcW w:w="72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12.16</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3.91</w:t>
            </w:r>
          </w:p>
        </w:tc>
        <w:tc>
          <w:tcPr>
            <w:tcW w:w="742" w:type="dxa"/>
            <w:tcBorders>
              <w:top w:val="nil"/>
              <w:left w:val="nil"/>
              <w:bottom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1.96</w:t>
            </w:r>
          </w:p>
        </w:tc>
      </w:tr>
      <w:tr w:rsidR="00AC541C" w:rsidRPr="00194120" w:rsidTr="003E4CAA">
        <w:trPr>
          <w:jc w:val="center"/>
        </w:trPr>
        <w:tc>
          <w:tcPr>
            <w:tcW w:w="1514" w:type="dxa"/>
            <w:tcBorders>
              <w:top w:val="nil"/>
              <w:bottom w:val="nil"/>
              <w:right w:val="single" w:sz="4" w:space="0" w:color="auto"/>
            </w:tcBorders>
            <w:vAlign w:val="center"/>
          </w:tcPr>
          <w:p w:rsidR="00AC541C" w:rsidRPr="00194120" w:rsidRDefault="00AC541C" w:rsidP="00DC32F5">
            <w:pPr>
              <w:snapToGrid w:val="0"/>
              <w:spacing w:line="320" w:lineRule="exact"/>
              <w:jc w:val="center"/>
              <w:rPr>
                <w:rFonts w:eastAsia="標楷體"/>
              </w:rPr>
            </w:pPr>
            <w:r w:rsidRPr="00194120">
              <w:rPr>
                <w:rFonts w:eastAsia="標楷體" w:hint="eastAsia"/>
              </w:rPr>
              <w:t>10</w:t>
            </w:r>
            <w:r w:rsidRPr="00194120">
              <w:rPr>
                <w:rFonts w:eastAsia="標楷體" w:hint="eastAsia"/>
              </w:rPr>
              <w:t>月</w:t>
            </w:r>
          </w:p>
        </w:tc>
        <w:tc>
          <w:tcPr>
            <w:tcW w:w="633" w:type="dxa"/>
            <w:tcBorders>
              <w:top w:val="nil"/>
              <w:left w:val="single" w:sz="4" w:space="0" w:color="auto"/>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1,182.5</w:t>
            </w:r>
          </w:p>
        </w:tc>
        <w:tc>
          <w:tcPr>
            <w:tcW w:w="726"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1,138.2</w:t>
            </w:r>
          </w:p>
        </w:tc>
        <w:tc>
          <w:tcPr>
            <w:tcW w:w="62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44.3</w:t>
            </w:r>
          </w:p>
        </w:tc>
        <w:tc>
          <w:tcPr>
            <w:tcW w:w="68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58.91</w:t>
            </w:r>
          </w:p>
        </w:tc>
        <w:tc>
          <w:tcPr>
            <w:tcW w:w="5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55.7</w:t>
            </w:r>
          </w:p>
        </w:tc>
        <w:tc>
          <w:tcPr>
            <w:tcW w:w="651"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407.2</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305.4</w:t>
            </w:r>
          </w:p>
        </w:tc>
        <w:tc>
          <w:tcPr>
            <w:tcW w:w="655"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675.4</w:t>
            </w:r>
          </w:p>
        </w:tc>
        <w:tc>
          <w:tcPr>
            <w:tcW w:w="738" w:type="dxa"/>
            <w:gridSpan w:val="2"/>
            <w:tcBorders>
              <w:top w:val="nil"/>
              <w:left w:val="nil"/>
              <w:bottom w:val="nil"/>
              <w:right w:val="nil"/>
            </w:tcBorders>
            <w:vAlign w:val="bottom"/>
          </w:tcPr>
          <w:p w:rsidR="00AC541C" w:rsidRPr="00194120" w:rsidRDefault="00AC541C" w:rsidP="00DC32F5">
            <w:pPr>
              <w:snapToGrid w:val="0"/>
              <w:spacing w:line="320" w:lineRule="exact"/>
              <w:jc w:val="center"/>
              <w:rPr>
                <w:rFonts w:eastAsia="標楷體"/>
                <w:snapToGrid w:val="0"/>
                <w:spacing w:val="-20"/>
              </w:rPr>
            </w:pPr>
            <w:r w:rsidRPr="00194120">
              <w:rPr>
                <w:rFonts w:eastAsia="標楷體" w:hint="eastAsia"/>
                <w:snapToGrid w:val="0"/>
                <w:spacing w:val="-20"/>
              </w:rPr>
              <w:t>3.75</w:t>
            </w:r>
          </w:p>
        </w:tc>
        <w:tc>
          <w:tcPr>
            <w:tcW w:w="72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11.78</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3.92</w:t>
            </w:r>
          </w:p>
        </w:tc>
        <w:tc>
          <w:tcPr>
            <w:tcW w:w="742" w:type="dxa"/>
            <w:tcBorders>
              <w:top w:val="nil"/>
              <w:left w:val="nil"/>
              <w:bottom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1.97</w:t>
            </w:r>
          </w:p>
        </w:tc>
      </w:tr>
      <w:tr w:rsidR="00AC541C" w:rsidRPr="00194120" w:rsidTr="003E4CAA">
        <w:trPr>
          <w:jc w:val="center"/>
        </w:trPr>
        <w:tc>
          <w:tcPr>
            <w:tcW w:w="1514" w:type="dxa"/>
            <w:tcBorders>
              <w:top w:val="nil"/>
              <w:bottom w:val="nil"/>
              <w:right w:val="single" w:sz="4" w:space="0" w:color="auto"/>
            </w:tcBorders>
            <w:vAlign w:val="center"/>
          </w:tcPr>
          <w:p w:rsidR="00AC541C" w:rsidRPr="00194120" w:rsidRDefault="00AC541C" w:rsidP="00DC32F5">
            <w:pPr>
              <w:snapToGrid w:val="0"/>
              <w:spacing w:line="320" w:lineRule="exact"/>
              <w:jc w:val="center"/>
              <w:rPr>
                <w:rFonts w:eastAsia="標楷體"/>
              </w:rPr>
            </w:pPr>
            <w:r w:rsidRPr="00194120">
              <w:rPr>
                <w:rFonts w:eastAsia="標楷體" w:hint="eastAsia"/>
              </w:rPr>
              <w:t>11</w:t>
            </w:r>
            <w:r w:rsidRPr="00194120">
              <w:rPr>
                <w:rFonts w:eastAsia="標楷體" w:hint="eastAsia"/>
              </w:rPr>
              <w:t>月</w:t>
            </w:r>
          </w:p>
        </w:tc>
        <w:tc>
          <w:tcPr>
            <w:tcW w:w="633" w:type="dxa"/>
            <w:tcBorders>
              <w:top w:val="nil"/>
              <w:left w:val="single" w:sz="4" w:space="0" w:color="auto"/>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1,183.7</w:t>
            </w:r>
          </w:p>
        </w:tc>
        <w:tc>
          <w:tcPr>
            <w:tcW w:w="726"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1,139.8</w:t>
            </w:r>
          </w:p>
        </w:tc>
        <w:tc>
          <w:tcPr>
            <w:tcW w:w="62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43.9</w:t>
            </w:r>
          </w:p>
        </w:tc>
        <w:tc>
          <w:tcPr>
            <w:tcW w:w="68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58.94</w:t>
            </w:r>
          </w:p>
        </w:tc>
        <w:tc>
          <w:tcPr>
            <w:tcW w:w="5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55.8</w:t>
            </w:r>
          </w:p>
        </w:tc>
        <w:tc>
          <w:tcPr>
            <w:tcW w:w="651"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407.6</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305.6</w:t>
            </w:r>
          </w:p>
        </w:tc>
        <w:tc>
          <w:tcPr>
            <w:tcW w:w="655"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676.4</w:t>
            </w:r>
          </w:p>
        </w:tc>
        <w:tc>
          <w:tcPr>
            <w:tcW w:w="738" w:type="dxa"/>
            <w:gridSpan w:val="2"/>
            <w:tcBorders>
              <w:top w:val="nil"/>
              <w:left w:val="nil"/>
              <w:bottom w:val="nil"/>
              <w:right w:val="nil"/>
            </w:tcBorders>
            <w:vAlign w:val="bottom"/>
          </w:tcPr>
          <w:p w:rsidR="00AC541C" w:rsidRPr="00194120" w:rsidRDefault="00AC541C" w:rsidP="00DC32F5">
            <w:pPr>
              <w:snapToGrid w:val="0"/>
              <w:spacing w:line="320" w:lineRule="exact"/>
              <w:jc w:val="center"/>
              <w:rPr>
                <w:rFonts w:eastAsia="標楷體"/>
                <w:snapToGrid w:val="0"/>
                <w:spacing w:val="-20"/>
              </w:rPr>
            </w:pPr>
            <w:r w:rsidRPr="00194120">
              <w:rPr>
                <w:rFonts w:eastAsia="標楷體" w:hint="eastAsia"/>
                <w:snapToGrid w:val="0"/>
                <w:spacing w:val="-20"/>
              </w:rPr>
              <w:t>3.71</w:t>
            </w:r>
          </w:p>
        </w:tc>
        <w:tc>
          <w:tcPr>
            <w:tcW w:w="72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11.49</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3.90</w:t>
            </w:r>
          </w:p>
        </w:tc>
        <w:tc>
          <w:tcPr>
            <w:tcW w:w="742" w:type="dxa"/>
            <w:tcBorders>
              <w:top w:val="nil"/>
              <w:left w:val="nil"/>
              <w:bottom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1.97</w:t>
            </w:r>
          </w:p>
        </w:tc>
      </w:tr>
      <w:tr w:rsidR="00AC541C" w:rsidRPr="00194120" w:rsidTr="003E4CAA">
        <w:trPr>
          <w:jc w:val="center"/>
        </w:trPr>
        <w:tc>
          <w:tcPr>
            <w:tcW w:w="1514" w:type="dxa"/>
            <w:tcBorders>
              <w:top w:val="nil"/>
              <w:bottom w:val="nil"/>
              <w:right w:val="single" w:sz="4" w:space="0" w:color="auto"/>
            </w:tcBorders>
            <w:vAlign w:val="center"/>
          </w:tcPr>
          <w:p w:rsidR="00AC541C" w:rsidRPr="00194120" w:rsidRDefault="00AC541C" w:rsidP="00DC32F5">
            <w:pPr>
              <w:snapToGrid w:val="0"/>
              <w:spacing w:line="320" w:lineRule="exact"/>
              <w:jc w:val="center"/>
              <w:rPr>
                <w:rFonts w:eastAsia="標楷體"/>
              </w:rPr>
            </w:pPr>
            <w:r w:rsidRPr="00194120">
              <w:rPr>
                <w:rFonts w:eastAsia="標楷體" w:hint="eastAsia"/>
              </w:rPr>
              <w:t>12</w:t>
            </w:r>
            <w:r w:rsidRPr="00194120">
              <w:rPr>
                <w:rFonts w:eastAsia="標楷體" w:hint="eastAsia"/>
              </w:rPr>
              <w:t>月</w:t>
            </w:r>
          </w:p>
        </w:tc>
        <w:tc>
          <w:tcPr>
            <w:tcW w:w="633" w:type="dxa"/>
            <w:tcBorders>
              <w:top w:val="nil"/>
              <w:left w:val="single" w:sz="4" w:space="0" w:color="auto"/>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1,183.8</w:t>
            </w:r>
          </w:p>
        </w:tc>
        <w:tc>
          <w:tcPr>
            <w:tcW w:w="726"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1,140.5</w:t>
            </w:r>
          </w:p>
        </w:tc>
        <w:tc>
          <w:tcPr>
            <w:tcW w:w="62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43.3</w:t>
            </w:r>
          </w:p>
        </w:tc>
        <w:tc>
          <w:tcPr>
            <w:tcW w:w="68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58.92</w:t>
            </w:r>
          </w:p>
        </w:tc>
        <w:tc>
          <w:tcPr>
            <w:tcW w:w="5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55.8</w:t>
            </w:r>
          </w:p>
        </w:tc>
        <w:tc>
          <w:tcPr>
            <w:tcW w:w="651"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407.5</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305.7</w:t>
            </w:r>
          </w:p>
        </w:tc>
        <w:tc>
          <w:tcPr>
            <w:tcW w:w="655"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677.2</w:t>
            </w:r>
          </w:p>
        </w:tc>
        <w:tc>
          <w:tcPr>
            <w:tcW w:w="738" w:type="dxa"/>
            <w:gridSpan w:val="2"/>
            <w:tcBorders>
              <w:top w:val="nil"/>
              <w:left w:val="nil"/>
              <w:bottom w:val="nil"/>
              <w:right w:val="nil"/>
            </w:tcBorders>
            <w:vAlign w:val="bottom"/>
          </w:tcPr>
          <w:p w:rsidR="00AC541C" w:rsidRPr="00194120" w:rsidRDefault="00AC541C" w:rsidP="00DC32F5">
            <w:pPr>
              <w:snapToGrid w:val="0"/>
              <w:spacing w:line="320" w:lineRule="exact"/>
              <w:jc w:val="center"/>
              <w:rPr>
                <w:rFonts w:eastAsia="標楷體"/>
                <w:snapToGrid w:val="0"/>
                <w:spacing w:val="-20"/>
              </w:rPr>
            </w:pPr>
            <w:r w:rsidRPr="00194120">
              <w:rPr>
                <w:rFonts w:eastAsia="標楷體" w:hint="eastAsia"/>
                <w:snapToGrid w:val="0"/>
                <w:spacing w:val="-20"/>
              </w:rPr>
              <w:t>3.66</w:t>
            </w:r>
          </w:p>
        </w:tc>
        <w:tc>
          <w:tcPr>
            <w:tcW w:w="72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11.29</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3.85</w:t>
            </w:r>
          </w:p>
        </w:tc>
        <w:tc>
          <w:tcPr>
            <w:tcW w:w="742" w:type="dxa"/>
            <w:tcBorders>
              <w:top w:val="nil"/>
              <w:left w:val="nil"/>
              <w:bottom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hint="eastAsia"/>
                <w:spacing w:val="-20"/>
              </w:rPr>
              <w:t>1.95</w:t>
            </w:r>
          </w:p>
        </w:tc>
      </w:tr>
      <w:tr w:rsidR="00AC541C" w:rsidRPr="00194120" w:rsidTr="00DC32F5">
        <w:trPr>
          <w:jc w:val="center"/>
        </w:trPr>
        <w:tc>
          <w:tcPr>
            <w:tcW w:w="1514" w:type="dxa"/>
            <w:tcBorders>
              <w:top w:val="nil"/>
              <w:bottom w:val="nil"/>
              <w:right w:val="single" w:sz="4" w:space="0" w:color="auto"/>
            </w:tcBorders>
            <w:vAlign w:val="center"/>
          </w:tcPr>
          <w:p w:rsidR="00AC541C" w:rsidRPr="00194120" w:rsidRDefault="00AC541C" w:rsidP="00DC32F5">
            <w:pPr>
              <w:snapToGrid w:val="0"/>
              <w:spacing w:line="320" w:lineRule="exact"/>
              <w:ind w:leftChars="16" w:left="38" w:firstLineChars="50" w:firstLine="120"/>
              <w:rPr>
                <w:rFonts w:eastAsia="標楷體"/>
              </w:rPr>
            </w:pPr>
            <w:r w:rsidRPr="00194120">
              <w:rPr>
                <w:rFonts w:eastAsia="標楷體"/>
                <w:b/>
              </w:rPr>
              <w:t>10</w:t>
            </w:r>
            <w:r w:rsidRPr="00194120">
              <w:rPr>
                <w:rFonts w:eastAsia="標楷體" w:hint="eastAsia"/>
                <w:b/>
              </w:rPr>
              <w:t>7</w:t>
            </w:r>
            <w:r w:rsidRPr="00194120">
              <w:rPr>
                <w:rFonts w:eastAsia="標楷體"/>
                <w:b/>
                <w:bCs/>
              </w:rPr>
              <w:t>年</w:t>
            </w:r>
            <w:r>
              <w:rPr>
                <w:rFonts w:eastAsia="標楷體" w:hint="eastAsia"/>
                <w:b/>
                <w:bCs/>
              </w:rPr>
              <w:t>1~3</w:t>
            </w:r>
            <w:r>
              <w:rPr>
                <w:rFonts w:eastAsia="標楷體" w:hint="eastAsia"/>
                <w:b/>
                <w:bCs/>
              </w:rPr>
              <w:t>月</w:t>
            </w:r>
          </w:p>
        </w:tc>
        <w:tc>
          <w:tcPr>
            <w:tcW w:w="633" w:type="dxa"/>
            <w:tcBorders>
              <w:top w:val="nil"/>
              <w:left w:val="single" w:sz="4" w:space="0" w:color="auto"/>
              <w:bottom w:val="nil"/>
              <w:right w:val="nil"/>
            </w:tcBorders>
            <w:vAlign w:val="bottom"/>
          </w:tcPr>
          <w:p w:rsidR="00AC541C" w:rsidRPr="00AC541C" w:rsidRDefault="00AC541C" w:rsidP="00AC541C">
            <w:pPr>
              <w:snapToGrid w:val="0"/>
              <w:spacing w:line="320" w:lineRule="exact"/>
              <w:jc w:val="center"/>
              <w:rPr>
                <w:rFonts w:eastAsia="標楷體"/>
                <w:b/>
                <w:bCs/>
                <w:color w:val="000000" w:themeColor="text1"/>
                <w:spacing w:val="-20"/>
              </w:rPr>
            </w:pPr>
            <w:r w:rsidRPr="00AC541C">
              <w:rPr>
                <w:rFonts w:eastAsia="標楷體" w:hint="eastAsia"/>
                <w:b/>
                <w:bCs/>
                <w:color w:val="000000" w:themeColor="text1"/>
                <w:spacing w:val="-20"/>
              </w:rPr>
              <w:t>1,183.6</w:t>
            </w:r>
          </w:p>
        </w:tc>
        <w:tc>
          <w:tcPr>
            <w:tcW w:w="726" w:type="dxa"/>
            <w:tcBorders>
              <w:top w:val="nil"/>
              <w:left w:val="nil"/>
              <w:bottom w:val="nil"/>
              <w:right w:val="nil"/>
            </w:tcBorders>
            <w:vAlign w:val="bottom"/>
          </w:tcPr>
          <w:p w:rsidR="00AC541C" w:rsidRPr="00AC541C" w:rsidRDefault="00AC541C" w:rsidP="00AC541C">
            <w:pPr>
              <w:snapToGrid w:val="0"/>
              <w:spacing w:line="320" w:lineRule="exact"/>
              <w:rPr>
                <w:rFonts w:eastAsia="標楷體"/>
                <w:b/>
                <w:bCs/>
                <w:color w:val="000000" w:themeColor="text1"/>
                <w:spacing w:val="-20"/>
              </w:rPr>
            </w:pPr>
            <w:r w:rsidRPr="00AC541C">
              <w:rPr>
                <w:rFonts w:eastAsia="標楷體" w:hint="eastAsia"/>
                <w:b/>
                <w:bCs/>
                <w:color w:val="000000" w:themeColor="text1"/>
                <w:spacing w:val="-20"/>
              </w:rPr>
              <w:t>1,140.3</w:t>
            </w:r>
          </w:p>
        </w:tc>
        <w:tc>
          <w:tcPr>
            <w:tcW w:w="624" w:type="dxa"/>
            <w:tcBorders>
              <w:top w:val="nil"/>
              <w:left w:val="nil"/>
              <w:bottom w:val="nil"/>
              <w:right w:val="nil"/>
            </w:tcBorders>
            <w:vAlign w:val="bottom"/>
          </w:tcPr>
          <w:p w:rsidR="00AC541C" w:rsidRPr="00AC541C" w:rsidRDefault="00AC541C" w:rsidP="00DC32F5">
            <w:pPr>
              <w:snapToGrid w:val="0"/>
              <w:spacing w:line="320" w:lineRule="exact"/>
              <w:jc w:val="center"/>
              <w:rPr>
                <w:rFonts w:eastAsia="標楷體"/>
                <w:b/>
                <w:bCs/>
                <w:color w:val="000000" w:themeColor="text1"/>
                <w:spacing w:val="-20"/>
              </w:rPr>
            </w:pPr>
            <w:r w:rsidRPr="00AC541C">
              <w:rPr>
                <w:rFonts w:eastAsia="標楷體" w:hint="eastAsia"/>
                <w:b/>
                <w:bCs/>
                <w:color w:val="000000" w:themeColor="text1"/>
                <w:spacing w:val="-20"/>
              </w:rPr>
              <w:t>43.3</w:t>
            </w:r>
          </w:p>
        </w:tc>
        <w:tc>
          <w:tcPr>
            <w:tcW w:w="684" w:type="dxa"/>
            <w:tcBorders>
              <w:top w:val="nil"/>
              <w:left w:val="nil"/>
              <w:bottom w:val="nil"/>
              <w:right w:val="nil"/>
            </w:tcBorders>
            <w:vAlign w:val="bottom"/>
          </w:tcPr>
          <w:p w:rsidR="00AC541C" w:rsidRPr="00AC541C" w:rsidRDefault="00AC541C" w:rsidP="00DC32F5">
            <w:pPr>
              <w:snapToGrid w:val="0"/>
              <w:spacing w:line="320" w:lineRule="exact"/>
              <w:jc w:val="center"/>
              <w:rPr>
                <w:rFonts w:eastAsia="標楷體"/>
                <w:b/>
                <w:bCs/>
                <w:color w:val="000000" w:themeColor="text1"/>
                <w:spacing w:val="-20"/>
              </w:rPr>
            </w:pPr>
            <w:r w:rsidRPr="00AC541C">
              <w:rPr>
                <w:rFonts w:eastAsia="標楷體" w:hint="eastAsia"/>
                <w:b/>
                <w:bCs/>
                <w:color w:val="000000" w:themeColor="text1"/>
                <w:spacing w:val="-20"/>
              </w:rPr>
              <w:t>58.88</w:t>
            </w:r>
          </w:p>
        </w:tc>
        <w:tc>
          <w:tcPr>
            <w:tcW w:w="542" w:type="dxa"/>
            <w:tcBorders>
              <w:top w:val="nil"/>
              <w:left w:val="nil"/>
              <w:bottom w:val="nil"/>
              <w:right w:val="nil"/>
            </w:tcBorders>
            <w:vAlign w:val="bottom"/>
          </w:tcPr>
          <w:p w:rsidR="00AC541C" w:rsidRPr="00E0564B" w:rsidRDefault="00AC541C" w:rsidP="00DC32F5">
            <w:pPr>
              <w:snapToGrid w:val="0"/>
              <w:spacing w:line="320" w:lineRule="exact"/>
              <w:jc w:val="center"/>
              <w:rPr>
                <w:rFonts w:eastAsia="標楷體"/>
                <w:b/>
                <w:bCs/>
                <w:color w:val="000000" w:themeColor="text1"/>
                <w:spacing w:val="-20"/>
              </w:rPr>
            </w:pPr>
            <w:r w:rsidRPr="00E0564B">
              <w:rPr>
                <w:rFonts w:eastAsia="標楷體" w:hint="eastAsia"/>
                <w:b/>
                <w:bCs/>
                <w:color w:val="000000" w:themeColor="text1"/>
                <w:spacing w:val="-20"/>
              </w:rPr>
              <w:t>55.9</w:t>
            </w:r>
          </w:p>
        </w:tc>
        <w:tc>
          <w:tcPr>
            <w:tcW w:w="651" w:type="dxa"/>
            <w:tcBorders>
              <w:top w:val="nil"/>
              <w:left w:val="nil"/>
              <w:bottom w:val="nil"/>
              <w:right w:val="nil"/>
            </w:tcBorders>
            <w:vAlign w:val="bottom"/>
          </w:tcPr>
          <w:p w:rsidR="00AC541C" w:rsidRPr="00E0564B" w:rsidRDefault="00AC541C" w:rsidP="00DC32F5">
            <w:pPr>
              <w:snapToGrid w:val="0"/>
              <w:spacing w:line="320" w:lineRule="exact"/>
              <w:jc w:val="center"/>
              <w:rPr>
                <w:rFonts w:eastAsia="標楷體"/>
                <w:b/>
                <w:bCs/>
                <w:color w:val="000000" w:themeColor="text1"/>
                <w:spacing w:val="-20"/>
              </w:rPr>
            </w:pPr>
            <w:r w:rsidRPr="00E0564B">
              <w:rPr>
                <w:rFonts w:eastAsia="標楷體" w:hint="eastAsia"/>
                <w:b/>
                <w:bCs/>
                <w:color w:val="000000" w:themeColor="text1"/>
                <w:spacing w:val="-20"/>
              </w:rPr>
              <w:t>407.6</w:t>
            </w:r>
          </w:p>
        </w:tc>
        <w:tc>
          <w:tcPr>
            <w:tcW w:w="742" w:type="dxa"/>
            <w:tcBorders>
              <w:top w:val="nil"/>
              <w:left w:val="nil"/>
              <w:bottom w:val="nil"/>
              <w:right w:val="nil"/>
            </w:tcBorders>
            <w:vAlign w:val="bottom"/>
          </w:tcPr>
          <w:p w:rsidR="00AC541C" w:rsidRPr="00E0564B" w:rsidRDefault="00AC541C" w:rsidP="00DC32F5">
            <w:pPr>
              <w:snapToGrid w:val="0"/>
              <w:spacing w:line="320" w:lineRule="exact"/>
              <w:jc w:val="center"/>
              <w:rPr>
                <w:rFonts w:eastAsia="標楷體"/>
                <w:b/>
                <w:bCs/>
                <w:color w:val="000000" w:themeColor="text1"/>
                <w:spacing w:val="-20"/>
              </w:rPr>
            </w:pPr>
            <w:r w:rsidRPr="00E0564B">
              <w:rPr>
                <w:rFonts w:eastAsia="標楷體" w:hint="eastAsia"/>
                <w:b/>
                <w:bCs/>
                <w:color w:val="000000" w:themeColor="text1"/>
                <w:spacing w:val="-20"/>
              </w:rPr>
              <w:t>305.6</w:t>
            </w:r>
          </w:p>
        </w:tc>
        <w:tc>
          <w:tcPr>
            <w:tcW w:w="655" w:type="dxa"/>
            <w:tcBorders>
              <w:top w:val="nil"/>
              <w:left w:val="nil"/>
              <w:bottom w:val="nil"/>
              <w:right w:val="nil"/>
            </w:tcBorders>
            <w:vAlign w:val="bottom"/>
          </w:tcPr>
          <w:p w:rsidR="00AC541C" w:rsidRPr="00E0564B" w:rsidRDefault="00AC541C" w:rsidP="00DC32F5">
            <w:pPr>
              <w:snapToGrid w:val="0"/>
              <w:spacing w:line="320" w:lineRule="exact"/>
              <w:jc w:val="center"/>
              <w:rPr>
                <w:rFonts w:eastAsia="標楷體"/>
                <w:b/>
                <w:bCs/>
                <w:color w:val="000000" w:themeColor="text1"/>
                <w:spacing w:val="-20"/>
              </w:rPr>
            </w:pPr>
            <w:r w:rsidRPr="00E0564B">
              <w:rPr>
                <w:rFonts w:eastAsia="標楷體" w:hint="eastAsia"/>
                <w:b/>
                <w:bCs/>
                <w:color w:val="000000" w:themeColor="text1"/>
                <w:spacing w:val="-20"/>
              </w:rPr>
              <w:t>676.8</w:t>
            </w:r>
          </w:p>
        </w:tc>
        <w:tc>
          <w:tcPr>
            <w:tcW w:w="738" w:type="dxa"/>
            <w:gridSpan w:val="2"/>
            <w:tcBorders>
              <w:top w:val="nil"/>
              <w:left w:val="nil"/>
              <w:bottom w:val="nil"/>
              <w:right w:val="nil"/>
            </w:tcBorders>
            <w:vAlign w:val="bottom"/>
          </w:tcPr>
          <w:p w:rsidR="00AC541C" w:rsidRPr="00E0564B" w:rsidRDefault="00AC541C" w:rsidP="00DC32F5">
            <w:pPr>
              <w:snapToGrid w:val="0"/>
              <w:spacing w:line="320" w:lineRule="exact"/>
              <w:jc w:val="center"/>
              <w:rPr>
                <w:rFonts w:eastAsia="標楷體"/>
                <w:b/>
                <w:bCs/>
                <w:color w:val="000000" w:themeColor="text1"/>
                <w:spacing w:val="-20"/>
              </w:rPr>
            </w:pPr>
            <w:r w:rsidRPr="00E0564B">
              <w:rPr>
                <w:rFonts w:eastAsia="標楷體" w:hint="eastAsia"/>
                <w:b/>
                <w:bCs/>
                <w:color w:val="000000" w:themeColor="text1"/>
                <w:spacing w:val="-20"/>
              </w:rPr>
              <w:t>3.66</w:t>
            </w:r>
          </w:p>
        </w:tc>
        <w:tc>
          <w:tcPr>
            <w:tcW w:w="722" w:type="dxa"/>
            <w:tcBorders>
              <w:top w:val="nil"/>
              <w:left w:val="nil"/>
              <w:bottom w:val="nil"/>
              <w:right w:val="nil"/>
            </w:tcBorders>
            <w:vAlign w:val="bottom"/>
          </w:tcPr>
          <w:p w:rsidR="00AC541C" w:rsidRPr="003F7806" w:rsidRDefault="00AC541C" w:rsidP="00DC32F5">
            <w:pPr>
              <w:snapToGrid w:val="0"/>
              <w:spacing w:line="320" w:lineRule="exact"/>
              <w:jc w:val="center"/>
              <w:rPr>
                <w:rFonts w:eastAsia="標楷體"/>
                <w:b/>
                <w:bCs/>
                <w:color w:val="000000" w:themeColor="text1"/>
                <w:spacing w:val="-20"/>
              </w:rPr>
            </w:pPr>
            <w:r w:rsidRPr="003F7806">
              <w:rPr>
                <w:rFonts w:eastAsia="標楷體" w:hint="eastAsia"/>
                <w:b/>
                <w:bCs/>
                <w:color w:val="000000" w:themeColor="text1"/>
                <w:spacing w:val="-20"/>
              </w:rPr>
              <w:t>11.29</w:t>
            </w:r>
          </w:p>
        </w:tc>
        <w:tc>
          <w:tcPr>
            <w:tcW w:w="742" w:type="dxa"/>
            <w:tcBorders>
              <w:top w:val="nil"/>
              <w:left w:val="nil"/>
              <w:bottom w:val="nil"/>
              <w:right w:val="nil"/>
            </w:tcBorders>
            <w:vAlign w:val="bottom"/>
          </w:tcPr>
          <w:p w:rsidR="00AC541C" w:rsidRPr="003F7806" w:rsidRDefault="00AC541C" w:rsidP="003F7806">
            <w:pPr>
              <w:snapToGrid w:val="0"/>
              <w:spacing w:line="320" w:lineRule="exact"/>
              <w:jc w:val="center"/>
              <w:rPr>
                <w:rFonts w:eastAsia="標楷體"/>
                <w:b/>
                <w:bCs/>
                <w:color w:val="000000" w:themeColor="text1"/>
                <w:spacing w:val="-20"/>
              </w:rPr>
            </w:pPr>
            <w:r w:rsidRPr="003F7806">
              <w:rPr>
                <w:rFonts w:eastAsia="標楷體" w:hint="eastAsia"/>
                <w:b/>
                <w:bCs/>
                <w:color w:val="000000" w:themeColor="text1"/>
                <w:spacing w:val="-20"/>
              </w:rPr>
              <w:t>3.8</w:t>
            </w:r>
            <w:r w:rsidR="003F7806" w:rsidRPr="003F7806">
              <w:rPr>
                <w:rFonts w:eastAsia="標楷體" w:hint="eastAsia"/>
                <w:b/>
                <w:bCs/>
                <w:color w:val="000000" w:themeColor="text1"/>
                <w:spacing w:val="-20"/>
              </w:rPr>
              <w:t>4</w:t>
            </w:r>
          </w:p>
        </w:tc>
        <w:tc>
          <w:tcPr>
            <w:tcW w:w="742" w:type="dxa"/>
            <w:tcBorders>
              <w:top w:val="nil"/>
              <w:left w:val="nil"/>
              <w:bottom w:val="nil"/>
            </w:tcBorders>
            <w:vAlign w:val="bottom"/>
          </w:tcPr>
          <w:p w:rsidR="00AC541C" w:rsidRPr="003F7806" w:rsidRDefault="00AC541C" w:rsidP="00DC32F5">
            <w:pPr>
              <w:snapToGrid w:val="0"/>
              <w:spacing w:line="320" w:lineRule="exact"/>
              <w:jc w:val="center"/>
              <w:rPr>
                <w:rFonts w:eastAsia="標楷體"/>
                <w:b/>
                <w:bCs/>
                <w:color w:val="000000" w:themeColor="text1"/>
                <w:spacing w:val="-20"/>
              </w:rPr>
            </w:pPr>
            <w:r w:rsidRPr="003F7806">
              <w:rPr>
                <w:rFonts w:eastAsia="標楷體" w:hint="eastAsia"/>
                <w:b/>
                <w:bCs/>
                <w:color w:val="000000" w:themeColor="text1"/>
                <w:spacing w:val="-20"/>
              </w:rPr>
              <w:t>1.97</w:t>
            </w:r>
          </w:p>
        </w:tc>
      </w:tr>
      <w:tr w:rsidR="00AC541C" w:rsidRPr="00194120" w:rsidTr="00DC32F5">
        <w:trPr>
          <w:jc w:val="center"/>
        </w:trPr>
        <w:tc>
          <w:tcPr>
            <w:tcW w:w="1514" w:type="dxa"/>
            <w:tcBorders>
              <w:top w:val="nil"/>
              <w:bottom w:val="nil"/>
              <w:right w:val="single" w:sz="4" w:space="0" w:color="auto"/>
            </w:tcBorders>
            <w:vAlign w:val="center"/>
          </w:tcPr>
          <w:p w:rsidR="00AC541C" w:rsidRPr="00194120" w:rsidRDefault="00AC541C" w:rsidP="00DC32F5">
            <w:pPr>
              <w:snapToGrid w:val="0"/>
              <w:spacing w:line="320" w:lineRule="exact"/>
              <w:jc w:val="center"/>
              <w:rPr>
                <w:rFonts w:eastAsia="標楷體"/>
              </w:rPr>
            </w:pPr>
            <w:r w:rsidRPr="00194120">
              <w:rPr>
                <w:rFonts w:eastAsia="標楷體"/>
              </w:rPr>
              <w:t>1</w:t>
            </w:r>
            <w:r w:rsidRPr="00194120">
              <w:rPr>
                <w:rFonts w:eastAsia="標楷體"/>
              </w:rPr>
              <w:t>月</w:t>
            </w:r>
          </w:p>
        </w:tc>
        <w:tc>
          <w:tcPr>
            <w:tcW w:w="633" w:type="dxa"/>
            <w:tcBorders>
              <w:top w:val="nil"/>
              <w:left w:val="single" w:sz="4" w:space="0" w:color="auto"/>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1,1</w:t>
            </w:r>
            <w:r w:rsidRPr="00194120">
              <w:rPr>
                <w:rFonts w:eastAsia="標楷體" w:hint="eastAsia"/>
                <w:spacing w:val="-20"/>
              </w:rPr>
              <w:t>83</w:t>
            </w:r>
            <w:r w:rsidRPr="00194120">
              <w:rPr>
                <w:rFonts w:eastAsia="標楷體"/>
                <w:spacing w:val="-20"/>
              </w:rPr>
              <w:t>.</w:t>
            </w:r>
            <w:r w:rsidRPr="00194120">
              <w:rPr>
                <w:rFonts w:eastAsia="標楷體" w:hint="eastAsia"/>
                <w:spacing w:val="-20"/>
              </w:rPr>
              <w:t>9</w:t>
            </w:r>
          </w:p>
        </w:tc>
        <w:tc>
          <w:tcPr>
            <w:tcW w:w="726"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1,1</w:t>
            </w:r>
            <w:r w:rsidRPr="00194120">
              <w:rPr>
                <w:rFonts w:eastAsia="標楷體" w:hint="eastAsia"/>
                <w:spacing w:val="-20"/>
              </w:rPr>
              <w:t>40</w:t>
            </w:r>
            <w:r w:rsidRPr="00194120">
              <w:rPr>
                <w:rFonts w:eastAsia="標楷體"/>
                <w:spacing w:val="-20"/>
              </w:rPr>
              <w:t>.</w:t>
            </w:r>
            <w:r w:rsidRPr="00194120">
              <w:rPr>
                <w:rFonts w:eastAsia="標楷體" w:hint="eastAsia"/>
                <w:spacing w:val="-20"/>
              </w:rPr>
              <w:t>9</w:t>
            </w:r>
          </w:p>
        </w:tc>
        <w:tc>
          <w:tcPr>
            <w:tcW w:w="62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4</w:t>
            </w:r>
            <w:r w:rsidRPr="00194120">
              <w:rPr>
                <w:rFonts w:eastAsia="標楷體" w:hint="eastAsia"/>
                <w:spacing w:val="-20"/>
              </w:rPr>
              <w:t>3.0</w:t>
            </w:r>
          </w:p>
        </w:tc>
        <w:tc>
          <w:tcPr>
            <w:tcW w:w="68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58.</w:t>
            </w:r>
            <w:r w:rsidRPr="00194120">
              <w:rPr>
                <w:rFonts w:eastAsia="標楷體" w:hint="eastAsia"/>
                <w:spacing w:val="-20"/>
              </w:rPr>
              <w:t>91</w:t>
            </w:r>
          </w:p>
        </w:tc>
        <w:tc>
          <w:tcPr>
            <w:tcW w:w="5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55.</w:t>
            </w:r>
            <w:r w:rsidRPr="00194120">
              <w:rPr>
                <w:rFonts w:eastAsia="標楷體" w:hint="eastAsia"/>
                <w:spacing w:val="-20"/>
              </w:rPr>
              <w:t>8</w:t>
            </w:r>
          </w:p>
        </w:tc>
        <w:tc>
          <w:tcPr>
            <w:tcW w:w="651"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40</w:t>
            </w:r>
            <w:r w:rsidRPr="00194120">
              <w:rPr>
                <w:rFonts w:eastAsia="標楷體" w:hint="eastAsia"/>
                <w:spacing w:val="-20"/>
              </w:rPr>
              <w:t>7.</w:t>
            </w:r>
            <w:r w:rsidRPr="00194120">
              <w:rPr>
                <w:rFonts w:eastAsia="標楷體"/>
                <w:spacing w:val="-20"/>
              </w:rPr>
              <w:t>6</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30</w:t>
            </w:r>
            <w:r w:rsidRPr="00194120">
              <w:rPr>
                <w:rFonts w:eastAsia="標楷體" w:hint="eastAsia"/>
                <w:spacing w:val="-20"/>
              </w:rPr>
              <w:t>5</w:t>
            </w:r>
            <w:r w:rsidRPr="00194120">
              <w:rPr>
                <w:rFonts w:eastAsia="標楷體"/>
                <w:spacing w:val="-20"/>
              </w:rPr>
              <w:t>.8</w:t>
            </w:r>
          </w:p>
        </w:tc>
        <w:tc>
          <w:tcPr>
            <w:tcW w:w="655"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sidRPr="00194120">
              <w:rPr>
                <w:rFonts w:eastAsia="標楷體"/>
                <w:spacing w:val="-20"/>
              </w:rPr>
              <w:t>67</w:t>
            </w:r>
            <w:r w:rsidRPr="00194120">
              <w:rPr>
                <w:rFonts w:eastAsia="標楷體" w:hint="eastAsia"/>
                <w:spacing w:val="-20"/>
              </w:rPr>
              <w:t>7</w:t>
            </w:r>
            <w:r w:rsidRPr="00194120">
              <w:rPr>
                <w:rFonts w:eastAsia="標楷體"/>
                <w:spacing w:val="-20"/>
              </w:rPr>
              <w:t>.</w:t>
            </w:r>
            <w:r w:rsidRPr="00194120">
              <w:rPr>
                <w:rFonts w:eastAsia="標楷體" w:hint="eastAsia"/>
                <w:spacing w:val="-20"/>
              </w:rPr>
              <w:t>4</w:t>
            </w:r>
          </w:p>
        </w:tc>
        <w:tc>
          <w:tcPr>
            <w:tcW w:w="738" w:type="dxa"/>
            <w:gridSpan w:val="2"/>
            <w:tcBorders>
              <w:top w:val="nil"/>
              <w:left w:val="nil"/>
              <w:bottom w:val="nil"/>
              <w:right w:val="nil"/>
            </w:tcBorders>
            <w:vAlign w:val="bottom"/>
          </w:tcPr>
          <w:p w:rsidR="00AC541C" w:rsidRPr="00194120" w:rsidRDefault="00AC541C" w:rsidP="00DC32F5">
            <w:pPr>
              <w:snapToGrid w:val="0"/>
              <w:spacing w:line="320" w:lineRule="exact"/>
              <w:jc w:val="center"/>
              <w:rPr>
                <w:rFonts w:eastAsia="標楷體"/>
                <w:snapToGrid w:val="0"/>
                <w:spacing w:val="-20"/>
              </w:rPr>
            </w:pPr>
            <w:r w:rsidRPr="00194120">
              <w:rPr>
                <w:rFonts w:eastAsia="標楷體"/>
                <w:snapToGrid w:val="0"/>
                <w:spacing w:val="-20"/>
              </w:rPr>
              <w:t>3.</w:t>
            </w:r>
            <w:r w:rsidRPr="00194120">
              <w:rPr>
                <w:rFonts w:eastAsia="標楷體" w:hint="eastAsia"/>
                <w:snapToGrid w:val="0"/>
                <w:spacing w:val="-20"/>
              </w:rPr>
              <w:t>63</w:t>
            </w:r>
          </w:p>
        </w:tc>
        <w:tc>
          <w:tcPr>
            <w:tcW w:w="722" w:type="dxa"/>
            <w:tcBorders>
              <w:top w:val="nil"/>
              <w:left w:val="nil"/>
              <w:bottom w:val="nil"/>
              <w:right w:val="nil"/>
            </w:tcBorders>
            <w:vAlign w:val="center"/>
          </w:tcPr>
          <w:p w:rsidR="00AC541C" w:rsidRPr="003F7806" w:rsidRDefault="00AC541C" w:rsidP="00DC32F5">
            <w:pPr>
              <w:snapToGrid w:val="0"/>
              <w:spacing w:line="320" w:lineRule="exact"/>
              <w:jc w:val="center"/>
              <w:rPr>
                <w:rFonts w:eastAsia="標楷體"/>
                <w:color w:val="000000" w:themeColor="text1"/>
                <w:spacing w:val="-20"/>
              </w:rPr>
            </w:pPr>
            <w:r w:rsidRPr="003F7806">
              <w:rPr>
                <w:rFonts w:eastAsia="標楷體"/>
                <w:color w:val="000000" w:themeColor="text1"/>
                <w:spacing w:val="-20"/>
              </w:rPr>
              <w:t>1</w:t>
            </w:r>
            <w:r w:rsidRPr="003F7806">
              <w:rPr>
                <w:rFonts w:eastAsia="標楷體" w:hint="eastAsia"/>
                <w:color w:val="000000" w:themeColor="text1"/>
                <w:spacing w:val="-20"/>
              </w:rPr>
              <w:t>1</w:t>
            </w:r>
            <w:r w:rsidRPr="003F7806">
              <w:rPr>
                <w:rFonts w:eastAsia="標楷體"/>
                <w:color w:val="000000" w:themeColor="text1"/>
                <w:spacing w:val="-20"/>
              </w:rPr>
              <w:t>.</w:t>
            </w:r>
            <w:r w:rsidRPr="003F7806">
              <w:rPr>
                <w:rFonts w:eastAsia="標楷體" w:hint="eastAsia"/>
                <w:color w:val="000000" w:themeColor="text1"/>
                <w:spacing w:val="-20"/>
              </w:rPr>
              <w:t>17</w:t>
            </w:r>
          </w:p>
        </w:tc>
        <w:tc>
          <w:tcPr>
            <w:tcW w:w="742" w:type="dxa"/>
            <w:tcBorders>
              <w:top w:val="nil"/>
              <w:left w:val="nil"/>
              <w:bottom w:val="nil"/>
              <w:right w:val="nil"/>
            </w:tcBorders>
            <w:vAlign w:val="center"/>
          </w:tcPr>
          <w:p w:rsidR="00AC541C" w:rsidRPr="003F7806" w:rsidRDefault="00AC541C" w:rsidP="00DC32F5">
            <w:pPr>
              <w:snapToGrid w:val="0"/>
              <w:spacing w:line="320" w:lineRule="exact"/>
              <w:jc w:val="center"/>
              <w:rPr>
                <w:rFonts w:eastAsia="標楷體"/>
                <w:color w:val="000000" w:themeColor="text1"/>
                <w:spacing w:val="-20"/>
              </w:rPr>
            </w:pPr>
            <w:r w:rsidRPr="003F7806">
              <w:rPr>
                <w:rFonts w:eastAsia="標楷體"/>
                <w:color w:val="000000" w:themeColor="text1"/>
                <w:spacing w:val="-20"/>
              </w:rPr>
              <w:t>3.</w:t>
            </w:r>
            <w:r w:rsidRPr="003F7806">
              <w:rPr>
                <w:rFonts w:eastAsia="標楷體" w:hint="eastAsia"/>
                <w:color w:val="000000" w:themeColor="text1"/>
                <w:spacing w:val="-20"/>
              </w:rPr>
              <w:t>83</w:t>
            </w:r>
          </w:p>
        </w:tc>
        <w:tc>
          <w:tcPr>
            <w:tcW w:w="742" w:type="dxa"/>
            <w:tcBorders>
              <w:top w:val="nil"/>
              <w:left w:val="nil"/>
              <w:bottom w:val="nil"/>
            </w:tcBorders>
            <w:vAlign w:val="center"/>
          </w:tcPr>
          <w:p w:rsidR="00AC541C" w:rsidRPr="003F7806" w:rsidRDefault="00AC541C" w:rsidP="00DC32F5">
            <w:pPr>
              <w:snapToGrid w:val="0"/>
              <w:spacing w:line="320" w:lineRule="exact"/>
              <w:jc w:val="center"/>
              <w:rPr>
                <w:rFonts w:eastAsia="標楷體"/>
                <w:color w:val="000000" w:themeColor="text1"/>
                <w:spacing w:val="-20"/>
              </w:rPr>
            </w:pPr>
            <w:r w:rsidRPr="003F7806">
              <w:rPr>
                <w:rFonts w:eastAsia="標楷體"/>
                <w:color w:val="000000" w:themeColor="text1"/>
                <w:spacing w:val="-20"/>
              </w:rPr>
              <w:t>1.9</w:t>
            </w:r>
            <w:r w:rsidRPr="003F7806">
              <w:rPr>
                <w:rFonts w:eastAsia="標楷體" w:hint="eastAsia"/>
                <w:color w:val="000000" w:themeColor="text1"/>
                <w:spacing w:val="-20"/>
              </w:rPr>
              <w:t>3</w:t>
            </w:r>
          </w:p>
        </w:tc>
      </w:tr>
      <w:tr w:rsidR="00AC541C" w:rsidRPr="00194120" w:rsidTr="00631190">
        <w:trPr>
          <w:jc w:val="center"/>
        </w:trPr>
        <w:tc>
          <w:tcPr>
            <w:tcW w:w="1514" w:type="dxa"/>
            <w:tcBorders>
              <w:top w:val="nil"/>
              <w:bottom w:val="nil"/>
              <w:right w:val="single" w:sz="4" w:space="0" w:color="auto"/>
            </w:tcBorders>
            <w:vAlign w:val="center"/>
          </w:tcPr>
          <w:p w:rsidR="00AC541C" w:rsidRPr="00194120" w:rsidRDefault="00AC541C" w:rsidP="00DC32F5">
            <w:pPr>
              <w:snapToGrid w:val="0"/>
              <w:spacing w:line="320" w:lineRule="exact"/>
              <w:jc w:val="center"/>
              <w:rPr>
                <w:rFonts w:eastAsia="標楷體"/>
              </w:rPr>
            </w:pPr>
            <w:r>
              <w:rPr>
                <w:rFonts w:eastAsia="標楷體" w:hint="eastAsia"/>
              </w:rPr>
              <w:t>2</w:t>
            </w:r>
            <w:r>
              <w:rPr>
                <w:rFonts w:eastAsia="標楷體" w:hint="eastAsia"/>
              </w:rPr>
              <w:t>月</w:t>
            </w:r>
          </w:p>
        </w:tc>
        <w:tc>
          <w:tcPr>
            <w:tcW w:w="633" w:type="dxa"/>
            <w:tcBorders>
              <w:top w:val="nil"/>
              <w:left w:val="single" w:sz="4" w:space="0" w:color="auto"/>
              <w:bottom w:val="nil"/>
              <w:right w:val="nil"/>
            </w:tcBorders>
            <w:vAlign w:val="center"/>
          </w:tcPr>
          <w:p w:rsidR="00AC541C" w:rsidRPr="00194120" w:rsidRDefault="00AC541C" w:rsidP="00DC32F5">
            <w:pPr>
              <w:snapToGrid w:val="0"/>
              <w:spacing w:line="320" w:lineRule="exact"/>
              <w:jc w:val="center"/>
              <w:rPr>
                <w:rFonts w:eastAsia="標楷體"/>
                <w:spacing w:val="-20"/>
              </w:rPr>
            </w:pPr>
            <w:r>
              <w:rPr>
                <w:rFonts w:eastAsia="標楷體" w:hint="eastAsia"/>
                <w:spacing w:val="-20"/>
              </w:rPr>
              <w:t>1,183.5</w:t>
            </w:r>
          </w:p>
        </w:tc>
        <w:tc>
          <w:tcPr>
            <w:tcW w:w="726"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Pr>
                <w:rFonts w:eastAsia="標楷體" w:hint="eastAsia"/>
                <w:spacing w:val="-20"/>
              </w:rPr>
              <w:t>1,139.7</w:t>
            </w:r>
          </w:p>
        </w:tc>
        <w:tc>
          <w:tcPr>
            <w:tcW w:w="62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Pr>
                <w:rFonts w:eastAsia="標楷體" w:hint="eastAsia"/>
                <w:spacing w:val="-20"/>
              </w:rPr>
              <w:t>43.8</w:t>
            </w:r>
          </w:p>
        </w:tc>
        <w:tc>
          <w:tcPr>
            <w:tcW w:w="684"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Pr>
                <w:rFonts w:eastAsia="標楷體" w:hint="eastAsia"/>
                <w:spacing w:val="-20"/>
              </w:rPr>
              <w:t>58.88</w:t>
            </w:r>
          </w:p>
        </w:tc>
        <w:tc>
          <w:tcPr>
            <w:tcW w:w="5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Pr>
                <w:rFonts w:eastAsia="標楷體" w:hint="eastAsia"/>
                <w:spacing w:val="-20"/>
              </w:rPr>
              <w:t>55.9</w:t>
            </w:r>
          </w:p>
        </w:tc>
        <w:tc>
          <w:tcPr>
            <w:tcW w:w="651"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Pr>
                <w:rFonts w:eastAsia="標楷體" w:hint="eastAsia"/>
                <w:spacing w:val="-20"/>
              </w:rPr>
              <w:t>407.6</w:t>
            </w:r>
          </w:p>
        </w:tc>
        <w:tc>
          <w:tcPr>
            <w:tcW w:w="742"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Pr>
                <w:rFonts w:eastAsia="標楷體" w:hint="eastAsia"/>
                <w:spacing w:val="-20"/>
              </w:rPr>
              <w:t>305.5</w:t>
            </w:r>
          </w:p>
        </w:tc>
        <w:tc>
          <w:tcPr>
            <w:tcW w:w="655" w:type="dxa"/>
            <w:tcBorders>
              <w:top w:val="nil"/>
              <w:left w:val="nil"/>
              <w:bottom w:val="nil"/>
              <w:right w:val="nil"/>
            </w:tcBorders>
            <w:vAlign w:val="center"/>
          </w:tcPr>
          <w:p w:rsidR="00AC541C" w:rsidRPr="00194120" w:rsidRDefault="00AC541C" w:rsidP="00DC32F5">
            <w:pPr>
              <w:snapToGrid w:val="0"/>
              <w:spacing w:line="320" w:lineRule="exact"/>
              <w:jc w:val="center"/>
              <w:rPr>
                <w:rFonts w:eastAsia="標楷體"/>
                <w:spacing w:val="-20"/>
              </w:rPr>
            </w:pPr>
            <w:r>
              <w:rPr>
                <w:rFonts w:eastAsia="標楷體" w:hint="eastAsia"/>
                <w:spacing w:val="-20"/>
              </w:rPr>
              <w:t>676.2</w:t>
            </w:r>
          </w:p>
        </w:tc>
        <w:tc>
          <w:tcPr>
            <w:tcW w:w="738" w:type="dxa"/>
            <w:gridSpan w:val="2"/>
            <w:tcBorders>
              <w:top w:val="nil"/>
              <w:left w:val="nil"/>
              <w:bottom w:val="nil"/>
              <w:right w:val="nil"/>
            </w:tcBorders>
            <w:vAlign w:val="bottom"/>
          </w:tcPr>
          <w:p w:rsidR="00AC541C" w:rsidRPr="00194120" w:rsidRDefault="00AC541C" w:rsidP="00DC32F5">
            <w:pPr>
              <w:snapToGrid w:val="0"/>
              <w:spacing w:line="320" w:lineRule="exact"/>
              <w:jc w:val="center"/>
              <w:rPr>
                <w:rFonts w:eastAsia="標楷體"/>
                <w:snapToGrid w:val="0"/>
                <w:spacing w:val="-20"/>
              </w:rPr>
            </w:pPr>
            <w:r>
              <w:rPr>
                <w:rFonts w:eastAsia="標楷體" w:hint="eastAsia"/>
                <w:snapToGrid w:val="0"/>
                <w:spacing w:val="-20"/>
              </w:rPr>
              <w:t>3.70</w:t>
            </w:r>
          </w:p>
        </w:tc>
        <w:tc>
          <w:tcPr>
            <w:tcW w:w="722" w:type="dxa"/>
            <w:tcBorders>
              <w:top w:val="nil"/>
              <w:left w:val="nil"/>
              <w:bottom w:val="nil"/>
              <w:right w:val="nil"/>
            </w:tcBorders>
            <w:vAlign w:val="center"/>
          </w:tcPr>
          <w:p w:rsidR="00AC541C" w:rsidRPr="003F7806" w:rsidRDefault="00AC541C" w:rsidP="00DC32F5">
            <w:pPr>
              <w:snapToGrid w:val="0"/>
              <w:spacing w:line="320" w:lineRule="exact"/>
              <w:jc w:val="center"/>
              <w:rPr>
                <w:rFonts w:eastAsia="標楷體"/>
                <w:color w:val="000000" w:themeColor="text1"/>
                <w:spacing w:val="-20"/>
              </w:rPr>
            </w:pPr>
            <w:r w:rsidRPr="003F7806">
              <w:rPr>
                <w:rFonts w:eastAsia="標楷體" w:hint="eastAsia"/>
                <w:color w:val="000000" w:themeColor="text1"/>
                <w:spacing w:val="-20"/>
              </w:rPr>
              <w:t>11.41</w:t>
            </w:r>
          </w:p>
        </w:tc>
        <w:tc>
          <w:tcPr>
            <w:tcW w:w="742" w:type="dxa"/>
            <w:tcBorders>
              <w:top w:val="nil"/>
              <w:left w:val="nil"/>
              <w:bottom w:val="nil"/>
              <w:right w:val="nil"/>
            </w:tcBorders>
            <w:vAlign w:val="center"/>
          </w:tcPr>
          <w:p w:rsidR="00AC541C" w:rsidRPr="003F7806" w:rsidRDefault="00AC541C" w:rsidP="00DC32F5">
            <w:pPr>
              <w:snapToGrid w:val="0"/>
              <w:spacing w:line="320" w:lineRule="exact"/>
              <w:jc w:val="center"/>
              <w:rPr>
                <w:rFonts w:eastAsia="標楷體"/>
                <w:color w:val="000000" w:themeColor="text1"/>
                <w:spacing w:val="-20"/>
              </w:rPr>
            </w:pPr>
            <w:r w:rsidRPr="003F7806">
              <w:rPr>
                <w:rFonts w:eastAsia="標楷體" w:hint="eastAsia"/>
                <w:color w:val="000000" w:themeColor="text1"/>
                <w:spacing w:val="-20"/>
              </w:rPr>
              <w:t>3.87</w:t>
            </w:r>
          </w:p>
        </w:tc>
        <w:tc>
          <w:tcPr>
            <w:tcW w:w="742" w:type="dxa"/>
            <w:tcBorders>
              <w:top w:val="nil"/>
              <w:left w:val="nil"/>
              <w:bottom w:val="nil"/>
            </w:tcBorders>
            <w:vAlign w:val="center"/>
          </w:tcPr>
          <w:p w:rsidR="00AC541C" w:rsidRPr="003F7806" w:rsidRDefault="00AC541C" w:rsidP="00DC32F5">
            <w:pPr>
              <w:snapToGrid w:val="0"/>
              <w:spacing w:line="320" w:lineRule="exact"/>
              <w:jc w:val="center"/>
              <w:rPr>
                <w:rFonts w:eastAsia="標楷體"/>
                <w:color w:val="000000" w:themeColor="text1"/>
                <w:spacing w:val="-20"/>
              </w:rPr>
            </w:pPr>
            <w:r w:rsidRPr="003F7806">
              <w:rPr>
                <w:rFonts w:eastAsia="標楷體" w:hint="eastAsia"/>
                <w:color w:val="000000" w:themeColor="text1"/>
                <w:spacing w:val="-20"/>
              </w:rPr>
              <w:t>2.01</w:t>
            </w:r>
          </w:p>
        </w:tc>
      </w:tr>
      <w:tr w:rsidR="00AC541C" w:rsidRPr="00194120" w:rsidTr="003E4CAA">
        <w:trPr>
          <w:jc w:val="center"/>
        </w:trPr>
        <w:tc>
          <w:tcPr>
            <w:tcW w:w="1514" w:type="dxa"/>
            <w:tcBorders>
              <w:top w:val="nil"/>
              <w:bottom w:val="single" w:sz="4" w:space="0" w:color="auto"/>
              <w:right w:val="single" w:sz="4" w:space="0" w:color="auto"/>
            </w:tcBorders>
            <w:vAlign w:val="center"/>
          </w:tcPr>
          <w:p w:rsidR="00AC541C" w:rsidRPr="00194120" w:rsidRDefault="00AC541C" w:rsidP="00DC32F5">
            <w:pPr>
              <w:snapToGrid w:val="0"/>
              <w:spacing w:line="320" w:lineRule="exact"/>
              <w:jc w:val="center"/>
              <w:rPr>
                <w:rFonts w:eastAsia="標楷體"/>
              </w:rPr>
            </w:pPr>
            <w:r w:rsidRPr="00194120">
              <w:rPr>
                <w:rFonts w:eastAsia="標楷體"/>
              </w:rPr>
              <w:t>3</w:t>
            </w:r>
            <w:r w:rsidRPr="00194120">
              <w:rPr>
                <w:rFonts w:eastAsia="標楷體"/>
              </w:rPr>
              <w:t>月</w:t>
            </w:r>
          </w:p>
        </w:tc>
        <w:tc>
          <w:tcPr>
            <w:tcW w:w="633" w:type="dxa"/>
            <w:tcBorders>
              <w:top w:val="nil"/>
              <w:left w:val="single" w:sz="4" w:space="0" w:color="auto"/>
              <w:bottom w:val="single" w:sz="4" w:space="0" w:color="auto"/>
              <w:right w:val="nil"/>
            </w:tcBorders>
            <w:vAlign w:val="center"/>
          </w:tcPr>
          <w:p w:rsidR="00AC541C" w:rsidRPr="00194120" w:rsidRDefault="00AC541C" w:rsidP="00AC541C">
            <w:pPr>
              <w:snapToGrid w:val="0"/>
              <w:spacing w:line="320" w:lineRule="exact"/>
              <w:jc w:val="center"/>
              <w:rPr>
                <w:rFonts w:eastAsia="標楷體"/>
                <w:spacing w:val="-20"/>
              </w:rPr>
            </w:pPr>
            <w:r w:rsidRPr="00194120">
              <w:rPr>
                <w:rFonts w:eastAsia="標楷體"/>
                <w:spacing w:val="-20"/>
              </w:rPr>
              <w:t>1,</w:t>
            </w:r>
            <w:r>
              <w:rPr>
                <w:rFonts w:eastAsia="標楷體" w:hint="eastAsia"/>
                <w:spacing w:val="-20"/>
              </w:rPr>
              <w:t>183.6</w:t>
            </w:r>
          </w:p>
        </w:tc>
        <w:tc>
          <w:tcPr>
            <w:tcW w:w="726" w:type="dxa"/>
            <w:tcBorders>
              <w:top w:val="nil"/>
              <w:left w:val="nil"/>
              <w:bottom w:val="single" w:sz="4" w:space="0" w:color="auto"/>
              <w:right w:val="nil"/>
            </w:tcBorders>
            <w:vAlign w:val="center"/>
          </w:tcPr>
          <w:p w:rsidR="00AC541C" w:rsidRPr="00194120" w:rsidRDefault="00AC541C" w:rsidP="00AC541C">
            <w:pPr>
              <w:snapToGrid w:val="0"/>
              <w:spacing w:line="320" w:lineRule="exact"/>
              <w:jc w:val="center"/>
              <w:rPr>
                <w:rFonts w:eastAsia="標楷體"/>
                <w:spacing w:val="-20"/>
              </w:rPr>
            </w:pPr>
            <w:r>
              <w:rPr>
                <w:rFonts w:eastAsia="標楷體"/>
                <w:spacing w:val="-20"/>
              </w:rPr>
              <w:t>1,</w:t>
            </w:r>
            <w:r>
              <w:rPr>
                <w:rFonts w:eastAsia="標楷體" w:hint="eastAsia"/>
                <w:spacing w:val="-20"/>
              </w:rPr>
              <w:t>140.3</w:t>
            </w:r>
          </w:p>
        </w:tc>
        <w:tc>
          <w:tcPr>
            <w:tcW w:w="624" w:type="dxa"/>
            <w:tcBorders>
              <w:top w:val="nil"/>
              <w:left w:val="nil"/>
              <w:bottom w:val="single" w:sz="4" w:space="0" w:color="auto"/>
              <w:right w:val="nil"/>
            </w:tcBorders>
            <w:vAlign w:val="center"/>
          </w:tcPr>
          <w:p w:rsidR="00AC541C" w:rsidRPr="00194120" w:rsidRDefault="00AC541C" w:rsidP="00DC32F5">
            <w:pPr>
              <w:snapToGrid w:val="0"/>
              <w:spacing w:line="320" w:lineRule="exact"/>
              <w:jc w:val="center"/>
              <w:rPr>
                <w:rFonts w:eastAsia="標楷體"/>
                <w:spacing w:val="-20"/>
              </w:rPr>
            </w:pPr>
            <w:r>
              <w:rPr>
                <w:rFonts w:eastAsia="標楷體" w:hint="eastAsia"/>
                <w:spacing w:val="-20"/>
              </w:rPr>
              <w:t>43.3</w:t>
            </w:r>
          </w:p>
        </w:tc>
        <w:tc>
          <w:tcPr>
            <w:tcW w:w="684" w:type="dxa"/>
            <w:tcBorders>
              <w:top w:val="nil"/>
              <w:left w:val="nil"/>
              <w:bottom w:val="single" w:sz="4" w:space="0" w:color="auto"/>
              <w:right w:val="nil"/>
            </w:tcBorders>
            <w:vAlign w:val="center"/>
          </w:tcPr>
          <w:p w:rsidR="00AC541C" w:rsidRPr="00194120" w:rsidRDefault="00AC541C" w:rsidP="00DC32F5">
            <w:pPr>
              <w:snapToGrid w:val="0"/>
              <w:spacing w:line="320" w:lineRule="exact"/>
              <w:jc w:val="center"/>
              <w:rPr>
                <w:rFonts w:eastAsia="標楷體"/>
                <w:spacing w:val="-20"/>
              </w:rPr>
            </w:pPr>
            <w:r>
              <w:rPr>
                <w:rFonts w:eastAsia="標楷體" w:hint="eastAsia"/>
                <w:spacing w:val="-20"/>
              </w:rPr>
              <w:t>58.87</w:t>
            </w:r>
          </w:p>
        </w:tc>
        <w:tc>
          <w:tcPr>
            <w:tcW w:w="542" w:type="dxa"/>
            <w:tcBorders>
              <w:top w:val="nil"/>
              <w:left w:val="nil"/>
              <w:bottom w:val="single" w:sz="4" w:space="0" w:color="auto"/>
              <w:right w:val="nil"/>
            </w:tcBorders>
            <w:vAlign w:val="center"/>
          </w:tcPr>
          <w:p w:rsidR="00AC541C" w:rsidRPr="00194120" w:rsidRDefault="00DC32F5" w:rsidP="00DC32F5">
            <w:pPr>
              <w:snapToGrid w:val="0"/>
              <w:spacing w:line="320" w:lineRule="exact"/>
              <w:jc w:val="center"/>
              <w:rPr>
                <w:rFonts w:eastAsia="標楷體"/>
                <w:spacing w:val="-20"/>
              </w:rPr>
            </w:pPr>
            <w:r>
              <w:rPr>
                <w:rFonts w:eastAsia="標楷體" w:hint="eastAsia"/>
                <w:spacing w:val="-20"/>
              </w:rPr>
              <w:t>56.0</w:t>
            </w:r>
          </w:p>
        </w:tc>
        <w:tc>
          <w:tcPr>
            <w:tcW w:w="651" w:type="dxa"/>
            <w:tcBorders>
              <w:top w:val="nil"/>
              <w:left w:val="nil"/>
              <w:bottom w:val="single" w:sz="4" w:space="0" w:color="auto"/>
              <w:right w:val="nil"/>
            </w:tcBorders>
            <w:vAlign w:val="center"/>
          </w:tcPr>
          <w:p w:rsidR="00AC541C" w:rsidRPr="00194120" w:rsidRDefault="00E0564B" w:rsidP="00DC32F5">
            <w:pPr>
              <w:snapToGrid w:val="0"/>
              <w:spacing w:line="320" w:lineRule="exact"/>
              <w:jc w:val="center"/>
              <w:rPr>
                <w:rFonts w:eastAsia="標楷體"/>
                <w:spacing w:val="-20"/>
              </w:rPr>
            </w:pPr>
            <w:r>
              <w:rPr>
                <w:rFonts w:eastAsia="標楷體" w:hint="eastAsia"/>
                <w:spacing w:val="-20"/>
              </w:rPr>
              <w:t>407.6</w:t>
            </w:r>
          </w:p>
        </w:tc>
        <w:tc>
          <w:tcPr>
            <w:tcW w:w="742" w:type="dxa"/>
            <w:tcBorders>
              <w:top w:val="nil"/>
              <w:left w:val="nil"/>
              <w:bottom w:val="single" w:sz="4" w:space="0" w:color="auto"/>
              <w:right w:val="nil"/>
            </w:tcBorders>
            <w:vAlign w:val="center"/>
          </w:tcPr>
          <w:p w:rsidR="00AC541C" w:rsidRPr="00194120" w:rsidRDefault="00E0564B" w:rsidP="00DC32F5">
            <w:pPr>
              <w:snapToGrid w:val="0"/>
              <w:spacing w:line="320" w:lineRule="exact"/>
              <w:jc w:val="center"/>
              <w:rPr>
                <w:rFonts w:eastAsia="標楷體"/>
                <w:spacing w:val="-20"/>
              </w:rPr>
            </w:pPr>
            <w:r>
              <w:rPr>
                <w:rFonts w:eastAsia="標楷體" w:hint="eastAsia"/>
                <w:spacing w:val="-20"/>
              </w:rPr>
              <w:t>305.6</w:t>
            </w:r>
          </w:p>
        </w:tc>
        <w:tc>
          <w:tcPr>
            <w:tcW w:w="655" w:type="dxa"/>
            <w:tcBorders>
              <w:top w:val="nil"/>
              <w:left w:val="nil"/>
              <w:bottom w:val="single" w:sz="4" w:space="0" w:color="auto"/>
              <w:right w:val="nil"/>
            </w:tcBorders>
            <w:vAlign w:val="center"/>
          </w:tcPr>
          <w:p w:rsidR="00AC541C" w:rsidRPr="00194120" w:rsidRDefault="00E0564B" w:rsidP="00DC32F5">
            <w:pPr>
              <w:snapToGrid w:val="0"/>
              <w:spacing w:line="320" w:lineRule="exact"/>
              <w:jc w:val="center"/>
              <w:rPr>
                <w:rFonts w:eastAsia="標楷體"/>
                <w:spacing w:val="-20"/>
              </w:rPr>
            </w:pPr>
            <w:r>
              <w:rPr>
                <w:rFonts w:eastAsia="標楷體" w:hint="eastAsia"/>
                <w:spacing w:val="-20"/>
              </w:rPr>
              <w:t>676.7</w:t>
            </w:r>
          </w:p>
        </w:tc>
        <w:tc>
          <w:tcPr>
            <w:tcW w:w="738" w:type="dxa"/>
            <w:gridSpan w:val="2"/>
            <w:tcBorders>
              <w:top w:val="nil"/>
              <w:left w:val="nil"/>
              <w:bottom w:val="single" w:sz="4" w:space="0" w:color="auto"/>
              <w:right w:val="nil"/>
            </w:tcBorders>
            <w:vAlign w:val="bottom"/>
          </w:tcPr>
          <w:p w:rsidR="00AC541C" w:rsidRPr="00194120" w:rsidRDefault="00AC541C" w:rsidP="00DC32F5">
            <w:pPr>
              <w:snapToGrid w:val="0"/>
              <w:spacing w:line="320" w:lineRule="exact"/>
              <w:jc w:val="center"/>
              <w:rPr>
                <w:rFonts w:eastAsia="標楷體"/>
                <w:snapToGrid w:val="0"/>
                <w:spacing w:val="-20"/>
              </w:rPr>
            </w:pPr>
            <w:r>
              <w:rPr>
                <w:rFonts w:eastAsia="標楷體" w:hint="eastAsia"/>
                <w:snapToGrid w:val="0"/>
                <w:spacing w:val="-20"/>
              </w:rPr>
              <w:t>3.66</w:t>
            </w:r>
          </w:p>
        </w:tc>
        <w:tc>
          <w:tcPr>
            <w:tcW w:w="722" w:type="dxa"/>
            <w:tcBorders>
              <w:top w:val="nil"/>
              <w:left w:val="nil"/>
              <w:bottom w:val="single" w:sz="4" w:space="0" w:color="auto"/>
              <w:right w:val="nil"/>
            </w:tcBorders>
            <w:vAlign w:val="center"/>
          </w:tcPr>
          <w:p w:rsidR="00AC541C" w:rsidRPr="003F7806" w:rsidRDefault="003F7806" w:rsidP="00DC32F5">
            <w:pPr>
              <w:snapToGrid w:val="0"/>
              <w:spacing w:line="320" w:lineRule="exact"/>
              <w:jc w:val="center"/>
              <w:rPr>
                <w:rFonts w:eastAsia="標楷體"/>
                <w:color w:val="000000" w:themeColor="text1"/>
                <w:spacing w:val="-20"/>
              </w:rPr>
            </w:pPr>
            <w:r w:rsidRPr="003F7806">
              <w:rPr>
                <w:rFonts w:eastAsia="標楷體" w:hint="eastAsia"/>
                <w:color w:val="000000" w:themeColor="text1"/>
                <w:spacing w:val="-20"/>
              </w:rPr>
              <w:t>11.28</w:t>
            </w:r>
          </w:p>
        </w:tc>
        <w:tc>
          <w:tcPr>
            <w:tcW w:w="742" w:type="dxa"/>
            <w:tcBorders>
              <w:top w:val="nil"/>
              <w:left w:val="nil"/>
              <w:bottom w:val="single" w:sz="4" w:space="0" w:color="auto"/>
              <w:right w:val="nil"/>
            </w:tcBorders>
            <w:vAlign w:val="center"/>
          </w:tcPr>
          <w:p w:rsidR="00AC541C" w:rsidRPr="003F7806" w:rsidRDefault="003F7806" w:rsidP="00DC32F5">
            <w:pPr>
              <w:snapToGrid w:val="0"/>
              <w:spacing w:line="320" w:lineRule="exact"/>
              <w:jc w:val="center"/>
              <w:rPr>
                <w:rFonts w:eastAsia="標楷體"/>
                <w:color w:val="000000" w:themeColor="text1"/>
                <w:spacing w:val="-20"/>
              </w:rPr>
            </w:pPr>
            <w:r w:rsidRPr="003F7806">
              <w:rPr>
                <w:rFonts w:eastAsia="標楷體" w:hint="eastAsia"/>
                <w:color w:val="000000" w:themeColor="text1"/>
                <w:spacing w:val="-20"/>
              </w:rPr>
              <w:t>3.82</w:t>
            </w:r>
          </w:p>
        </w:tc>
        <w:tc>
          <w:tcPr>
            <w:tcW w:w="742" w:type="dxa"/>
            <w:tcBorders>
              <w:top w:val="nil"/>
              <w:left w:val="nil"/>
              <w:bottom w:val="single" w:sz="4" w:space="0" w:color="auto"/>
            </w:tcBorders>
            <w:vAlign w:val="center"/>
          </w:tcPr>
          <w:p w:rsidR="00AC541C" w:rsidRPr="003F7806" w:rsidRDefault="003F7806" w:rsidP="00DC32F5">
            <w:pPr>
              <w:snapToGrid w:val="0"/>
              <w:spacing w:line="320" w:lineRule="exact"/>
              <w:jc w:val="center"/>
              <w:rPr>
                <w:rFonts w:eastAsia="標楷體"/>
                <w:color w:val="000000" w:themeColor="text1"/>
                <w:spacing w:val="-20"/>
              </w:rPr>
            </w:pPr>
            <w:r w:rsidRPr="003F7806">
              <w:rPr>
                <w:rFonts w:eastAsia="標楷體" w:hint="eastAsia"/>
                <w:color w:val="000000" w:themeColor="text1"/>
                <w:spacing w:val="-20"/>
              </w:rPr>
              <w:t>1.97</w:t>
            </w:r>
          </w:p>
        </w:tc>
      </w:tr>
      <w:tr w:rsidR="00AC541C" w:rsidRPr="00194120" w:rsidTr="003E4CAA">
        <w:trPr>
          <w:jc w:val="center"/>
        </w:trPr>
        <w:tc>
          <w:tcPr>
            <w:tcW w:w="1514" w:type="dxa"/>
            <w:tcBorders>
              <w:top w:val="single" w:sz="4" w:space="0" w:color="auto"/>
              <w:bottom w:val="single" w:sz="4" w:space="0" w:color="auto"/>
              <w:right w:val="single" w:sz="4" w:space="0" w:color="auto"/>
            </w:tcBorders>
            <w:vAlign w:val="center"/>
          </w:tcPr>
          <w:p w:rsidR="00AC541C" w:rsidRPr="00194120" w:rsidRDefault="00AC541C" w:rsidP="003E4CAA">
            <w:pPr>
              <w:snapToGrid w:val="0"/>
              <w:spacing w:line="280" w:lineRule="exact"/>
              <w:jc w:val="center"/>
              <w:rPr>
                <w:rFonts w:eastAsia="標楷體"/>
                <w:w w:val="95"/>
                <w:sz w:val="22"/>
                <w:szCs w:val="22"/>
              </w:rPr>
            </w:pPr>
            <w:r w:rsidRPr="00194120">
              <w:rPr>
                <w:rFonts w:eastAsia="標楷體"/>
                <w:w w:val="95"/>
                <w:sz w:val="22"/>
                <w:szCs w:val="22"/>
              </w:rPr>
              <w:t>較</w:t>
            </w:r>
            <w:r w:rsidRPr="00194120">
              <w:rPr>
                <w:rFonts w:eastAsia="標楷體"/>
                <w:w w:val="95"/>
                <w:sz w:val="22"/>
                <w:szCs w:val="22"/>
              </w:rPr>
              <w:t>10</w:t>
            </w:r>
            <w:r w:rsidRPr="00194120">
              <w:rPr>
                <w:rFonts w:eastAsia="標楷體" w:hint="eastAsia"/>
                <w:w w:val="95"/>
                <w:sz w:val="22"/>
                <w:szCs w:val="22"/>
              </w:rPr>
              <w:t>6</w:t>
            </w:r>
            <w:r w:rsidRPr="00194120">
              <w:rPr>
                <w:rFonts w:eastAsia="標楷體"/>
                <w:w w:val="95"/>
                <w:sz w:val="22"/>
                <w:szCs w:val="22"/>
              </w:rPr>
              <w:t>年同月變動</w:t>
            </w:r>
            <w:r w:rsidRPr="00194120">
              <w:rPr>
                <w:rFonts w:eastAsia="標楷體"/>
                <w:w w:val="95"/>
                <w:sz w:val="22"/>
                <w:szCs w:val="22"/>
              </w:rPr>
              <w:t>(%</w:t>
            </w:r>
            <w:r w:rsidRPr="00194120">
              <w:rPr>
                <w:rFonts w:eastAsia="標楷體"/>
                <w:w w:val="95"/>
                <w:sz w:val="22"/>
                <w:szCs w:val="22"/>
              </w:rPr>
              <w:t>或百分點</w:t>
            </w:r>
            <w:r w:rsidRPr="00194120">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AC541C" w:rsidRPr="00194120" w:rsidRDefault="00AC541C" w:rsidP="00631190">
            <w:pPr>
              <w:jc w:val="center"/>
              <w:rPr>
                <w:rFonts w:eastAsia="標楷體"/>
                <w:spacing w:val="-20"/>
              </w:rPr>
            </w:pPr>
            <w:r w:rsidRPr="00194120">
              <w:rPr>
                <w:rFonts w:eastAsia="標楷體" w:hint="eastAsia"/>
                <w:spacing w:val="-20"/>
              </w:rPr>
              <w:t>0.6</w:t>
            </w:r>
            <w:r>
              <w:rPr>
                <w:rFonts w:eastAsia="標楷體" w:hint="eastAsia"/>
                <w:spacing w:val="-20"/>
              </w:rPr>
              <w:t>6</w:t>
            </w:r>
          </w:p>
        </w:tc>
        <w:tc>
          <w:tcPr>
            <w:tcW w:w="726" w:type="dxa"/>
            <w:tcBorders>
              <w:top w:val="single" w:sz="4" w:space="0" w:color="auto"/>
              <w:left w:val="nil"/>
              <w:bottom w:val="single" w:sz="4" w:space="0" w:color="auto"/>
              <w:right w:val="nil"/>
            </w:tcBorders>
            <w:vAlign w:val="center"/>
          </w:tcPr>
          <w:p w:rsidR="00AC541C" w:rsidRPr="00194120" w:rsidRDefault="00AC541C" w:rsidP="00631190">
            <w:pPr>
              <w:jc w:val="center"/>
              <w:rPr>
                <w:rFonts w:eastAsia="標楷體"/>
                <w:spacing w:val="-20"/>
              </w:rPr>
            </w:pPr>
            <w:r w:rsidRPr="00194120">
              <w:rPr>
                <w:rFonts w:eastAsia="標楷體"/>
                <w:spacing w:val="-20"/>
              </w:rPr>
              <w:t>0.</w:t>
            </w:r>
            <w:r w:rsidRPr="00194120">
              <w:rPr>
                <w:rFonts w:eastAsia="標楷體" w:hint="eastAsia"/>
                <w:spacing w:val="-20"/>
              </w:rPr>
              <w:t>7</w:t>
            </w:r>
            <w:r>
              <w:rPr>
                <w:rFonts w:eastAsia="標楷體" w:hint="eastAsia"/>
                <w:spacing w:val="-20"/>
              </w:rPr>
              <w:t>9</w:t>
            </w:r>
          </w:p>
        </w:tc>
        <w:tc>
          <w:tcPr>
            <w:tcW w:w="624" w:type="dxa"/>
            <w:tcBorders>
              <w:top w:val="single" w:sz="4" w:space="0" w:color="auto"/>
              <w:left w:val="nil"/>
              <w:bottom w:val="single" w:sz="4" w:space="0" w:color="auto"/>
              <w:right w:val="nil"/>
            </w:tcBorders>
            <w:vAlign w:val="center"/>
          </w:tcPr>
          <w:p w:rsidR="00AC541C" w:rsidRPr="00194120" w:rsidRDefault="00AC541C" w:rsidP="00631190">
            <w:pPr>
              <w:jc w:val="center"/>
              <w:rPr>
                <w:rFonts w:eastAsia="標楷體"/>
                <w:spacing w:val="-20"/>
              </w:rPr>
            </w:pPr>
            <w:r w:rsidRPr="00194120">
              <w:rPr>
                <w:rFonts w:eastAsia="標楷體"/>
                <w:spacing w:val="-20"/>
              </w:rPr>
              <w:t>-</w:t>
            </w:r>
            <w:r>
              <w:rPr>
                <w:rFonts w:eastAsia="標楷體" w:hint="eastAsia"/>
                <w:spacing w:val="-20"/>
              </w:rPr>
              <w:t>2</w:t>
            </w:r>
            <w:r w:rsidRPr="00194120">
              <w:rPr>
                <w:rFonts w:eastAsia="標楷體" w:hint="eastAsia"/>
                <w:spacing w:val="-20"/>
              </w:rPr>
              <w:t>.</w:t>
            </w:r>
            <w:r>
              <w:rPr>
                <w:rFonts w:eastAsia="標楷體" w:hint="eastAsia"/>
                <w:spacing w:val="-20"/>
              </w:rPr>
              <w:t>74</w:t>
            </w:r>
          </w:p>
        </w:tc>
        <w:tc>
          <w:tcPr>
            <w:tcW w:w="684" w:type="dxa"/>
            <w:tcBorders>
              <w:top w:val="single" w:sz="4" w:space="0" w:color="auto"/>
              <w:left w:val="nil"/>
              <w:bottom w:val="single" w:sz="4" w:space="0" w:color="auto"/>
              <w:right w:val="nil"/>
            </w:tcBorders>
            <w:vAlign w:val="center"/>
          </w:tcPr>
          <w:p w:rsidR="00AC541C" w:rsidRPr="00194120" w:rsidRDefault="00AC541C" w:rsidP="00AC541C">
            <w:pPr>
              <w:jc w:val="center"/>
              <w:rPr>
                <w:rFonts w:eastAsia="標楷體"/>
                <w:spacing w:val="-20"/>
              </w:rPr>
            </w:pPr>
            <w:r w:rsidRPr="00194120">
              <w:rPr>
                <w:rFonts w:eastAsia="標楷體"/>
                <w:spacing w:val="-20"/>
              </w:rPr>
              <w:t>0.</w:t>
            </w:r>
            <w:r w:rsidRPr="00194120">
              <w:rPr>
                <w:rFonts w:eastAsia="標楷體" w:hint="eastAsia"/>
                <w:spacing w:val="-20"/>
              </w:rPr>
              <w:t>1</w:t>
            </w:r>
            <w:r>
              <w:rPr>
                <w:rFonts w:eastAsia="標楷體" w:hint="eastAsia"/>
                <w:spacing w:val="-20"/>
              </w:rPr>
              <w:t>4</w:t>
            </w:r>
            <w:r w:rsidRPr="00194120">
              <w:rPr>
                <w:rFonts w:eastAsia="標楷體"/>
                <w:spacing w:val="-20"/>
              </w:rPr>
              <w:t>*</w:t>
            </w:r>
          </w:p>
        </w:tc>
        <w:tc>
          <w:tcPr>
            <w:tcW w:w="542" w:type="dxa"/>
            <w:tcBorders>
              <w:top w:val="single" w:sz="4" w:space="0" w:color="auto"/>
              <w:left w:val="nil"/>
              <w:bottom w:val="single" w:sz="4" w:space="0" w:color="auto"/>
              <w:right w:val="nil"/>
            </w:tcBorders>
            <w:vAlign w:val="center"/>
          </w:tcPr>
          <w:p w:rsidR="00AC541C" w:rsidRPr="00E0564B" w:rsidRDefault="00AC541C" w:rsidP="00E0564B">
            <w:pPr>
              <w:jc w:val="center"/>
              <w:rPr>
                <w:rFonts w:eastAsia="標楷體"/>
                <w:color w:val="000000" w:themeColor="text1"/>
                <w:spacing w:val="-20"/>
              </w:rPr>
            </w:pPr>
            <w:r w:rsidRPr="00E0564B">
              <w:rPr>
                <w:rFonts w:eastAsia="標楷體" w:hint="eastAsia"/>
                <w:color w:val="000000" w:themeColor="text1"/>
                <w:spacing w:val="-20"/>
              </w:rPr>
              <w:t>0.5</w:t>
            </w:r>
            <w:r w:rsidR="00E0564B" w:rsidRPr="00E0564B">
              <w:rPr>
                <w:rFonts w:eastAsia="標楷體" w:hint="eastAsia"/>
                <w:color w:val="000000" w:themeColor="text1"/>
                <w:spacing w:val="-20"/>
              </w:rPr>
              <w:t>6</w:t>
            </w:r>
          </w:p>
        </w:tc>
        <w:tc>
          <w:tcPr>
            <w:tcW w:w="651" w:type="dxa"/>
            <w:tcBorders>
              <w:top w:val="single" w:sz="4" w:space="0" w:color="auto"/>
              <w:left w:val="nil"/>
              <w:bottom w:val="single" w:sz="4" w:space="0" w:color="auto"/>
              <w:right w:val="nil"/>
            </w:tcBorders>
            <w:vAlign w:val="center"/>
          </w:tcPr>
          <w:p w:rsidR="00AC541C" w:rsidRPr="00E0564B" w:rsidRDefault="00AC541C" w:rsidP="00631190">
            <w:pPr>
              <w:jc w:val="center"/>
              <w:rPr>
                <w:rFonts w:eastAsia="標楷體"/>
                <w:color w:val="000000" w:themeColor="text1"/>
                <w:spacing w:val="-20"/>
              </w:rPr>
            </w:pPr>
            <w:r w:rsidRPr="00E0564B">
              <w:rPr>
                <w:rFonts w:eastAsia="標楷體" w:hint="eastAsia"/>
                <w:color w:val="000000" w:themeColor="text1"/>
                <w:spacing w:val="-20"/>
              </w:rPr>
              <w:t>0.5</w:t>
            </w:r>
            <w:r w:rsidR="00E0564B" w:rsidRPr="00E0564B">
              <w:rPr>
                <w:rFonts w:eastAsia="標楷體" w:hint="eastAsia"/>
                <w:color w:val="000000" w:themeColor="text1"/>
                <w:spacing w:val="-20"/>
              </w:rPr>
              <w:t>8</w:t>
            </w:r>
          </w:p>
        </w:tc>
        <w:tc>
          <w:tcPr>
            <w:tcW w:w="742" w:type="dxa"/>
            <w:tcBorders>
              <w:top w:val="single" w:sz="4" w:space="0" w:color="auto"/>
              <w:left w:val="nil"/>
              <w:bottom w:val="single" w:sz="4" w:space="0" w:color="auto"/>
              <w:right w:val="nil"/>
            </w:tcBorders>
            <w:vAlign w:val="center"/>
          </w:tcPr>
          <w:p w:rsidR="00AC541C" w:rsidRPr="00E0564B" w:rsidRDefault="00AC541C" w:rsidP="00E0564B">
            <w:pPr>
              <w:jc w:val="center"/>
              <w:rPr>
                <w:rFonts w:eastAsia="標楷體"/>
                <w:color w:val="000000" w:themeColor="text1"/>
                <w:spacing w:val="-20"/>
              </w:rPr>
            </w:pPr>
            <w:r w:rsidRPr="00E0564B">
              <w:rPr>
                <w:rFonts w:eastAsia="標楷體"/>
                <w:color w:val="000000" w:themeColor="text1"/>
                <w:spacing w:val="-20"/>
              </w:rPr>
              <w:t>0.</w:t>
            </w:r>
            <w:r w:rsidRPr="00E0564B">
              <w:rPr>
                <w:rFonts w:eastAsia="標楷體" w:hint="eastAsia"/>
                <w:color w:val="000000" w:themeColor="text1"/>
                <w:spacing w:val="-20"/>
              </w:rPr>
              <w:t>6</w:t>
            </w:r>
            <w:r w:rsidR="00E0564B" w:rsidRPr="00E0564B">
              <w:rPr>
                <w:rFonts w:eastAsia="標楷體" w:hint="eastAsia"/>
                <w:color w:val="000000" w:themeColor="text1"/>
                <w:spacing w:val="-20"/>
              </w:rPr>
              <w:t>6</w:t>
            </w:r>
          </w:p>
        </w:tc>
        <w:tc>
          <w:tcPr>
            <w:tcW w:w="655" w:type="dxa"/>
            <w:tcBorders>
              <w:top w:val="single" w:sz="4" w:space="0" w:color="auto"/>
              <w:left w:val="nil"/>
              <w:bottom w:val="single" w:sz="4" w:space="0" w:color="auto"/>
              <w:right w:val="nil"/>
            </w:tcBorders>
            <w:vAlign w:val="center"/>
          </w:tcPr>
          <w:p w:rsidR="00AC541C" w:rsidRPr="00E0564B" w:rsidRDefault="00AC541C" w:rsidP="003E4CAA">
            <w:pPr>
              <w:jc w:val="center"/>
              <w:rPr>
                <w:rFonts w:eastAsia="標楷體"/>
                <w:color w:val="000000" w:themeColor="text1"/>
                <w:spacing w:val="-20"/>
              </w:rPr>
            </w:pPr>
            <w:r w:rsidRPr="00E0564B">
              <w:rPr>
                <w:rFonts w:eastAsia="標楷體" w:hint="eastAsia"/>
                <w:color w:val="000000" w:themeColor="text1"/>
                <w:spacing w:val="-20"/>
              </w:rPr>
              <w:t>0.9</w:t>
            </w:r>
            <w:r w:rsidR="00E0564B" w:rsidRPr="00E0564B">
              <w:rPr>
                <w:rFonts w:eastAsia="標楷體" w:hint="eastAsia"/>
                <w:color w:val="000000" w:themeColor="text1"/>
                <w:spacing w:val="-20"/>
              </w:rPr>
              <w:t>4</w:t>
            </w:r>
          </w:p>
        </w:tc>
        <w:tc>
          <w:tcPr>
            <w:tcW w:w="712" w:type="dxa"/>
            <w:tcBorders>
              <w:top w:val="single" w:sz="4" w:space="0" w:color="auto"/>
              <w:left w:val="nil"/>
              <w:bottom w:val="single" w:sz="4" w:space="0" w:color="auto"/>
              <w:right w:val="nil"/>
            </w:tcBorders>
            <w:vAlign w:val="center"/>
          </w:tcPr>
          <w:p w:rsidR="00AC541C" w:rsidRPr="00194120" w:rsidRDefault="00AC541C" w:rsidP="00AC541C">
            <w:pPr>
              <w:jc w:val="center"/>
              <w:rPr>
                <w:rFonts w:eastAsia="標楷體"/>
                <w:spacing w:val="-20"/>
              </w:rPr>
            </w:pPr>
            <w:r w:rsidRPr="00194120">
              <w:rPr>
                <w:rFonts w:eastAsia="標楷體"/>
                <w:spacing w:val="-20"/>
              </w:rPr>
              <w:t>-0.</w:t>
            </w:r>
            <w:r w:rsidRPr="00194120">
              <w:rPr>
                <w:rFonts w:eastAsia="標楷體" w:hint="eastAsia"/>
                <w:spacing w:val="-20"/>
              </w:rPr>
              <w:t>1</w:t>
            </w:r>
            <w:r>
              <w:rPr>
                <w:rFonts w:eastAsia="標楷體" w:hint="eastAsia"/>
                <w:spacing w:val="-20"/>
              </w:rPr>
              <w:t>2</w:t>
            </w:r>
            <w:r w:rsidRPr="00194120">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AC541C" w:rsidRPr="003F7806" w:rsidRDefault="003F7806" w:rsidP="00631190">
            <w:pPr>
              <w:jc w:val="center"/>
              <w:rPr>
                <w:rFonts w:eastAsia="標楷體"/>
                <w:color w:val="000000" w:themeColor="text1"/>
                <w:spacing w:val="-20"/>
              </w:rPr>
            </w:pPr>
            <w:r w:rsidRPr="003F7806">
              <w:rPr>
                <w:rFonts w:eastAsia="標楷體" w:hint="eastAsia"/>
                <w:color w:val="000000" w:themeColor="text1"/>
                <w:spacing w:val="-20"/>
              </w:rPr>
              <w:t>-0.73</w:t>
            </w:r>
            <w:r w:rsidR="00AC541C" w:rsidRPr="003F7806">
              <w:rPr>
                <w:rFonts w:eastAsia="標楷體"/>
                <w:color w:val="000000" w:themeColor="text1"/>
                <w:spacing w:val="-20"/>
              </w:rPr>
              <w:t>*</w:t>
            </w:r>
          </w:p>
        </w:tc>
        <w:tc>
          <w:tcPr>
            <w:tcW w:w="742" w:type="dxa"/>
            <w:tcBorders>
              <w:top w:val="single" w:sz="4" w:space="0" w:color="auto"/>
              <w:left w:val="nil"/>
              <w:bottom w:val="single" w:sz="4" w:space="0" w:color="auto"/>
              <w:right w:val="nil"/>
            </w:tcBorders>
            <w:vAlign w:val="center"/>
          </w:tcPr>
          <w:p w:rsidR="00AC541C" w:rsidRPr="003F7806" w:rsidRDefault="00AC541C" w:rsidP="00631190">
            <w:pPr>
              <w:jc w:val="center"/>
              <w:rPr>
                <w:rFonts w:eastAsia="標楷體"/>
                <w:color w:val="000000" w:themeColor="text1"/>
                <w:spacing w:val="-20"/>
              </w:rPr>
            </w:pPr>
            <w:r w:rsidRPr="003F7806">
              <w:rPr>
                <w:rFonts w:eastAsia="標楷體"/>
                <w:color w:val="000000" w:themeColor="text1"/>
                <w:spacing w:val="-20"/>
              </w:rPr>
              <w:t>-0.</w:t>
            </w:r>
            <w:r w:rsidR="003F7806" w:rsidRPr="003F7806">
              <w:rPr>
                <w:rFonts w:eastAsia="標楷體" w:hint="eastAsia"/>
                <w:color w:val="000000" w:themeColor="text1"/>
                <w:spacing w:val="-20"/>
              </w:rPr>
              <w:t>13</w:t>
            </w:r>
            <w:r w:rsidRPr="003F7806">
              <w:rPr>
                <w:rFonts w:eastAsia="標楷體"/>
                <w:color w:val="000000" w:themeColor="text1"/>
                <w:spacing w:val="-20"/>
              </w:rPr>
              <w:t>*</w:t>
            </w:r>
          </w:p>
        </w:tc>
        <w:tc>
          <w:tcPr>
            <w:tcW w:w="742" w:type="dxa"/>
            <w:tcBorders>
              <w:top w:val="single" w:sz="4" w:space="0" w:color="auto"/>
              <w:left w:val="nil"/>
              <w:bottom w:val="single" w:sz="4" w:space="0" w:color="auto"/>
            </w:tcBorders>
            <w:vAlign w:val="center"/>
          </w:tcPr>
          <w:p w:rsidR="00AC541C" w:rsidRPr="003F7806" w:rsidRDefault="00AC541C" w:rsidP="003E4CAA">
            <w:pPr>
              <w:jc w:val="center"/>
              <w:rPr>
                <w:rFonts w:eastAsia="標楷體"/>
                <w:color w:val="000000" w:themeColor="text1"/>
                <w:spacing w:val="-20"/>
              </w:rPr>
            </w:pPr>
            <w:r w:rsidRPr="003F7806">
              <w:rPr>
                <w:rFonts w:eastAsia="標楷體"/>
                <w:color w:val="000000" w:themeColor="text1"/>
                <w:spacing w:val="-20"/>
              </w:rPr>
              <w:t>-0.</w:t>
            </w:r>
            <w:r w:rsidR="003F7806" w:rsidRPr="003F7806">
              <w:rPr>
                <w:rFonts w:eastAsia="標楷體" w:hint="eastAsia"/>
                <w:color w:val="000000" w:themeColor="text1"/>
                <w:spacing w:val="-20"/>
              </w:rPr>
              <w:t>05</w:t>
            </w:r>
            <w:r w:rsidRPr="003F7806">
              <w:rPr>
                <w:rFonts w:eastAsia="標楷體"/>
                <w:color w:val="000000" w:themeColor="text1"/>
                <w:spacing w:val="-20"/>
              </w:rPr>
              <w:t>*</w:t>
            </w:r>
          </w:p>
        </w:tc>
      </w:tr>
      <w:tr w:rsidR="00AC541C" w:rsidRPr="00194120" w:rsidTr="003E4CAA">
        <w:trPr>
          <w:jc w:val="center"/>
        </w:trPr>
        <w:tc>
          <w:tcPr>
            <w:tcW w:w="1514" w:type="dxa"/>
            <w:tcBorders>
              <w:top w:val="single" w:sz="4" w:space="0" w:color="auto"/>
              <w:bottom w:val="single" w:sz="4" w:space="0" w:color="auto"/>
              <w:right w:val="single" w:sz="4" w:space="0" w:color="auto"/>
            </w:tcBorders>
            <w:vAlign w:val="center"/>
          </w:tcPr>
          <w:p w:rsidR="00AC541C" w:rsidRPr="00194120" w:rsidRDefault="00AC541C" w:rsidP="003E4CAA">
            <w:pPr>
              <w:snapToGrid w:val="0"/>
              <w:spacing w:line="280" w:lineRule="exact"/>
              <w:jc w:val="center"/>
              <w:rPr>
                <w:rFonts w:eastAsia="標楷體"/>
                <w:w w:val="95"/>
                <w:sz w:val="22"/>
                <w:szCs w:val="22"/>
              </w:rPr>
            </w:pPr>
            <w:r>
              <w:rPr>
                <w:rFonts w:eastAsia="標楷體" w:hint="eastAsia"/>
                <w:w w:val="95"/>
                <w:sz w:val="22"/>
                <w:szCs w:val="22"/>
              </w:rPr>
              <w:t>累計</w:t>
            </w:r>
            <w:r w:rsidRPr="00194120">
              <w:rPr>
                <w:rFonts w:eastAsia="標楷體"/>
                <w:w w:val="95"/>
                <w:sz w:val="22"/>
                <w:szCs w:val="22"/>
              </w:rPr>
              <w:t>較</w:t>
            </w:r>
            <w:r w:rsidRPr="00194120">
              <w:rPr>
                <w:rFonts w:eastAsia="標楷體"/>
                <w:w w:val="95"/>
                <w:sz w:val="22"/>
                <w:szCs w:val="22"/>
              </w:rPr>
              <w:t>10</w:t>
            </w:r>
            <w:r w:rsidRPr="00194120">
              <w:rPr>
                <w:rFonts w:eastAsia="標楷體" w:hint="eastAsia"/>
                <w:w w:val="95"/>
                <w:sz w:val="22"/>
                <w:szCs w:val="22"/>
              </w:rPr>
              <w:t>6</w:t>
            </w:r>
            <w:r w:rsidRPr="00194120">
              <w:rPr>
                <w:rFonts w:eastAsia="標楷體"/>
                <w:w w:val="95"/>
                <w:sz w:val="22"/>
                <w:szCs w:val="22"/>
              </w:rPr>
              <w:t>年同</w:t>
            </w:r>
            <w:r>
              <w:rPr>
                <w:rFonts w:eastAsia="標楷體" w:hint="eastAsia"/>
                <w:w w:val="95"/>
                <w:sz w:val="22"/>
                <w:szCs w:val="22"/>
              </w:rPr>
              <w:t>期</w:t>
            </w:r>
            <w:r w:rsidRPr="00194120">
              <w:rPr>
                <w:rFonts w:eastAsia="標楷體"/>
                <w:w w:val="95"/>
                <w:sz w:val="22"/>
                <w:szCs w:val="22"/>
              </w:rPr>
              <w:t>變動</w:t>
            </w:r>
            <w:r w:rsidRPr="00194120">
              <w:rPr>
                <w:rFonts w:eastAsia="標楷體"/>
                <w:w w:val="95"/>
                <w:sz w:val="22"/>
                <w:szCs w:val="22"/>
              </w:rPr>
              <w:t>(%</w:t>
            </w:r>
            <w:r w:rsidRPr="00194120">
              <w:rPr>
                <w:rFonts w:eastAsia="標楷體"/>
                <w:w w:val="95"/>
                <w:sz w:val="22"/>
                <w:szCs w:val="22"/>
              </w:rPr>
              <w:t>或百分點</w:t>
            </w:r>
            <w:r w:rsidRPr="00194120">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AC541C" w:rsidRPr="00194120" w:rsidRDefault="00AC541C" w:rsidP="003E4CAA">
            <w:pPr>
              <w:jc w:val="center"/>
              <w:rPr>
                <w:rFonts w:eastAsia="標楷體"/>
                <w:spacing w:val="-20"/>
              </w:rPr>
            </w:pPr>
            <w:r>
              <w:rPr>
                <w:rFonts w:eastAsia="標楷體" w:hint="eastAsia"/>
                <w:spacing w:val="-20"/>
              </w:rPr>
              <w:t>0.64</w:t>
            </w:r>
          </w:p>
        </w:tc>
        <w:tc>
          <w:tcPr>
            <w:tcW w:w="726" w:type="dxa"/>
            <w:tcBorders>
              <w:top w:val="single" w:sz="4" w:space="0" w:color="auto"/>
              <w:left w:val="nil"/>
              <w:bottom w:val="single" w:sz="4" w:space="0" w:color="auto"/>
              <w:right w:val="nil"/>
            </w:tcBorders>
            <w:vAlign w:val="center"/>
          </w:tcPr>
          <w:p w:rsidR="00AC541C" w:rsidRPr="00194120" w:rsidRDefault="00AC541C" w:rsidP="003E4CAA">
            <w:pPr>
              <w:jc w:val="center"/>
              <w:rPr>
                <w:rFonts w:eastAsia="標楷體"/>
                <w:spacing w:val="-20"/>
              </w:rPr>
            </w:pPr>
            <w:r>
              <w:rPr>
                <w:rFonts w:eastAsia="標楷體" w:hint="eastAsia"/>
                <w:spacing w:val="-20"/>
              </w:rPr>
              <w:t>0.79</w:t>
            </w:r>
          </w:p>
        </w:tc>
        <w:tc>
          <w:tcPr>
            <w:tcW w:w="624" w:type="dxa"/>
            <w:tcBorders>
              <w:top w:val="single" w:sz="4" w:space="0" w:color="auto"/>
              <w:left w:val="nil"/>
              <w:bottom w:val="single" w:sz="4" w:space="0" w:color="auto"/>
              <w:right w:val="nil"/>
            </w:tcBorders>
            <w:vAlign w:val="center"/>
          </w:tcPr>
          <w:p w:rsidR="00AC541C" w:rsidRPr="00194120" w:rsidRDefault="00AC541C" w:rsidP="003E4CAA">
            <w:pPr>
              <w:jc w:val="center"/>
              <w:rPr>
                <w:rFonts w:eastAsia="標楷體"/>
                <w:spacing w:val="-20"/>
              </w:rPr>
            </w:pPr>
            <w:r>
              <w:rPr>
                <w:rFonts w:eastAsia="標楷體" w:hint="eastAsia"/>
                <w:spacing w:val="-20"/>
              </w:rPr>
              <w:t>-3.17</w:t>
            </w:r>
          </w:p>
        </w:tc>
        <w:tc>
          <w:tcPr>
            <w:tcW w:w="684" w:type="dxa"/>
            <w:tcBorders>
              <w:top w:val="single" w:sz="4" w:space="0" w:color="auto"/>
              <w:left w:val="nil"/>
              <w:bottom w:val="single" w:sz="4" w:space="0" w:color="auto"/>
              <w:right w:val="nil"/>
            </w:tcBorders>
            <w:vAlign w:val="center"/>
          </w:tcPr>
          <w:p w:rsidR="00AC541C" w:rsidRPr="00194120" w:rsidRDefault="00AC541C" w:rsidP="003E4CAA">
            <w:pPr>
              <w:jc w:val="center"/>
              <w:rPr>
                <w:rFonts w:eastAsia="標楷體"/>
                <w:spacing w:val="-20"/>
              </w:rPr>
            </w:pPr>
            <w:r>
              <w:rPr>
                <w:rFonts w:eastAsia="標楷體" w:hint="eastAsia"/>
                <w:spacing w:val="-20"/>
              </w:rPr>
              <w:t>0.12*</w:t>
            </w:r>
          </w:p>
        </w:tc>
        <w:tc>
          <w:tcPr>
            <w:tcW w:w="542" w:type="dxa"/>
            <w:tcBorders>
              <w:top w:val="single" w:sz="4" w:space="0" w:color="auto"/>
              <w:left w:val="nil"/>
              <w:bottom w:val="single" w:sz="4" w:space="0" w:color="auto"/>
              <w:right w:val="nil"/>
            </w:tcBorders>
            <w:vAlign w:val="center"/>
          </w:tcPr>
          <w:p w:rsidR="00AC541C" w:rsidRPr="00E0564B" w:rsidRDefault="00AC541C" w:rsidP="003E4CAA">
            <w:pPr>
              <w:jc w:val="center"/>
              <w:rPr>
                <w:rFonts w:eastAsia="標楷體"/>
                <w:color w:val="000000" w:themeColor="text1"/>
                <w:spacing w:val="-20"/>
              </w:rPr>
            </w:pPr>
            <w:r w:rsidRPr="00E0564B">
              <w:rPr>
                <w:rFonts w:eastAsia="標楷體" w:hint="eastAsia"/>
                <w:color w:val="000000" w:themeColor="text1"/>
                <w:spacing w:val="-20"/>
              </w:rPr>
              <w:t>0.4</w:t>
            </w:r>
            <w:r w:rsidR="00E0564B" w:rsidRPr="00E0564B">
              <w:rPr>
                <w:rFonts w:eastAsia="標楷體" w:hint="eastAsia"/>
                <w:color w:val="000000" w:themeColor="text1"/>
                <w:spacing w:val="-20"/>
              </w:rPr>
              <w:t>9</w:t>
            </w:r>
          </w:p>
        </w:tc>
        <w:tc>
          <w:tcPr>
            <w:tcW w:w="651" w:type="dxa"/>
            <w:tcBorders>
              <w:top w:val="single" w:sz="4" w:space="0" w:color="auto"/>
              <w:left w:val="nil"/>
              <w:bottom w:val="single" w:sz="4" w:space="0" w:color="auto"/>
              <w:right w:val="nil"/>
            </w:tcBorders>
            <w:vAlign w:val="center"/>
          </w:tcPr>
          <w:p w:rsidR="00AC541C" w:rsidRPr="00E0564B" w:rsidRDefault="00AC541C" w:rsidP="00E0564B">
            <w:pPr>
              <w:jc w:val="center"/>
              <w:rPr>
                <w:rFonts w:eastAsia="標楷體"/>
                <w:color w:val="000000" w:themeColor="text1"/>
                <w:spacing w:val="-20"/>
              </w:rPr>
            </w:pPr>
            <w:r w:rsidRPr="00E0564B">
              <w:rPr>
                <w:rFonts w:eastAsia="標楷體" w:hint="eastAsia"/>
                <w:color w:val="000000" w:themeColor="text1"/>
                <w:spacing w:val="-20"/>
              </w:rPr>
              <w:t>0.5</w:t>
            </w:r>
            <w:r w:rsidR="00E0564B" w:rsidRPr="00E0564B">
              <w:rPr>
                <w:rFonts w:eastAsia="標楷體" w:hint="eastAsia"/>
                <w:color w:val="000000" w:themeColor="text1"/>
                <w:spacing w:val="-20"/>
              </w:rPr>
              <w:t>4</w:t>
            </w:r>
          </w:p>
        </w:tc>
        <w:tc>
          <w:tcPr>
            <w:tcW w:w="742" w:type="dxa"/>
            <w:tcBorders>
              <w:top w:val="single" w:sz="4" w:space="0" w:color="auto"/>
              <w:left w:val="nil"/>
              <w:bottom w:val="single" w:sz="4" w:space="0" w:color="auto"/>
              <w:right w:val="nil"/>
            </w:tcBorders>
            <w:vAlign w:val="center"/>
          </w:tcPr>
          <w:p w:rsidR="00AC541C" w:rsidRPr="00E0564B" w:rsidRDefault="00AC541C" w:rsidP="003E4CAA">
            <w:pPr>
              <w:jc w:val="center"/>
              <w:rPr>
                <w:rFonts w:eastAsia="標楷體"/>
                <w:color w:val="000000" w:themeColor="text1"/>
                <w:spacing w:val="-20"/>
              </w:rPr>
            </w:pPr>
            <w:r w:rsidRPr="00E0564B">
              <w:rPr>
                <w:rFonts w:eastAsia="標楷體" w:hint="eastAsia"/>
                <w:color w:val="000000" w:themeColor="text1"/>
                <w:spacing w:val="-20"/>
              </w:rPr>
              <w:t>0.6</w:t>
            </w:r>
            <w:r w:rsidR="00E0564B" w:rsidRPr="00E0564B">
              <w:rPr>
                <w:rFonts w:eastAsia="標楷體" w:hint="eastAsia"/>
                <w:color w:val="000000" w:themeColor="text1"/>
                <w:spacing w:val="-20"/>
              </w:rPr>
              <w:t>5</w:t>
            </w:r>
          </w:p>
        </w:tc>
        <w:tc>
          <w:tcPr>
            <w:tcW w:w="655" w:type="dxa"/>
            <w:tcBorders>
              <w:top w:val="single" w:sz="4" w:space="0" w:color="auto"/>
              <w:left w:val="nil"/>
              <w:bottom w:val="single" w:sz="4" w:space="0" w:color="auto"/>
              <w:right w:val="nil"/>
            </w:tcBorders>
            <w:vAlign w:val="center"/>
          </w:tcPr>
          <w:p w:rsidR="00AC541C" w:rsidRPr="00E0564B" w:rsidRDefault="00AC541C" w:rsidP="00E0564B">
            <w:pPr>
              <w:jc w:val="center"/>
              <w:rPr>
                <w:rFonts w:eastAsia="標楷體"/>
                <w:color w:val="000000" w:themeColor="text1"/>
                <w:spacing w:val="-20"/>
              </w:rPr>
            </w:pPr>
            <w:r w:rsidRPr="00E0564B">
              <w:rPr>
                <w:rFonts w:eastAsia="標楷體" w:hint="eastAsia"/>
                <w:color w:val="000000" w:themeColor="text1"/>
                <w:spacing w:val="-20"/>
              </w:rPr>
              <w:t>0.9</w:t>
            </w:r>
            <w:r w:rsidR="00E0564B" w:rsidRPr="00E0564B">
              <w:rPr>
                <w:rFonts w:eastAsia="標楷體" w:hint="eastAsia"/>
                <w:color w:val="000000" w:themeColor="text1"/>
                <w:spacing w:val="-20"/>
              </w:rPr>
              <w:t>7</w:t>
            </w:r>
          </w:p>
        </w:tc>
        <w:tc>
          <w:tcPr>
            <w:tcW w:w="712" w:type="dxa"/>
            <w:tcBorders>
              <w:top w:val="single" w:sz="4" w:space="0" w:color="auto"/>
              <w:left w:val="nil"/>
              <w:bottom w:val="single" w:sz="4" w:space="0" w:color="auto"/>
              <w:right w:val="nil"/>
            </w:tcBorders>
            <w:vAlign w:val="center"/>
          </w:tcPr>
          <w:p w:rsidR="00AC541C" w:rsidRPr="00194120" w:rsidRDefault="00AC541C" w:rsidP="003E4CAA">
            <w:pPr>
              <w:jc w:val="center"/>
              <w:rPr>
                <w:rFonts w:eastAsia="標楷體"/>
                <w:spacing w:val="-20"/>
              </w:rPr>
            </w:pPr>
            <w:r>
              <w:rPr>
                <w:rFonts w:eastAsia="標楷體" w:hint="eastAsia"/>
                <w:spacing w:val="-20"/>
              </w:rPr>
              <w:t>-0.15*</w:t>
            </w:r>
          </w:p>
        </w:tc>
        <w:tc>
          <w:tcPr>
            <w:tcW w:w="748" w:type="dxa"/>
            <w:gridSpan w:val="2"/>
            <w:tcBorders>
              <w:top w:val="single" w:sz="4" w:space="0" w:color="auto"/>
              <w:left w:val="nil"/>
              <w:bottom w:val="single" w:sz="4" w:space="0" w:color="auto"/>
              <w:right w:val="nil"/>
            </w:tcBorders>
            <w:vAlign w:val="center"/>
          </w:tcPr>
          <w:p w:rsidR="00AC541C" w:rsidRPr="003F7806" w:rsidRDefault="00AC541C" w:rsidP="003F7806">
            <w:pPr>
              <w:jc w:val="center"/>
              <w:rPr>
                <w:rFonts w:eastAsia="標楷體"/>
                <w:color w:val="000000" w:themeColor="text1"/>
                <w:spacing w:val="-20"/>
              </w:rPr>
            </w:pPr>
            <w:r w:rsidRPr="003F7806">
              <w:rPr>
                <w:rFonts w:eastAsia="標楷體" w:hint="eastAsia"/>
                <w:color w:val="000000" w:themeColor="text1"/>
                <w:spacing w:val="-20"/>
              </w:rPr>
              <w:t>-0.</w:t>
            </w:r>
            <w:r w:rsidR="003F7806" w:rsidRPr="003F7806">
              <w:rPr>
                <w:rFonts w:eastAsia="標楷體" w:hint="eastAsia"/>
                <w:color w:val="000000" w:themeColor="text1"/>
                <w:spacing w:val="-20"/>
              </w:rPr>
              <w:t>78</w:t>
            </w:r>
          </w:p>
        </w:tc>
        <w:tc>
          <w:tcPr>
            <w:tcW w:w="742" w:type="dxa"/>
            <w:tcBorders>
              <w:top w:val="single" w:sz="4" w:space="0" w:color="auto"/>
              <w:left w:val="nil"/>
              <w:bottom w:val="single" w:sz="4" w:space="0" w:color="auto"/>
              <w:right w:val="nil"/>
            </w:tcBorders>
            <w:vAlign w:val="center"/>
          </w:tcPr>
          <w:p w:rsidR="00AC541C" w:rsidRPr="003F7806" w:rsidRDefault="00AC541C" w:rsidP="003E4CAA">
            <w:pPr>
              <w:jc w:val="center"/>
              <w:rPr>
                <w:rFonts w:eastAsia="標楷體"/>
                <w:color w:val="000000" w:themeColor="text1"/>
                <w:spacing w:val="-20"/>
              </w:rPr>
            </w:pPr>
            <w:r w:rsidRPr="003F7806">
              <w:rPr>
                <w:rFonts w:eastAsia="標楷體" w:hint="eastAsia"/>
                <w:color w:val="000000" w:themeColor="text1"/>
                <w:spacing w:val="-20"/>
              </w:rPr>
              <w:t>-0.13*</w:t>
            </w:r>
          </w:p>
        </w:tc>
        <w:tc>
          <w:tcPr>
            <w:tcW w:w="742" w:type="dxa"/>
            <w:tcBorders>
              <w:top w:val="single" w:sz="4" w:space="0" w:color="auto"/>
              <w:left w:val="nil"/>
              <w:bottom w:val="single" w:sz="4" w:space="0" w:color="auto"/>
            </w:tcBorders>
            <w:vAlign w:val="center"/>
          </w:tcPr>
          <w:p w:rsidR="00AC541C" w:rsidRPr="003F7806" w:rsidRDefault="00AC541C" w:rsidP="003E4CAA">
            <w:pPr>
              <w:jc w:val="center"/>
              <w:rPr>
                <w:rFonts w:eastAsia="標楷體"/>
                <w:color w:val="000000" w:themeColor="text1"/>
                <w:spacing w:val="-20"/>
              </w:rPr>
            </w:pPr>
            <w:r w:rsidRPr="003F7806">
              <w:rPr>
                <w:rFonts w:eastAsia="標楷體" w:hint="eastAsia"/>
                <w:color w:val="000000" w:themeColor="text1"/>
                <w:spacing w:val="-20"/>
              </w:rPr>
              <w:t>-0.06*</w:t>
            </w:r>
          </w:p>
        </w:tc>
      </w:tr>
    </w:tbl>
    <w:p w:rsidR="000A669F" w:rsidRPr="00194120" w:rsidRDefault="000A669F" w:rsidP="000A669F">
      <w:pPr>
        <w:snapToGrid w:val="0"/>
        <w:spacing w:line="240" w:lineRule="atLeast"/>
        <w:ind w:leftChars="-118" w:left="1" w:right="-465" w:hangingChars="129" w:hanging="284"/>
        <w:rPr>
          <w:rFonts w:eastAsia="標楷體"/>
          <w:sz w:val="22"/>
          <w:szCs w:val="22"/>
        </w:rPr>
      </w:pPr>
      <w:r w:rsidRPr="00194120">
        <w:rPr>
          <w:rFonts w:eastAsia="標楷體"/>
          <w:sz w:val="22"/>
          <w:szCs w:val="22"/>
        </w:rPr>
        <w:t>註：</w:t>
      </w:r>
      <w:r w:rsidRPr="00194120">
        <w:rPr>
          <w:rFonts w:eastAsia="標楷體"/>
          <w:sz w:val="22"/>
          <w:szCs w:val="22"/>
        </w:rPr>
        <w:t>*</w:t>
      </w:r>
      <w:r w:rsidRPr="00194120">
        <w:rPr>
          <w:rFonts w:eastAsia="標楷體"/>
          <w:sz w:val="22"/>
          <w:szCs w:val="22"/>
        </w:rPr>
        <w:t>數字表示增減百分點</w:t>
      </w:r>
    </w:p>
    <w:p w:rsidR="00B11F7F" w:rsidRPr="00194120" w:rsidRDefault="000A669F" w:rsidP="00971CE5">
      <w:pPr>
        <w:tabs>
          <w:tab w:val="left" w:pos="540"/>
        </w:tabs>
        <w:snapToGrid w:val="0"/>
        <w:spacing w:line="300" w:lineRule="auto"/>
        <w:ind w:leftChars="-118" w:left="1" w:rightChars="-136" w:right="-326" w:hangingChars="129" w:hanging="284"/>
        <w:rPr>
          <w:rFonts w:eastAsia="標楷體"/>
          <w:b/>
          <w:bCs/>
          <w:spacing w:val="-4"/>
          <w:sz w:val="28"/>
          <w:szCs w:val="28"/>
        </w:rPr>
      </w:pPr>
      <w:r w:rsidRPr="00194120">
        <w:rPr>
          <w:rFonts w:eastAsia="標楷體"/>
          <w:sz w:val="22"/>
          <w:szCs w:val="22"/>
        </w:rPr>
        <w:t>資料來源：行政院主計總處「人力資源統計月報」。</w:t>
      </w:r>
    </w:p>
    <w:p w:rsidR="005F2985" w:rsidRPr="00194120" w:rsidRDefault="005F2985" w:rsidP="005F2985">
      <w:pPr>
        <w:tabs>
          <w:tab w:val="left" w:pos="540"/>
        </w:tabs>
        <w:snapToGrid w:val="0"/>
        <w:spacing w:beforeLines="50" w:before="180" w:line="300" w:lineRule="auto"/>
        <w:rPr>
          <w:rFonts w:eastAsia="標楷體"/>
          <w:b/>
          <w:bCs/>
          <w:sz w:val="28"/>
          <w:szCs w:val="28"/>
        </w:rPr>
      </w:pPr>
      <w:r w:rsidRPr="00194120">
        <w:rPr>
          <w:rFonts w:eastAsia="標楷體"/>
          <w:b/>
          <w:bCs/>
          <w:sz w:val="28"/>
          <w:szCs w:val="28"/>
        </w:rPr>
        <w:lastRenderedPageBreak/>
        <w:t>２、國際比較</w:t>
      </w:r>
    </w:p>
    <w:p w:rsidR="005F2985" w:rsidRPr="00194120" w:rsidRDefault="005F2985" w:rsidP="005F2985">
      <w:pPr>
        <w:snapToGrid w:val="0"/>
        <w:spacing w:beforeLines="50" w:before="180" w:line="300" w:lineRule="auto"/>
        <w:ind w:leftChars="118" w:left="283" w:rightChars="-59" w:right="-142" w:firstLineChars="202" w:firstLine="566"/>
        <w:jc w:val="both"/>
        <w:rPr>
          <w:rFonts w:eastAsia="標楷體"/>
          <w:sz w:val="28"/>
          <w:szCs w:val="32"/>
        </w:rPr>
      </w:pPr>
      <w:r w:rsidRPr="00194120">
        <w:rPr>
          <w:rFonts w:eastAsia="標楷體"/>
          <w:sz w:val="28"/>
          <w:szCs w:val="32"/>
        </w:rPr>
        <w:t>10</w:t>
      </w:r>
      <w:r w:rsidRPr="00194120">
        <w:rPr>
          <w:rFonts w:eastAsia="標楷體" w:hint="eastAsia"/>
          <w:sz w:val="28"/>
          <w:szCs w:val="32"/>
        </w:rPr>
        <w:t>7</w:t>
      </w:r>
      <w:r w:rsidRPr="00194120">
        <w:rPr>
          <w:rFonts w:eastAsia="標楷體"/>
          <w:sz w:val="28"/>
          <w:szCs w:val="32"/>
        </w:rPr>
        <w:t>年</w:t>
      </w:r>
      <w:r w:rsidR="001233A8">
        <w:rPr>
          <w:rFonts w:eastAsia="標楷體" w:hint="eastAsia"/>
          <w:sz w:val="28"/>
          <w:szCs w:val="32"/>
        </w:rPr>
        <w:t>3</w:t>
      </w:r>
      <w:r w:rsidRPr="00194120">
        <w:rPr>
          <w:rFonts w:eastAsia="標楷體"/>
          <w:sz w:val="28"/>
          <w:szCs w:val="32"/>
        </w:rPr>
        <w:t>月國內經季節調整後之失業率為</w:t>
      </w:r>
      <w:r w:rsidRPr="00194120">
        <w:rPr>
          <w:rFonts w:eastAsia="標楷體"/>
          <w:sz w:val="28"/>
          <w:szCs w:val="32"/>
        </w:rPr>
        <w:t>3.</w:t>
      </w:r>
      <w:r w:rsidR="001233A8">
        <w:rPr>
          <w:rFonts w:eastAsia="標楷體" w:hint="eastAsia"/>
          <w:sz w:val="28"/>
          <w:szCs w:val="32"/>
        </w:rPr>
        <w:t>67</w:t>
      </w:r>
      <w:r w:rsidRPr="00194120">
        <w:rPr>
          <w:rFonts w:eastAsia="標楷體"/>
          <w:sz w:val="28"/>
          <w:szCs w:val="32"/>
        </w:rPr>
        <w:t>%</w:t>
      </w:r>
      <w:r w:rsidRPr="00194120">
        <w:rPr>
          <w:rFonts w:eastAsia="標楷體"/>
          <w:sz w:val="28"/>
          <w:szCs w:val="32"/>
        </w:rPr>
        <w:t>，低於美國、加拿大。</w:t>
      </w:r>
    </w:p>
    <w:p w:rsidR="005F2985" w:rsidRPr="00194120" w:rsidRDefault="005F2985" w:rsidP="005F2985">
      <w:pPr>
        <w:snapToGrid w:val="0"/>
        <w:spacing w:before="120"/>
        <w:jc w:val="center"/>
        <w:rPr>
          <w:rFonts w:eastAsia="標楷體"/>
          <w:b/>
          <w:bCs/>
          <w:sz w:val="28"/>
        </w:rPr>
      </w:pPr>
      <w:r w:rsidRPr="00194120">
        <w:rPr>
          <w:rFonts w:eastAsia="標楷體"/>
          <w:b/>
          <w:bCs/>
          <w:sz w:val="28"/>
        </w:rPr>
        <w:t>表</w:t>
      </w:r>
      <w:r w:rsidRPr="00194120">
        <w:rPr>
          <w:rFonts w:eastAsia="標楷體"/>
          <w:b/>
          <w:bCs/>
          <w:sz w:val="28"/>
        </w:rPr>
        <w:t xml:space="preserve">2-9-2  </w:t>
      </w:r>
      <w:r w:rsidRPr="00194120">
        <w:rPr>
          <w:rFonts w:eastAsia="標楷體"/>
          <w:b/>
          <w:bCs/>
          <w:sz w:val="28"/>
        </w:rPr>
        <w:t>主要國家失業率比較</w:t>
      </w:r>
    </w:p>
    <w:p w:rsidR="005F2985" w:rsidRPr="00194120" w:rsidRDefault="005F2985" w:rsidP="005F2985">
      <w:pPr>
        <w:widowControl/>
        <w:snapToGrid w:val="0"/>
        <w:spacing w:line="300" w:lineRule="atLeast"/>
        <w:ind w:right="-816"/>
        <w:jc w:val="right"/>
        <w:rPr>
          <w:rFonts w:eastAsia="標楷體"/>
          <w:kern w:val="0"/>
          <w:sz w:val="22"/>
          <w:szCs w:val="22"/>
        </w:rPr>
      </w:pPr>
      <w:r w:rsidRPr="00194120">
        <w:rPr>
          <w:rFonts w:eastAsia="標楷體"/>
          <w:kern w:val="0"/>
          <w:sz w:val="22"/>
        </w:rPr>
        <w:t xml:space="preserve">                                    </w:t>
      </w:r>
      <w:r w:rsidRPr="00194120">
        <w:rPr>
          <w:rFonts w:eastAsia="標楷體"/>
          <w:kern w:val="0"/>
          <w:sz w:val="22"/>
          <w:szCs w:val="22"/>
        </w:rPr>
        <w:t xml:space="preserve">  </w:t>
      </w:r>
      <w:r w:rsidRPr="00194120">
        <w:rPr>
          <w:rFonts w:eastAsia="標楷體"/>
          <w:kern w:val="0"/>
          <w:sz w:val="22"/>
          <w:szCs w:val="22"/>
        </w:rPr>
        <w:t>單位：</w:t>
      </w:r>
      <w:r w:rsidRPr="00194120">
        <w:rPr>
          <w:rFonts w:eastAsia="標楷體"/>
          <w:kern w:val="0"/>
          <w:sz w:val="22"/>
          <w:szCs w:val="22"/>
        </w:rPr>
        <w:t>%</w:t>
      </w:r>
    </w:p>
    <w:tbl>
      <w:tblPr>
        <w:tblW w:w="10908"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2"/>
        <w:gridCol w:w="622"/>
        <w:gridCol w:w="622"/>
        <w:gridCol w:w="622"/>
        <w:gridCol w:w="623"/>
        <w:gridCol w:w="622"/>
        <w:gridCol w:w="622"/>
        <w:gridCol w:w="623"/>
        <w:gridCol w:w="622"/>
        <w:gridCol w:w="622"/>
        <w:gridCol w:w="622"/>
        <w:gridCol w:w="623"/>
        <w:gridCol w:w="622"/>
        <w:gridCol w:w="622"/>
        <w:gridCol w:w="623"/>
        <w:gridCol w:w="1204"/>
      </w:tblGrid>
      <w:tr w:rsidR="0007757E" w:rsidRPr="00194120" w:rsidTr="00366FFB">
        <w:trPr>
          <w:cantSplit/>
          <w:trHeight w:val="347"/>
          <w:jc w:val="center"/>
        </w:trPr>
        <w:tc>
          <w:tcPr>
            <w:tcW w:w="992" w:type="dxa"/>
            <w:vMerge w:val="restart"/>
            <w:tcBorders>
              <w:top w:val="single" w:sz="4" w:space="0" w:color="auto"/>
              <w:left w:val="nil"/>
              <w:tl2br w:val="single" w:sz="4" w:space="0" w:color="auto"/>
            </w:tcBorders>
          </w:tcPr>
          <w:p w:rsidR="0007757E" w:rsidRPr="00194120" w:rsidRDefault="0007757E"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6845" w:type="dxa"/>
            <w:gridSpan w:val="11"/>
            <w:tcBorders>
              <w:top w:val="single" w:sz="4" w:space="0" w:color="auto"/>
              <w:left w:val="single" w:sz="4" w:space="0" w:color="auto"/>
              <w:right w:val="single" w:sz="4" w:space="0" w:color="auto"/>
            </w:tcBorders>
            <w:vAlign w:val="center"/>
          </w:tcPr>
          <w:p w:rsidR="0007757E" w:rsidRPr="00194120" w:rsidRDefault="0007757E" w:rsidP="003E4CA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194120">
              <w:rPr>
                <w:rFonts w:eastAsia="標楷體" w:hint="eastAsia"/>
                <w:spacing w:val="-24"/>
                <w:sz w:val="20"/>
              </w:rPr>
              <w:t>106</w:t>
            </w:r>
            <w:r w:rsidRPr="00194120">
              <w:rPr>
                <w:rFonts w:eastAsia="標楷體" w:hint="eastAsia"/>
                <w:spacing w:val="-24"/>
                <w:sz w:val="20"/>
              </w:rPr>
              <w:t>年</w:t>
            </w:r>
          </w:p>
        </w:tc>
        <w:tc>
          <w:tcPr>
            <w:tcW w:w="1867" w:type="dxa"/>
            <w:gridSpan w:val="3"/>
            <w:tcBorders>
              <w:top w:val="single" w:sz="4" w:space="0" w:color="auto"/>
              <w:left w:val="single" w:sz="4" w:space="0" w:color="auto"/>
              <w:right w:val="single" w:sz="4" w:space="0" w:color="auto"/>
            </w:tcBorders>
            <w:vAlign w:val="center"/>
          </w:tcPr>
          <w:p w:rsidR="0007757E" w:rsidRPr="00194120" w:rsidRDefault="0007757E" w:rsidP="003E4CA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194120">
              <w:rPr>
                <w:rFonts w:eastAsia="標楷體" w:hint="eastAsia"/>
                <w:spacing w:val="-24"/>
                <w:sz w:val="20"/>
              </w:rPr>
              <w:t>107</w:t>
            </w:r>
            <w:r w:rsidRPr="00194120">
              <w:rPr>
                <w:rFonts w:eastAsia="標楷體" w:hint="eastAsia"/>
                <w:spacing w:val="-24"/>
                <w:sz w:val="20"/>
              </w:rPr>
              <w:t>年</w:t>
            </w:r>
          </w:p>
        </w:tc>
        <w:tc>
          <w:tcPr>
            <w:tcW w:w="1204" w:type="dxa"/>
            <w:vMerge w:val="restart"/>
            <w:tcBorders>
              <w:top w:val="single" w:sz="4" w:space="0" w:color="auto"/>
              <w:left w:val="single" w:sz="4" w:space="0" w:color="auto"/>
              <w:right w:val="nil"/>
            </w:tcBorders>
            <w:vAlign w:val="center"/>
          </w:tcPr>
          <w:p w:rsidR="0007757E" w:rsidRPr="00194120" w:rsidRDefault="0007757E" w:rsidP="003E4CA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194120">
              <w:rPr>
                <w:rFonts w:eastAsia="標楷體"/>
                <w:spacing w:val="-24"/>
                <w:sz w:val="20"/>
              </w:rPr>
              <w:t>上年當月</w:t>
            </w:r>
          </w:p>
          <w:p w:rsidR="0007757E" w:rsidRPr="00194120" w:rsidRDefault="0007757E" w:rsidP="003E4CAA">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w:t>
            </w:r>
            <w:r w:rsidRPr="00194120">
              <w:rPr>
                <w:rFonts w:eastAsia="標楷體"/>
                <w:spacing w:val="-24"/>
                <w:sz w:val="20"/>
              </w:rPr>
              <w:t>變動百分點</w:t>
            </w:r>
            <w:r w:rsidRPr="00194120">
              <w:rPr>
                <w:rFonts w:eastAsia="標楷體"/>
                <w:spacing w:val="-24"/>
                <w:sz w:val="20"/>
              </w:rPr>
              <w:t>*</w:t>
            </w:r>
            <w:r w:rsidRPr="00194120">
              <w:rPr>
                <w:rFonts w:eastAsia="標楷體"/>
                <w:spacing w:val="-24"/>
                <w:sz w:val="20"/>
              </w:rPr>
              <w:t>）</w:t>
            </w:r>
          </w:p>
        </w:tc>
      </w:tr>
      <w:tr w:rsidR="0007757E" w:rsidRPr="00194120" w:rsidTr="00D53E7F">
        <w:trPr>
          <w:cantSplit/>
          <w:trHeight w:val="328"/>
          <w:jc w:val="center"/>
        </w:trPr>
        <w:tc>
          <w:tcPr>
            <w:tcW w:w="992" w:type="dxa"/>
            <w:vMerge/>
            <w:tcBorders>
              <w:left w:val="nil"/>
              <w:bottom w:val="single" w:sz="4" w:space="0" w:color="auto"/>
              <w:tl2br w:val="single" w:sz="4" w:space="0" w:color="auto"/>
            </w:tcBorders>
          </w:tcPr>
          <w:p w:rsidR="0007757E" w:rsidRPr="00194120" w:rsidRDefault="0007757E"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622" w:type="dxa"/>
            <w:tcBorders>
              <w:left w:val="single" w:sz="4" w:space="0" w:color="auto"/>
              <w:bottom w:val="single" w:sz="4" w:space="0" w:color="auto"/>
              <w:right w:val="single" w:sz="4" w:space="0" w:color="auto"/>
            </w:tcBorders>
            <w:vAlign w:val="center"/>
          </w:tcPr>
          <w:p w:rsidR="0007757E" w:rsidRPr="00194120" w:rsidRDefault="0007757E" w:rsidP="00366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3</w:t>
            </w:r>
            <w:r w:rsidRPr="00194120">
              <w:rPr>
                <w:rFonts w:eastAsia="標楷體"/>
                <w:spacing w:val="-24"/>
                <w:sz w:val="20"/>
              </w:rPr>
              <w:t>月</w:t>
            </w:r>
          </w:p>
        </w:tc>
        <w:tc>
          <w:tcPr>
            <w:tcW w:w="622" w:type="dxa"/>
            <w:tcBorders>
              <w:left w:val="single" w:sz="4" w:space="0" w:color="auto"/>
              <w:bottom w:val="single" w:sz="4" w:space="0" w:color="auto"/>
              <w:right w:val="single" w:sz="4" w:space="0" w:color="auto"/>
            </w:tcBorders>
            <w:vAlign w:val="center"/>
          </w:tcPr>
          <w:p w:rsidR="0007757E" w:rsidRPr="00194120" w:rsidRDefault="0007757E" w:rsidP="00366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4</w:t>
            </w:r>
            <w:r w:rsidRPr="00194120">
              <w:rPr>
                <w:rFonts w:eastAsia="標楷體"/>
                <w:spacing w:val="-24"/>
                <w:sz w:val="20"/>
              </w:rPr>
              <w:t>月</w:t>
            </w:r>
          </w:p>
        </w:tc>
        <w:tc>
          <w:tcPr>
            <w:tcW w:w="622" w:type="dxa"/>
            <w:tcBorders>
              <w:left w:val="single" w:sz="4" w:space="0" w:color="auto"/>
              <w:bottom w:val="single" w:sz="4" w:space="0" w:color="auto"/>
              <w:right w:val="single" w:sz="4" w:space="0" w:color="auto"/>
            </w:tcBorders>
            <w:vAlign w:val="center"/>
          </w:tcPr>
          <w:p w:rsidR="0007757E" w:rsidRPr="00194120" w:rsidRDefault="0007757E" w:rsidP="00366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5</w:t>
            </w:r>
            <w:r w:rsidRPr="00194120">
              <w:rPr>
                <w:rFonts w:eastAsia="標楷體"/>
                <w:spacing w:val="-24"/>
                <w:sz w:val="20"/>
              </w:rPr>
              <w:t>月</w:t>
            </w:r>
          </w:p>
        </w:tc>
        <w:tc>
          <w:tcPr>
            <w:tcW w:w="623" w:type="dxa"/>
            <w:tcBorders>
              <w:left w:val="single" w:sz="4" w:space="0" w:color="auto"/>
              <w:bottom w:val="single" w:sz="4" w:space="0" w:color="auto"/>
              <w:right w:val="single" w:sz="4" w:space="0" w:color="auto"/>
            </w:tcBorders>
            <w:vAlign w:val="center"/>
          </w:tcPr>
          <w:p w:rsidR="0007757E" w:rsidRPr="00194120" w:rsidRDefault="0007757E" w:rsidP="00366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6</w:t>
            </w:r>
            <w:r w:rsidRPr="00194120">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07757E" w:rsidRPr="00194120" w:rsidRDefault="0007757E" w:rsidP="00366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7</w:t>
            </w:r>
            <w:r w:rsidRPr="00194120">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07757E" w:rsidRPr="00194120" w:rsidRDefault="0007757E" w:rsidP="00366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8</w:t>
            </w:r>
            <w:r w:rsidRPr="00194120">
              <w:rPr>
                <w:rFonts w:eastAsia="標楷體" w:hint="eastAsia"/>
                <w:spacing w:val="-24"/>
                <w:sz w:val="20"/>
              </w:rPr>
              <w:t>月</w:t>
            </w:r>
          </w:p>
        </w:tc>
        <w:tc>
          <w:tcPr>
            <w:tcW w:w="623" w:type="dxa"/>
            <w:tcBorders>
              <w:left w:val="single" w:sz="4" w:space="0" w:color="auto"/>
              <w:bottom w:val="single" w:sz="4" w:space="0" w:color="auto"/>
              <w:right w:val="single" w:sz="4" w:space="0" w:color="auto"/>
            </w:tcBorders>
            <w:vAlign w:val="center"/>
          </w:tcPr>
          <w:p w:rsidR="0007757E" w:rsidRPr="00194120" w:rsidRDefault="0007757E" w:rsidP="00366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9</w:t>
            </w:r>
            <w:r w:rsidRPr="00194120">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07757E" w:rsidRPr="00194120" w:rsidRDefault="0007757E" w:rsidP="00366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10</w:t>
            </w:r>
            <w:r w:rsidRPr="00194120">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07757E" w:rsidRPr="00194120" w:rsidRDefault="0007757E" w:rsidP="00366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11</w:t>
            </w:r>
            <w:r w:rsidRPr="00194120">
              <w:rPr>
                <w:rFonts w:eastAsia="標楷體"/>
                <w:spacing w:val="-24"/>
                <w:sz w:val="20"/>
              </w:rPr>
              <w:t>月</w:t>
            </w:r>
          </w:p>
        </w:tc>
        <w:tc>
          <w:tcPr>
            <w:tcW w:w="622" w:type="dxa"/>
            <w:tcBorders>
              <w:left w:val="single" w:sz="4" w:space="0" w:color="auto"/>
              <w:bottom w:val="single" w:sz="4" w:space="0" w:color="auto"/>
              <w:right w:val="single" w:sz="4" w:space="0" w:color="auto"/>
            </w:tcBorders>
            <w:vAlign w:val="center"/>
          </w:tcPr>
          <w:p w:rsidR="0007757E" w:rsidRPr="00194120" w:rsidRDefault="0007757E" w:rsidP="00366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1</w:t>
            </w:r>
            <w:r w:rsidRPr="00194120">
              <w:rPr>
                <w:rFonts w:eastAsia="標楷體" w:hint="eastAsia"/>
                <w:spacing w:val="-24"/>
                <w:sz w:val="20"/>
              </w:rPr>
              <w:t>2</w:t>
            </w:r>
            <w:r w:rsidRPr="00194120">
              <w:rPr>
                <w:rFonts w:eastAsia="標楷體"/>
                <w:spacing w:val="-24"/>
                <w:sz w:val="20"/>
              </w:rPr>
              <w:t>月</w:t>
            </w:r>
          </w:p>
        </w:tc>
        <w:tc>
          <w:tcPr>
            <w:tcW w:w="623" w:type="dxa"/>
            <w:tcBorders>
              <w:left w:val="single" w:sz="4" w:space="0" w:color="auto"/>
              <w:bottom w:val="single" w:sz="4" w:space="0" w:color="auto"/>
              <w:right w:val="single" w:sz="4" w:space="0" w:color="auto"/>
            </w:tcBorders>
            <w:vAlign w:val="center"/>
          </w:tcPr>
          <w:p w:rsidR="0007757E" w:rsidRPr="00194120" w:rsidRDefault="0007757E" w:rsidP="00366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全</w:t>
            </w:r>
            <w:r w:rsidRPr="00194120">
              <w:rPr>
                <w:rFonts w:eastAsia="標楷體" w:hint="eastAsia"/>
                <w:spacing w:val="-24"/>
                <w:sz w:val="20"/>
              </w:rPr>
              <w:t xml:space="preserve"> </w:t>
            </w:r>
            <w:r w:rsidRPr="00194120">
              <w:rPr>
                <w:rFonts w:eastAsia="標楷體" w:hint="eastAsia"/>
                <w:spacing w:val="-24"/>
                <w:sz w:val="20"/>
              </w:rPr>
              <w:t>年</w:t>
            </w:r>
          </w:p>
        </w:tc>
        <w:tc>
          <w:tcPr>
            <w:tcW w:w="622" w:type="dxa"/>
            <w:tcBorders>
              <w:left w:val="single" w:sz="4" w:space="0" w:color="auto"/>
              <w:bottom w:val="single" w:sz="4" w:space="0" w:color="auto"/>
              <w:right w:val="single" w:sz="4" w:space="0" w:color="auto"/>
            </w:tcBorders>
            <w:vAlign w:val="center"/>
          </w:tcPr>
          <w:p w:rsidR="0007757E" w:rsidRPr="00194120" w:rsidRDefault="0007757E" w:rsidP="00366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1</w:t>
            </w:r>
            <w:r w:rsidRPr="00194120">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07757E" w:rsidRPr="00194120" w:rsidRDefault="0007757E" w:rsidP="00366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sidRPr="00194120">
              <w:rPr>
                <w:rFonts w:eastAsia="標楷體" w:hint="eastAsia"/>
                <w:spacing w:val="-24"/>
                <w:sz w:val="20"/>
              </w:rPr>
              <w:t>月</w:t>
            </w:r>
          </w:p>
        </w:tc>
        <w:tc>
          <w:tcPr>
            <w:tcW w:w="623" w:type="dxa"/>
            <w:tcBorders>
              <w:left w:val="single" w:sz="4" w:space="0" w:color="auto"/>
              <w:bottom w:val="single" w:sz="4" w:space="0" w:color="auto"/>
              <w:right w:val="single" w:sz="4" w:space="0" w:color="auto"/>
            </w:tcBorders>
            <w:vAlign w:val="center"/>
          </w:tcPr>
          <w:p w:rsidR="0007757E" w:rsidRPr="00194120" w:rsidRDefault="0007757E" w:rsidP="00366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sidRPr="00194120">
              <w:rPr>
                <w:rFonts w:eastAsia="標楷體" w:hint="eastAsia"/>
                <w:spacing w:val="-24"/>
                <w:sz w:val="20"/>
              </w:rPr>
              <w:t>月</w:t>
            </w:r>
          </w:p>
        </w:tc>
        <w:tc>
          <w:tcPr>
            <w:tcW w:w="1204" w:type="dxa"/>
            <w:vMerge/>
            <w:tcBorders>
              <w:left w:val="single" w:sz="4" w:space="0" w:color="auto"/>
              <w:bottom w:val="single" w:sz="4" w:space="0" w:color="auto"/>
              <w:right w:val="nil"/>
            </w:tcBorders>
            <w:vAlign w:val="center"/>
          </w:tcPr>
          <w:p w:rsidR="0007757E" w:rsidRPr="00194120" w:rsidRDefault="0007757E"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07757E" w:rsidRPr="00194120" w:rsidTr="00D53E7F">
        <w:trPr>
          <w:cantSplit/>
          <w:trHeight w:val="320"/>
          <w:jc w:val="center"/>
        </w:trPr>
        <w:tc>
          <w:tcPr>
            <w:tcW w:w="992" w:type="dxa"/>
            <w:tcBorders>
              <w:left w:val="nil"/>
              <w:bottom w:val="nil"/>
            </w:tcBorders>
          </w:tcPr>
          <w:p w:rsidR="0007757E" w:rsidRPr="00194120" w:rsidRDefault="0007757E"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臺灣</w:t>
            </w:r>
          </w:p>
        </w:tc>
        <w:tc>
          <w:tcPr>
            <w:tcW w:w="622" w:type="dxa"/>
            <w:tcBorders>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3.84</w:t>
            </w:r>
          </w:p>
        </w:tc>
        <w:tc>
          <w:tcPr>
            <w:tcW w:w="622" w:type="dxa"/>
            <w:tcBorders>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3.78</w:t>
            </w:r>
          </w:p>
        </w:tc>
        <w:tc>
          <w:tcPr>
            <w:tcW w:w="622" w:type="dxa"/>
            <w:tcBorders>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sz w:val="20"/>
              </w:rPr>
              <w:t>3.79</w:t>
            </w:r>
          </w:p>
        </w:tc>
        <w:tc>
          <w:tcPr>
            <w:tcW w:w="623" w:type="dxa"/>
            <w:tcBorders>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3.78</w:t>
            </w:r>
          </w:p>
        </w:tc>
        <w:tc>
          <w:tcPr>
            <w:tcW w:w="622" w:type="dxa"/>
            <w:tcBorders>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3.78</w:t>
            </w:r>
          </w:p>
        </w:tc>
        <w:tc>
          <w:tcPr>
            <w:tcW w:w="622" w:type="dxa"/>
            <w:tcBorders>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3.76</w:t>
            </w:r>
          </w:p>
        </w:tc>
        <w:tc>
          <w:tcPr>
            <w:tcW w:w="623" w:type="dxa"/>
            <w:tcBorders>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3.71</w:t>
            </w:r>
          </w:p>
        </w:tc>
        <w:tc>
          <w:tcPr>
            <w:tcW w:w="622" w:type="dxa"/>
            <w:tcBorders>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3.69</w:t>
            </w:r>
          </w:p>
        </w:tc>
        <w:tc>
          <w:tcPr>
            <w:tcW w:w="622" w:type="dxa"/>
            <w:tcBorders>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3.69</w:t>
            </w:r>
          </w:p>
        </w:tc>
        <w:tc>
          <w:tcPr>
            <w:tcW w:w="622" w:type="dxa"/>
            <w:tcBorders>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3.70</w:t>
            </w:r>
          </w:p>
        </w:tc>
        <w:tc>
          <w:tcPr>
            <w:tcW w:w="623" w:type="dxa"/>
            <w:tcBorders>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3.76</w:t>
            </w:r>
          </w:p>
        </w:tc>
        <w:tc>
          <w:tcPr>
            <w:tcW w:w="622" w:type="dxa"/>
            <w:tcBorders>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3.68</w:t>
            </w:r>
          </w:p>
        </w:tc>
        <w:tc>
          <w:tcPr>
            <w:tcW w:w="622" w:type="dxa"/>
            <w:tcBorders>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3.70</w:t>
            </w:r>
          </w:p>
        </w:tc>
        <w:tc>
          <w:tcPr>
            <w:tcW w:w="623" w:type="dxa"/>
            <w:tcBorders>
              <w:left w:val="single" w:sz="4" w:space="0" w:color="auto"/>
              <w:bottom w:val="nil"/>
              <w:right w:val="single" w:sz="4" w:space="0" w:color="auto"/>
            </w:tcBorders>
          </w:tcPr>
          <w:p w:rsidR="0007757E" w:rsidRPr="00194120" w:rsidRDefault="00082D57"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3.67</w:t>
            </w:r>
          </w:p>
        </w:tc>
        <w:tc>
          <w:tcPr>
            <w:tcW w:w="1204" w:type="dxa"/>
            <w:tcBorders>
              <w:left w:val="single" w:sz="4" w:space="0" w:color="auto"/>
              <w:bottom w:val="nil"/>
              <w:right w:val="nil"/>
            </w:tcBorders>
          </w:tcPr>
          <w:p w:rsidR="0007757E" w:rsidRPr="00194120" w:rsidRDefault="0007757E" w:rsidP="00082D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w:t>
            </w:r>
            <w:r w:rsidR="00082D57">
              <w:rPr>
                <w:rFonts w:eastAsia="標楷體" w:hint="eastAsia"/>
                <w:sz w:val="20"/>
              </w:rPr>
              <w:t>84</w:t>
            </w:r>
            <w:r w:rsidRPr="00194120">
              <w:rPr>
                <w:rFonts w:eastAsia="標楷體"/>
                <w:sz w:val="20"/>
              </w:rPr>
              <w:t>(↓0.</w:t>
            </w:r>
            <w:r w:rsidRPr="00194120">
              <w:rPr>
                <w:rFonts w:eastAsia="標楷體" w:hint="eastAsia"/>
                <w:sz w:val="20"/>
              </w:rPr>
              <w:t>1</w:t>
            </w:r>
            <w:r w:rsidR="00082D57">
              <w:rPr>
                <w:rFonts w:eastAsia="標楷體" w:hint="eastAsia"/>
                <w:sz w:val="20"/>
              </w:rPr>
              <w:t>7</w:t>
            </w:r>
            <w:r w:rsidRPr="00194120">
              <w:rPr>
                <w:rFonts w:eastAsia="標楷體"/>
                <w:sz w:val="20"/>
              </w:rPr>
              <w:t>)</w:t>
            </w:r>
          </w:p>
        </w:tc>
      </w:tr>
      <w:tr w:rsidR="0007757E" w:rsidRPr="00194120" w:rsidTr="00D53E7F">
        <w:trPr>
          <w:cantSplit/>
          <w:trHeight w:val="332"/>
          <w:jc w:val="center"/>
        </w:trPr>
        <w:tc>
          <w:tcPr>
            <w:tcW w:w="992" w:type="dxa"/>
            <w:tcBorders>
              <w:top w:val="nil"/>
              <w:left w:val="nil"/>
              <w:bottom w:val="nil"/>
            </w:tcBorders>
          </w:tcPr>
          <w:p w:rsidR="0007757E" w:rsidRPr="00194120" w:rsidRDefault="0007757E"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香港</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3.2</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3.2</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3.2</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3.1</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3.1</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3.1</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3.1</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3.0</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w:t>
            </w:r>
            <w:r w:rsidRPr="00194120">
              <w:rPr>
                <w:rFonts w:eastAsia="標楷體" w:hint="eastAsia"/>
                <w:sz w:val="20"/>
              </w:rPr>
              <w:t>.0</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2.9</w:t>
            </w:r>
          </w:p>
        </w:tc>
        <w:tc>
          <w:tcPr>
            <w:tcW w:w="623" w:type="dxa"/>
            <w:tcBorders>
              <w:top w:val="nil"/>
              <w:left w:val="single" w:sz="4" w:space="0" w:color="auto"/>
              <w:bottom w:val="nil"/>
              <w:right w:val="single" w:sz="4" w:space="0" w:color="auto"/>
            </w:tcBorders>
          </w:tcPr>
          <w:p w:rsidR="0007757E" w:rsidRPr="00194120" w:rsidRDefault="00082D57"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3.1</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2.9</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2.9</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4" w:type="dxa"/>
            <w:tcBorders>
              <w:top w:val="nil"/>
              <w:left w:val="single" w:sz="4" w:space="0" w:color="auto"/>
              <w:bottom w:val="nil"/>
              <w:right w:val="nil"/>
            </w:tcBorders>
          </w:tcPr>
          <w:p w:rsidR="0007757E" w:rsidRPr="00194120" w:rsidRDefault="0007757E" w:rsidP="00082D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w:t>
            </w:r>
            <w:r w:rsidR="00082D57">
              <w:rPr>
                <w:rFonts w:eastAsia="標楷體" w:hint="eastAsia"/>
                <w:sz w:val="20"/>
              </w:rPr>
              <w:t>3</w:t>
            </w:r>
            <w:r w:rsidRPr="00194120">
              <w:rPr>
                <w:rFonts w:eastAsia="標楷體"/>
                <w:sz w:val="20"/>
              </w:rPr>
              <w:t>(↓0.</w:t>
            </w:r>
            <w:r w:rsidR="00082D57">
              <w:rPr>
                <w:rFonts w:eastAsia="標楷體" w:hint="eastAsia"/>
                <w:sz w:val="20"/>
              </w:rPr>
              <w:t>4</w:t>
            </w:r>
            <w:r w:rsidRPr="00194120">
              <w:rPr>
                <w:rFonts w:eastAsia="標楷體"/>
                <w:sz w:val="20"/>
              </w:rPr>
              <w:t>)</w:t>
            </w:r>
          </w:p>
        </w:tc>
      </w:tr>
      <w:tr w:rsidR="0007757E" w:rsidRPr="00194120" w:rsidTr="00D53E7F">
        <w:trPr>
          <w:cantSplit/>
          <w:trHeight w:val="320"/>
          <w:jc w:val="center"/>
        </w:trPr>
        <w:tc>
          <w:tcPr>
            <w:tcW w:w="992" w:type="dxa"/>
            <w:tcBorders>
              <w:top w:val="nil"/>
              <w:left w:val="nil"/>
              <w:bottom w:val="nil"/>
            </w:tcBorders>
          </w:tcPr>
          <w:p w:rsidR="0007757E" w:rsidRPr="00194120" w:rsidRDefault="0007757E"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日本</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2.8</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2.8</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3.1</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2.8</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2.8</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2.8</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2.8</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2.8</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2.7</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2.8</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2.8</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2.4</w:t>
            </w:r>
          </w:p>
        </w:tc>
        <w:tc>
          <w:tcPr>
            <w:tcW w:w="622" w:type="dxa"/>
            <w:tcBorders>
              <w:top w:val="nil"/>
              <w:left w:val="single" w:sz="4" w:space="0" w:color="auto"/>
              <w:bottom w:val="nil"/>
              <w:right w:val="single" w:sz="4" w:space="0" w:color="auto"/>
            </w:tcBorders>
          </w:tcPr>
          <w:p w:rsidR="0007757E" w:rsidRPr="00194120" w:rsidRDefault="00082D57"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2.5</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4" w:type="dxa"/>
            <w:tcBorders>
              <w:top w:val="nil"/>
              <w:left w:val="single" w:sz="4" w:space="0" w:color="auto"/>
              <w:bottom w:val="nil"/>
              <w:right w:val="nil"/>
            </w:tcBorders>
          </w:tcPr>
          <w:p w:rsidR="0007757E" w:rsidRPr="00194120" w:rsidRDefault="00082D57" w:rsidP="00082D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w:t>
            </w:r>
            <w:r w:rsidR="0007757E">
              <w:rPr>
                <w:rFonts w:eastAsia="標楷體" w:hint="eastAsia"/>
                <w:sz w:val="20"/>
              </w:rPr>
              <w:t>.</w:t>
            </w:r>
            <w:r>
              <w:rPr>
                <w:rFonts w:eastAsia="標楷體" w:hint="eastAsia"/>
                <w:sz w:val="20"/>
              </w:rPr>
              <w:t>9</w:t>
            </w:r>
            <w:r w:rsidR="0007757E" w:rsidRPr="00194120">
              <w:rPr>
                <w:rFonts w:eastAsia="標楷體"/>
                <w:sz w:val="20"/>
              </w:rPr>
              <w:t>(↓0.</w:t>
            </w:r>
            <w:r>
              <w:rPr>
                <w:rFonts w:eastAsia="標楷體" w:hint="eastAsia"/>
                <w:sz w:val="20"/>
              </w:rPr>
              <w:t>4</w:t>
            </w:r>
            <w:r w:rsidR="0007757E" w:rsidRPr="00194120">
              <w:rPr>
                <w:rFonts w:eastAsia="標楷體"/>
                <w:sz w:val="20"/>
              </w:rPr>
              <w:t>)</w:t>
            </w:r>
          </w:p>
        </w:tc>
      </w:tr>
      <w:tr w:rsidR="0007757E" w:rsidRPr="00194120" w:rsidTr="00D53E7F">
        <w:trPr>
          <w:cantSplit/>
          <w:trHeight w:val="320"/>
          <w:jc w:val="center"/>
        </w:trPr>
        <w:tc>
          <w:tcPr>
            <w:tcW w:w="992" w:type="dxa"/>
            <w:tcBorders>
              <w:top w:val="nil"/>
              <w:left w:val="nil"/>
              <w:bottom w:val="nil"/>
            </w:tcBorders>
          </w:tcPr>
          <w:p w:rsidR="0007757E" w:rsidRPr="00194120" w:rsidRDefault="0007757E"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南韓</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3.7</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4.0</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3.6</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3.8</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3.6</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3.8</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3.6</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3.7</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3.6</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3.7</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4" w:type="dxa"/>
            <w:tcBorders>
              <w:top w:val="nil"/>
              <w:left w:val="single" w:sz="4" w:space="0" w:color="auto"/>
              <w:bottom w:val="nil"/>
              <w:right w:val="nil"/>
            </w:tcBorders>
          </w:tcPr>
          <w:p w:rsidR="0007757E" w:rsidRPr="00194120" w:rsidRDefault="00082D57" w:rsidP="00082D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0007757E">
              <w:rPr>
                <w:rFonts w:eastAsia="標楷體" w:hint="eastAsia"/>
                <w:sz w:val="20"/>
              </w:rPr>
              <w:t>.</w:t>
            </w:r>
            <w:r>
              <w:rPr>
                <w:rFonts w:eastAsia="標楷體" w:hint="eastAsia"/>
                <w:sz w:val="20"/>
              </w:rPr>
              <w:t>8</w:t>
            </w:r>
            <w:r w:rsidR="0007757E" w:rsidRPr="00194120">
              <w:rPr>
                <w:rFonts w:eastAsia="標楷體"/>
                <w:sz w:val="20"/>
              </w:rPr>
              <w:t>(↓0.</w:t>
            </w:r>
            <w:r>
              <w:rPr>
                <w:rFonts w:eastAsia="標楷體" w:hint="eastAsia"/>
                <w:sz w:val="20"/>
              </w:rPr>
              <w:t>2</w:t>
            </w:r>
            <w:r w:rsidR="0007757E" w:rsidRPr="00194120">
              <w:rPr>
                <w:rFonts w:eastAsia="標楷體"/>
                <w:sz w:val="20"/>
              </w:rPr>
              <w:t>)</w:t>
            </w:r>
          </w:p>
        </w:tc>
      </w:tr>
      <w:tr w:rsidR="0007757E" w:rsidRPr="00194120" w:rsidTr="00D53E7F">
        <w:trPr>
          <w:cantSplit/>
          <w:trHeight w:val="332"/>
          <w:jc w:val="center"/>
        </w:trPr>
        <w:tc>
          <w:tcPr>
            <w:tcW w:w="992" w:type="dxa"/>
            <w:tcBorders>
              <w:top w:val="nil"/>
              <w:left w:val="nil"/>
              <w:bottom w:val="nil"/>
            </w:tcBorders>
          </w:tcPr>
          <w:p w:rsidR="0007757E" w:rsidRPr="00194120" w:rsidRDefault="0007757E"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新加坡</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2.2</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2.2</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2.2</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2.1</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2.2</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4" w:type="dxa"/>
            <w:tcBorders>
              <w:top w:val="nil"/>
              <w:left w:val="single" w:sz="4" w:space="0" w:color="auto"/>
              <w:bottom w:val="nil"/>
              <w:right w:val="nil"/>
            </w:tcBorders>
          </w:tcPr>
          <w:p w:rsidR="0007757E" w:rsidRPr="00194120" w:rsidRDefault="0007757E" w:rsidP="009A301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9A3016">
              <w:rPr>
                <w:rFonts w:eastAsia="標楷體" w:hint="eastAsia"/>
                <w:color w:val="000000" w:themeColor="text1"/>
                <w:sz w:val="20"/>
              </w:rPr>
              <w:t>2.2</w:t>
            </w:r>
            <w:r w:rsidRPr="009A3016">
              <w:rPr>
                <w:rFonts w:eastAsia="標楷體"/>
                <w:color w:val="000000" w:themeColor="text1"/>
                <w:sz w:val="20"/>
              </w:rPr>
              <w:t>(</w:t>
            </w:r>
            <w:r w:rsidR="009A3016" w:rsidRPr="009A3016">
              <w:rPr>
                <w:rFonts w:eastAsia="標楷體"/>
                <w:color w:val="000000" w:themeColor="text1"/>
                <w:sz w:val="20"/>
              </w:rPr>
              <w:t>↓</w:t>
            </w:r>
            <w:r w:rsidR="009A3016" w:rsidRPr="009A3016">
              <w:rPr>
                <w:rFonts w:eastAsia="標楷體" w:hint="eastAsia"/>
                <w:color w:val="000000" w:themeColor="text1"/>
                <w:sz w:val="20"/>
              </w:rPr>
              <w:t>0.1</w:t>
            </w:r>
            <w:r w:rsidRPr="009A3016">
              <w:rPr>
                <w:rFonts w:eastAsia="標楷體"/>
                <w:color w:val="000000" w:themeColor="text1"/>
                <w:sz w:val="20"/>
              </w:rPr>
              <w:t>)</w:t>
            </w:r>
          </w:p>
        </w:tc>
      </w:tr>
      <w:tr w:rsidR="0007757E" w:rsidRPr="00194120" w:rsidTr="00D53E7F">
        <w:trPr>
          <w:cantSplit/>
          <w:trHeight w:val="320"/>
          <w:jc w:val="center"/>
        </w:trPr>
        <w:tc>
          <w:tcPr>
            <w:tcW w:w="992" w:type="dxa"/>
            <w:tcBorders>
              <w:top w:val="nil"/>
              <w:left w:val="nil"/>
              <w:bottom w:val="nil"/>
            </w:tcBorders>
          </w:tcPr>
          <w:p w:rsidR="0007757E" w:rsidRPr="00194120" w:rsidRDefault="0007757E"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美國</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4.5</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4.4</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sz w:val="20"/>
              </w:rPr>
              <w:t>4.3</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4.4</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4.3</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4.4</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4.2</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4.1</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4.</w:t>
            </w:r>
            <w:r w:rsidRPr="00194120">
              <w:rPr>
                <w:rFonts w:eastAsia="標楷體" w:hint="eastAsia"/>
                <w:sz w:val="20"/>
              </w:rPr>
              <w:t>1</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4.1</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4.4</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4.1</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4.1</w:t>
            </w:r>
          </w:p>
        </w:tc>
        <w:tc>
          <w:tcPr>
            <w:tcW w:w="623" w:type="dxa"/>
            <w:tcBorders>
              <w:top w:val="nil"/>
              <w:left w:val="single" w:sz="4" w:space="0" w:color="auto"/>
              <w:bottom w:val="nil"/>
              <w:right w:val="single" w:sz="4" w:space="0" w:color="auto"/>
            </w:tcBorders>
          </w:tcPr>
          <w:p w:rsidR="0007757E" w:rsidRPr="00194120" w:rsidRDefault="00082D57"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4.1</w:t>
            </w:r>
          </w:p>
        </w:tc>
        <w:tc>
          <w:tcPr>
            <w:tcW w:w="1204" w:type="dxa"/>
            <w:tcBorders>
              <w:top w:val="nil"/>
              <w:left w:val="single" w:sz="4" w:space="0" w:color="auto"/>
              <w:bottom w:val="nil"/>
              <w:right w:val="nil"/>
            </w:tcBorders>
          </w:tcPr>
          <w:p w:rsidR="0007757E" w:rsidRPr="00194120" w:rsidRDefault="0007757E" w:rsidP="009A301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4.</w:t>
            </w:r>
            <w:r w:rsidR="009A3016">
              <w:rPr>
                <w:rFonts w:eastAsia="標楷體" w:hint="eastAsia"/>
                <w:sz w:val="20"/>
              </w:rPr>
              <w:t>5</w:t>
            </w:r>
            <w:r w:rsidRPr="00194120">
              <w:rPr>
                <w:rFonts w:eastAsia="標楷體"/>
                <w:sz w:val="20"/>
              </w:rPr>
              <w:t>(↓0</w:t>
            </w:r>
            <w:r w:rsidRPr="00194120">
              <w:rPr>
                <w:rFonts w:eastAsia="標楷體" w:hint="eastAsia"/>
                <w:sz w:val="20"/>
              </w:rPr>
              <w:t>.</w:t>
            </w:r>
            <w:r w:rsidR="009A3016">
              <w:rPr>
                <w:rFonts w:eastAsia="標楷體" w:hint="eastAsia"/>
                <w:sz w:val="20"/>
              </w:rPr>
              <w:t>4</w:t>
            </w:r>
            <w:r w:rsidRPr="00194120">
              <w:rPr>
                <w:rFonts w:eastAsia="標楷體"/>
                <w:sz w:val="20"/>
              </w:rPr>
              <w:t>)</w:t>
            </w:r>
          </w:p>
        </w:tc>
      </w:tr>
      <w:tr w:rsidR="0007757E" w:rsidRPr="00194120" w:rsidTr="00D53E7F">
        <w:trPr>
          <w:cantSplit/>
          <w:trHeight w:val="320"/>
          <w:jc w:val="center"/>
        </w:trPr>
        <w:tc>
          <w:tcPr>
            <w:tcW w:w="992" w:type="dxa"/>
            <w:tcBorders>
              <w:top w:val="nil"/>
              <w:left w:val="nil"/>
              <w:bottom w:val="nil"/>
            </w:tcBorders>
          </w:tcPr>
          <w:p w:rsidR="0007757E" w:rsidRPr="00194120" w:rsidRDefault="0007757E"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加拿大</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6.7</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6.5</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sz w:val="20"/>
              </w:rPr>
              <w:t>6.6</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6.5</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6.3</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6.2</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6.2</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6.3</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5.9</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5.7</w:t>
            </w:r>
          </w:p>
        </w:tc>
        <w:tc>
          <w:tcPr>
            <w:tcW w:w="623"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6.3</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5.9</w:t>
            </w:r>
          </w:p>
        </w:tc>
        <w:tc>
          <w:tcPr>
            <w:tcW w:w="622" w:type="dxa"/>
            <w:tcBorders>
              <w:top w:val="nil"/>
              <w:left w:val="single" w:sz="4" w:space="0" w:color="auto"/>
              <w:bottom w:val="nil"/>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623" w:type="dxa"/>
            <w:tcBorders>
              <w:top w:val="nil"/>
              <w:left w:val="single" w:sz="4" w:space="0" w:color="auto"/>
              <w:bottom w:val="nil"/>
              <w:right w:val="single" w:sz="4" w:space="0" w:color="auto"/>
            </w:tcBorders>
          </w:tcPr>
          <w:p w:rsidR="0007757E" w:rsidRPr="00194120" w:rsidRDefault="00082D57"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1204" w:type="dxa"/>
            <w:tcBorders>
              <w:top w:val="nil"/>
              <w:left w:val="single" w:sz="4" w:space="0" w:color="auto"/>
              <w:bottom w:val="nil"/>
              <w:right w:val="nil"/>
            </w:tcBorders>
          </w:tcPr>
          <w:p w:rsidR="0007757E" w:rsidRPr="00194120" w:rsidRDefault="0007757E" w:rsidP="009A301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6.</w:t>
            </w:r>
            <w:r w:rsidR="009A3016">
              <w:rPr>
                <w:rFonts w:eastAsia="標楷體" w:hint="eastAsia"/>
                <w:sz w:val="20"/>
              </w:rPr>
              <w:t>7</w:t>
            </w:r>
            <w:r w:rsidRPr="00194120">
              <w:rPr>
                <w:rFonts w:eastAsia="標楷體"/>
                <w:sz w:val="20"/>
              </w:rPr>
              <w:t>(↓</w:t>
            </w:r>
            <w:r w:rsidRPr="00194120">
              <w:rPr>
                <w:rFonts w:eastAsia="標楷體" w:hint="eastAsia"/>
                <w:sz w:val="20"/>
              </w:rPr>
              <w:t>0.</w:t>
            </w:r>
            <w:r w:rsidR="009A3016">
              <w:rPr>
                <w:rFonts w:eastAsia="標楷體" w:hint="eastAsia"/>
                <w:sz w:val="20"/>
              </w:rPr>
              <w:t>9</w:t>
            </w:r>
            <w:r w:rsidRPr="00194120">
              <w:rPr>
                <w:rFonts w:eastAsia="標楷體"/>
                <w:sz w:val="20"/>
              </w:rPr>
              <w:t>)</w:t>
            </w:r>
          </w:p>
        </w:tc>
      </w:tr>
      <w:tr w:rsidR="0007757E" w:rsidRPr="00194120" w:rsidTr="00D53E7F">
        <w:trPr>
          <w:cantSplit/>
          <w:trHeight w:val="345"/>
          <w:jc w:val="center"/>
        </w:trPr>
        <w:tc>
          <w:tcPr>
            <w:tcW w:w="992" w:type="dxa"/>
            <w:tcBorders>
              <w:top w:val="nil"/>
              <w:left w:val="nil"/>
              <w:bottom w:val="single" w:sz="4" w:space="0" w:color="auto"/>
            </w:tcBorders>
          </w:tcPr>
          <w:p w:rsidR="0007757E" w:rsidRPr="00194120" w:rsidRDefault="0007757E"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德國</w:t>
            </w:r>
          </w:p>
        </w:tc>
        <w:tc>
          <w:tcPr>
            <w:tcW w:w="622" w:type="dxa"/>
            <w:tcBorders>
              <w:top w:val="nil"/>
              <w:left w:val="single" w:sz="4" w:space="0" w:color="auto"/>
              <w:bottom w:val="single" w:sz="4" w:space="0" w:color="auto"/>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3.9</w:t>
            </w:r>
          </w:p>
        </w:tc>
        <w:tc>
          <w:tcPr>
            <w:tcW w:w="622" w:type="dxa"/>
            <w:tcBorders>
              <w:top w:val="nil"/>
              <w:left w:val="single" w:sz="4" w:space="0" w:color="auto"/>
              <w:bottom w:val="single" w:sz="4" w:space="0" w:color="auto"/>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3.9</w:t>
            </w:r>
          </w:p>
        </w:tc>
        <w:tc>
          <w:tcPr>
            <w:tcW w:w="622" w:type="dxa"/>
            <w:tcBorders>
              <w:top w:val="nil"/>
              <w:left w:val="single" w:sz="4" w:space="0" w:color="auto"/>
              <w:bottom w:val="single" w:sz="4" w:space="0" w:color="auto"/>
              <w:right w:val="single" w:sz="4" w:space="0" w:color="auto"/>
            </w:tcBorders>
          </w:tcPr>
          <w:p w:rsidR="0007757E" w:rsidRPr="00194120" w:rsidRDefault="0007757E" w:rsidP="00082D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w:t>
            </w:r>
            <w:r w:rsidR="00082D57">
              <w:rPr>
                <w:rFonts w:eastAsia="標楷體" w:hint="eastAsia"/>
                <w:sz w:val="20"/>
              </w:rPr>
              <w:t>8</w:t>
            </w:r>
          </w:p>
        </w:tc>
        <w:tc>
          <w:tcPr>
            <w:tcW w:w="623" w:type="dxa"/>
            <w:tcBorders>
              <w:top w:val="nil"/>
              <w:left w:val="single" w:sz="4" w:space="0" w:color="auto"/>
              <w:bottom w:val="single" w:sz="4" w:space="0" w:color="auto"/>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3.8</w:t>
            </w:r>
          </w:p>
        </w:tc>
        <w:tc>
          <w:tcPr>
            <w:tcW w:w="622" w:type="dxa"/>
            <w:tcBorders>
              <w:top w:val="nil"/>
              <w:left w:val="single" w:sz="4" w:space="0" w:color="auto"/>
              <w:bottom w:val="single" w:sz="4" w:space="0" w:color="auto"/>
              <w:right w:val="single" w:sz="4" w:space="0" w:color="auto"/>
            </w:tcBorders>
          </w:tcPr>
          <w:p w:rsidR="0007757E" w:rsidRPr="00194120" w:rsidRDefault="0007757E" w:rsidP="00082D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w:t>
            </w:r>
            <w:r w:rsidR="00082D57">
              <w:rPr>
                <w:rFonts w:eastAsia="標楷體" w:hint="eastAsia"/>
                <w:sz w:val="20"/>
              </w:rPr>
              <w:t>7</w:t>
            </w:r>
          </w:p>
        </w:tc>
        <w:tc>
          <w:tcPr>
            <w:tcW w:w="622" w:type="dxa"/>
            <w:tcBorders>
              <w:top w:val="nil"/>
              <w:left w:val="single" w:sz="4" w:space="0" w:color="auto"/>
              <w:bottom w:val="single" w:sz="4" w:space="0" w:color="auto"/>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w:t>
            </w:r>
          </w:p>
        </w:tc>
        <w:tc>
          <w:tcPr>
            <w:tcW w:w="623" w:type="dxa"/>
            <w:tcBorders>
              <w:top w:val="nil"/>
              <w:left w:val="single" w:sz="4" w:space="0" w:color="auto"/>
              <w:bottom w:val="single" w:sz="4" w:space="0" w:color="auto"/>
              <w:right w:val="single" w:sz="4" w:space="0" w:color="auto"/>
            </w:tcBorders>
          </w:tcPr>
          <w:p w:rsidR="0007757E" w:rsidRPr="00194120" w:rsidRDefault="0007757E" w:rsidP="00082D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w:t>
            </w:r>
            <w:r w:rsidR="00082D57">
              <w:rPr>
                <w:rFonts w:eastAsia="標楷體" w:hint="eastAsia"/>
                <w:sz w:val="20"/>
              </w:rPr>
              <w:t>7</w:t>
            </w:r>
          </w:p>
        </w:tc>
        <w:tc>
          <w:tcPr>
            <w:tcW w:w="622" w:type="dxa"/>
            <w:tcBorders>
              <w:top w:val="nil"/>
              <w:left w:val="single" w:sz="4" w:space="0" w:color="auto"/>
              <w:bottom w:val="single" w:sz="4" w:space="0" w:color="auto"/>
              <w:right w:val="single" w:sz="4" w:space="0" w:color="auto"/>
            </w:tcBorders>
          </w:tcPr>
          <w:p w:rsidR="0007757E" w:rsidRPr="00194120" w:rsidRDefault="0007757E" w:rsidP="00082D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w:t>
            </w:r>
            <w:r w:rsidR="00082D57">
              <w:rPr>
                <w:rFonts w:eastAsia="標楷體" w:hint="eastAsia"/>
                <w:sz w:val="20"/>
              </w:rPr>
              <w:t>6</w:t>
            </w:r>
          </w:p>
        </w:tc>
        <w:tc>
          <w:tcPr>
            <w:tcW w:w="622" w:type="dxa"/>
            <w:tcBorders>
              <w:top w:val="nil"/>
              <w:left w:val="single" w:sz="4" w:space="0" w:color="auto"/>
              <w:bottom w:val="single" w:sz="4" w:space="0" w:color="auto"/>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w:t>
            </w:r>
            <w:r w:rsidR="00082D57">
              <w:rPr>
                <w:rFonts w:eastAsia="標楷體" w:hint="eastAsia"/>
                <w:sz w:val="20"/>
              </w:rPr>
              <w:t>6</w:t>
            </w:r>
          </w:p>
        </w:tc>
        <w:tc>
          <w:tcPr>
            <w:tcW w:w="622" w:type="dxa"/>
            <w:tcBorders>
              <w:top w:val="nil"/>
              <w:left w:val="single" w:sz="4" w:space="0" w:color="auto"/>
              <w:bottom w:val="single" w:sz="4" w:space="0" w:color="auto"/>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3.6</w:t>
            </w:r>
          </w:p>
        </w:tc>
        <w:tc>
          <w:tcPr>
            <w:tcW w:w="623" w:type="dxa"/>
            <w:tcBorders>
              <w:top w:val="nil"/>
              <w:left w:val="single" w:sz="4" w:space="0" w:color="auto"/>
              <w:bottom w:val="single" w:sz="4" w:space="0" w:color="auto"/>
              <w:right w:val="single" w:sz="4" w:space="0" w:color="auto"/>
            </w:tcBorders>
          </w:tcPr>
          <w:p w:rsidR="0007757E" w:rsidRPr="00194120" w:rsidRDefault="0007757E" w:rsidP="00082D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w:t>
            </w:r>
            <w:r w:rsidR="00082D57">
              <w:rPr>
                <w:rFonts w:eastAsia="標楷體" w:hint="eastAsia"/>
                <w:sz w:val="20"/>
              </w:rPr>
              <w:t>8</w:t>
            </w:r>
          </w:p>
        </w:tc>
        <w:tc>
          <w:tcPr>
            <w:tcW w:w="622" w:type="dxa"/>
            <w:tcBorders>
              <w:top w:val="nil"/>
              <w:left w:val="single" w:sz="4" w:space="0" w:color="auto"/>
              <w:bottom w:val="single" w:sz="4" w:space="0" w:color="auto"/>
              <w:right w:val="single" w:sz="4" w:space="0" w:color="auto"/>
            </w:tcBorders>
          </w:tcPr>
          <w:p w:rsidR="0007757E" w:rsidRPr="00194120" w:rsidRDefault="0007757E" w:rsidP="00082D5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00082D57">
              <w:rPr>
                <w:rFonts w:eastAsia="標楷體" w:hint="eastAsia"/>
                <w:sz w:val="20"/>
              </w:rPr>
              <w:t>5</w:t>
            </w:r>
          </w:p>
        </w:tc>
        <w:tc>
          <w:tcPr>
            <w:tcW w:w="622" w:type="dxa"/>
            <w:tcBorders>
              <w:top w:val="nil"/>
              <w:left w:val="single" w:sz="4" w:space="0" w:color="auto"/>
              <w:bottom w:val="single" w:sz="4" w:space="0" w:color="auto"/>
              <w:right w:val="single" w:sz="4" w:space="0" w:color="auto"/>
            </w:tcBorders>
          </w:tcPr>
          <w:p w:rsidR="0007757E" w:rsidRPr="00194120" w:rsidRDefault="00082D57"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3.5</w:t>
            </w:r>
          </w:p>
        </w:tc>
        <w:tc>
          <w:tcPr>
            <w:tcW w:w="623" w:type="dxa"/>
            <w:tcBorders>
              <w:top w:val="nil"/>
              <w:left w:val="single" w:sz="4" w:space="0" w:color="auto"/>
              <w:bottom w:val="single" w:sz="4" w:space="0" w:color="auto"/>
              <w:right w:val="single" w:sz="4" w:space="0" w:color="auto"/>
            </w:tcBorders>
          </w:tcPr>
          <w:p w:rsidR="0007757E" w:rsidRPr="00194120" w:rsidRDefault="0007757E" w:rsidP="00366F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4" w:type="dxa"/>
            <w:tcBorders>
              <w:top w:val="nil"/>
              <w:left w:val="single" w:sz="4" w:space="0" w:color="auto"/>
              <w:bottom w:val="single" w:sz="4" w:space="0" w:color="auto"/>
              <w:right w:val="nil"/>
            </w:tcBorders>
          </w:tcPr>
          <w:p w:rsidR="0007757E" w:rsidRPr="00194120" w:rsidRDefault="0007757E"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w:t>
            </w:r>
            <w:r w:rsidRPr="00194120">
              <w:rPr>
                <w:rFonts w:eastAsia="標楷體"/>
                <w:sz w:val="20"/>
              </w:rPr>
              <w:t>.</w:t>
            </w:r>
            <w:r w:rsidRPr="00194120">
              <w:rPr>
                <w:rFonts w:eastAsia="標楷體" w:hint="eastAsia"/>
                <w:sz w:val="20"/>
              </w:rPr>
              <w:t>9</w:t>
            </w:r>
            <w:r w:rsidRPr="00194120">
              <w:rPr>
                <w:rFonts w:eastAsia="標楷體"/>
                <w:sz w:val="20"/>
              </w:rPr>
              <w:t>(↓0.</w:t>
            </w:r>
            <w:r w:rsidR="009A3016">
              <w:rPr>
                <w:rFonts w:eastAsia="標楷體" w:hint="eastAsia"/>
                <w:sz w:val="20"/>
              </w:rPr>
              <w:t>4</w:t>
            </w:r>
            <w:r w:rsidRPr="00194120">
              <w:rPr>
                <w:rFonts w:eastAsia="標楷體"/>
                <w:sz w:val="20"/>
              </w:rPr>
              <w:t>)</w:t>
            </w:r>
          </w:p>
        </w:tc>
      </w:tr>
    </w:tbl>
    <w:p w:rsidR="005F2985" w:rsidRPr="00194120" w:rsidRDefault="005F2985" w:rsidP="005F2985">
      <w:pPr>
        <w:widowControl/>
        <w:snapToGrid w:val="0"/>
        <w:spacing w:line="320" w:lineRule="atLeast"/>
        <w:ind w:right="250"/>
        <w:jc w:val="both"/>
        <w:rPr>
          <w:rFonts w:eastAsia="標楷體"/>
          <w:kern w:val="0"/>
          <w:sz w:val="22"/>
          <w:szCs w:val="22"/>
        </w:rPr>
      </w:pPr>
      <w:r w:rsidRPr="00194120">
        <w:rPr>
          <w:rFonts w:eastAsia="標楷體"/>
          <w:kern w:val="0"/>
          <w:sz w:val="22"/>
          <w:szCs w:val="22"/>
        </w:rPr>
        <w:t>註：</w:t>
      </w:r>
      <w:r w:rsidRPr="00194120">
        <w:rPr>
          <w:rFonts w:eastAsia="標楷體"/>
          <w:kern w:val="0"/>
          <w:sz w:val="22"/>
          <w:szCs w:val="22"/>
        </w:rPr>
        <w:t>1.</w:t>
      </w:r>
      <w:r w:rsidRPr="00194120">
        <w:rPr>
          <w:rFonts w:eastAsia="標楷體"/>
          <w:kern w:val="0"/>
          <w:sz w:val="22"/>
          <w:szCs w:val="22"/>
        </w:rPr>
        <w:t>各國失業率為季節調整後資料。</w:t>
      </w:r>
      <w:r w:rsidRPr="00194120">
        <w:rPr>
          <w:rFonts w:eastAsia="標楷體"/>
          <w:sz w:val="22"/>
          <w:szCs w:val="22"/>
        </w:rPr>
        <w:t xml:space="preserve"> </w:t>
      </w:r>
    </w:p>
    <w:p w:rsidR="005F2985" w:rsidRPr="00194120" w:rsidRDefault="005F2985" w:rsidP="005F2985">
      <w:pPr>
        <w:widowControl/>
        <w:snapToGrid w:val="0"/>
        <w:spacing w:line="320" w:lineRule="atLeast"/>
        <w:ind w:right="250"/>
        <w:jc w:val="both"/>
        <w:rPr>
          <w:rFonts w:eastAsia="標楷體"/>
          <w:kern w:val="0"/>
          <w:sz w:val="22"/>
          <w:szCs w:val="22"/>
        </w:rPr>
      </w:pPr>
      <w:r w:rsidRPr="00194120">
        <w:rPr>
          <w:rFonts w:eastAsia="標楷體"/>
          <w:kern w:val="0"/>
          <w:sz w:val="22"/>
          <w:szCs w:val="22"/>
        </w:rPr>
        <w:t xml:space="preserve">    2.</w:t>
      </w:r>
      <w:r w:rsidRPr="00194120">
        <w:rPr>
          <w:rFonts w:eastAsia="標楷體"/>
          <w:kern w:val="0"/>
          <w:sz w:val="22"/>
          <w:szCs w:val="22"/>
        </w:rPr>
        <w:t>香港失業率係</w:t>
      </w:r>
      <w:r w:rsidRPr="00194120">
        <w:rPr>
          <w:rFonts w:eastAsia="標楷體"/>
          <w:kern w:val="0"/>
          <w:sz w:val="22"/>
          <w:szCs w:val="22"/>
        </w:rPr>
        <w:t>3</w:t>
      </w:r>
      <w:r w:rsidRPr="00194120">
        <w:rPr>
          <w:rFonts w:eastAsia="標楷體"/>
          <w:kern w:val="0"/>
          <w:sz w:val="22"/>
          <w:szCs w:val="22"/>
        </w:rPr>
        <w:t>個月（當月及前</w:t>
      </w:r>
      <w:r w:rsidRPr="00194120">
        <w:rPr>
          <w:rFonts w:eastAsia="標楷體"/>
          <w:kern w:val="0"/>
          <w:sz w:val="22"/>
          <w:szCs w:val="22"/>
        </w:rPr>
        <w:t>2</w:t>
      </w:r>
      <w:r w:rsidRPr="00194120">
        <w:rPr>
          <w:rFonts w:eastAsia="標楷體"/>
          <w:kern w:val="0"/>
          <w:sz w:val="22"/>
          <w:szCs w:val="22"/>
        </w:rPr>
        <w:t>個月）的平均值。</w:t>
      </w:r>
      <w:r w:rsidRPr="00194120">
        <w:rPr>
          <w:rFonts w:eastAsia="標楷體"/>
          <w:kern w:val="0"/>
          <w:sz w:val="22"/>
          <w:szCs w:val="22"/>
        </w:rPr>
        <w:t xml:space="preserve"> </w:t>
      </w:r>
    </w:p>
    <w:p w:rsidR="005F2985" w:rsidRPr="00194120" w:rsidRDefault="005F2985" w:rsidP="005F2985">
      <w:pPr>
        <w:widowControl/>
        <w:snapToGrid w:val="0"/>
        <w:spacing w:line="320" w:lineRule="atLeast"/>
        <w:ind w:right="250"/>
        <w:jc w:val="both"/>
        <w:rPr>
          <w:rFonts w:eastAsia="標楷體"/>
          <w:kern w:val="0"/>
          <w:sz w:val="22"/>
          <w:szCs w:val="22"/>
        </w:rPr>
      </w:pPr>
      <w:r w:rsidRPr="00194120">
        <w:rPr>
          <w:rFonts w:eastAsia="標楷體"/>
          <w:kern w:val="0"/>
          <w:sz w:val="22"/>
          <w:szCs w:val="22"/>
        </w:rPr>
        <w:t xml:space="preserve">   </w:t>
      </w:r>
      <w:r w:rsidRPr="00194120">
        <w:rPr>
          <w:rFonts w:eastAsia="標楷體" w:hint="eastAsia"/>
          <w:kern w:val="0"/>
          <w:sz w:val="22"/>
          <w:szCs w:val="22"/>
        </w:rPr>
        <w:t xml:space="preserve"> </w:t>
      </w:r>
      <w:r w:rsidRPr="00194120">
        <w:rPr>
          <w:rFonts w:eastAsia="標楷體"/>
          <w:kern w:val="0"/>
          <w:sz w:val="22"/>
          <w:szCs w:val="22"/>
        </w:rPr>
        <w:t>3.</w:t>
      </w:r>
      <w:r w:rsidRPr="00194120">
        <w:rPr>
          <w:rFonts w:eastAsia="標楷體"/>
          <w:kern w:val="0"/>
          <w:sz w:val="22"/>
          <w:szCs w:val="22"/>
        </w:rPr>
        <w:t>＊為最新月份失業率與上年同月相較。</w:t>
      </w:r>
    </w:p>
    <w:p w:rsidR="005F2985" w:rsidRPr="00194120" w:rsidRDefault="005F2985" w:rsidP="005F2985">
      <w:pPr>
        <w:widowControl/>
        <w:snapToGrid w:val="0"/>
        <w:spacing w:line="320" w:lineRule="atLeast"/>
        <w:ind w:right="-334"/>
        <w:jc w:val="both"/>
        <w:rPr>
          <w:rFonts w:eastAsia="標楷體"/>
          <w:kern w:val="0"/>
          <w:sz w:val="22"/>
          <w:szCs w:val="22"/>
        </w:rPr>
      </w:pPr>
      <w:r w:rsidRPr="00194120">
        <w:rPr>
          <w:rFonts w:eastAsia="標楷體"/>
          <w:kern w:val="0"/>
          <w:sz w:val="22"/>
          <w:szCs w:val="22"/>
        </w:rPr>
        <w:t>資料來源：行政院主計總處「人力資源統計月報」。</w:t>
      </w:r>
    </w:p>
    <w:p w:rsidR="005F2985" w:rsidRPr="00194120" w:rsidRDefault="005F2985" w:rsidP="005F2985">
      <w:pPr>
        <w:widowControl/>
        <w:snapToGrid w:val="0"/>
        <w:spacing w:line="320" w:lineRule="atLeast"/>
        <w:ind w:right="-334"/>
        <w:jc w:val="both"/>
        <w:rPr>
          <w:rFonts w:eastAsia="標楷體"/>
          <w:kern w:val="0"/>
          <w:sz w:val="22"/>
        </w:rPr>
      </w:pPr>
      <w:r w:rsidRPr="00194120">
        <w:rPr>
          <w:rFonts w:eastAsia="標楷體"/>
          <w:kern w:val="0"/>
        </w:rPr>
        <w:t xml:space="preserve">　　　　　</w:t>
      </w:r>
    </w:p>
    <w:p w:rsidR="005F2985" w:rsidRPr="00194120" w:rsidRDefault="005F2985" w:rsidP="005F2985">
      <w:pPr>
        <w:widowControl/>
        <w:snapToGrid w:val="0"/>
        <w:spacing w:line="320" w:lineRule="atLeast"/>
        <w:ind w:right="250"/>
        <w:jc w:val="both"/>
        <w:rPr>
          <w:rFonts w:eastAsia="標楷體"/>
          <w:kern w:val="0"/>
          <w:sz w:val="22"/>
        </w:rPr>
      </w:pPr>
      <w:r w:rsidRPr="00194120">
        <w:rPr>
          <w:rFonts w:eastAsia="標楷體"/>
          <w:kern w:val="0"/>
          <w:sz w:val="22"/>
          <w:szCs w:val="22"/>
        </w:rPr>
        <w:t xml:space="preserve"> </w:t>
      </w:r>
    </w:p>
    <w:p w:rsidR="005F2985" w:rsidRPr="00323471" w:rsidRDefault="005F2985" w:rsidP="005F2985">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194120">
        <w:rPr>
          <w:rFonts w:eastAsia="標楷體"/>
          <w:b/>
          <w:bCs/>
          <w:kern w:val="0"/>
          <w:sz w:val="28"/>
          <w:szCs w:val="20"/>
        </w:rPr>
        <w:t>３、</w:t>
      </w:r>
      <w:r w:rsidRPr="00194120">
        <w:rPr>
          <w:rFonts w:eastAsia="標楷體"/>
          <w:b/>
          <w:bCs/>
          <w:kern w:val="0"/>
          <w:sz w:val="28"/>
          <w:szCs w:val="20"/>
        </w:rPr>
        <w:t>10</w:t>
      </w:r>
      <w:r w:rsidR="00EC4814">
        <w:rPr>
          <w:rFonts w:eastAsia="標楷體" w:hint="eastAsia"/>
          <w:b/>
          <w:bCs/>
          <w:kern w:val="0"/>
          <w:sz w:val="28"/>
          <w:szCs w:val="20"/>
        </w:rPr>
        <w:t>7</w:t>
      </w:r>
      <w:r w:rsidRPr="00194120">
        <w:rPr>
          <w:rFonts w:eastAsia="標楷體"/>
          <w:b/>
          <w:bCs/>
          <w:kern w:val="0"/>
          <w:sz w:val="28"/>
          <w:szCs w:val="20"/>
        </w:rPr>
        <w:t>年</w:t>
      </w:r>
      <w:r w:rsidR="00B61F50">
        <w:rPr>
          <w:rFonts w:eastAsia="標楷體" w:hint="eastAsia"/>
          <w:b/>
          <w:bCs/>
          <w:kern w:val="0"/>
          <w:sz w:val="28"/>
          <w:szCs w:val="20"/>
        </w:rPr>
        <w:t>2</w:t>
      </w:r>
      <w:r w:rsidRPr="00194120">
        <w:rPr>
          <w:rFonts w:eastAsia="標楷體"/>
          <w:b/>
          <w:bCs/>
          <w:kern w:val="0"/>
          <w:sz w:val="28"/>
          <w:szCs w:val="20"/>
        </w:rPr>
        <w:t>月工業及服務業</w:t>
      </w:r>
      <w:r w:rsidR="00B301AA">
        <w:rPr>
          <w:rFonts w:eastAsia="標楷體" w:hint="eastAsia"/>
          <w:b/>
          <w:bCs/>
          <w:kern w:val="0"/>
          <w:sz w:val="28"/>
          <w:szCs w:val="20"/>
        </w:rPr>
        <w:t>總</w:t>
      </w:r>
      <w:r w:rsidRPr="00194120">
        <w:rPr>
          <w:rFonts w:eastAsia="標楷體"/>
          <w:b/>
          <w:bCs/>
          <w:kern w:val="0"/>
          <w:sz w:val="28"/>
          <w:szCs w:val="20"/>
        </w:rPr>
        <w:t>薪資較上</w:t>
      </w:r>
      <w:r w:rsidRPr="00323471">
        <w:rPr>
          <w:rFonts w:eastAsia="標楷體"/>
          <w:b/>
          <w:bCs/>
          <w:color w:val="000000" w:themeColor="text1"/>
          <w:kern w:val="0"/>
          <w:sz w:val="28"/>
          <w:szCs w:val="20"/>
        </w:rPr>
        <w:t>年同月</w:t>
      </w:r>
      <w:r w:rsidR="00323471" w:rsidRPr="00323471">
        <w:rPr>
          <w:rFonts w:eastAsia="標楷體" w:hint="eastAsia"/>
          <w:b/>
          <w:bCs/>
          <w:color w:val="000000" w:themeColor="text1"/>
          <w:kern w:val="0"/>
          <w:sz w:val="28"/>
          <w:szCs w:val="20"/>
        </w:rPr>
        <w:t>增加</w:t>
      </w:r>
      <w:r w:rsidR="00323471" w:rsidRPr="00323471">
        <w:rPr>
          <w:rFonts w:eastAsia="標楷體" w:hint="eastAsia"/>
          <w:b/>
          <w:bCs/>
          <w:color w:val="000000" w:themeColor="text1"/>
          <w:kern w:val="0"/>
          <w:sz w:val="28"/>
          <w:szCs w:val="20"/>
        </w:rPr>
        <w:t>89</w:t>
      </w:r>
      <w:r w:rsidR="00EC4814" w:rsidRPr="00323471">
        <w:rPr>
          <w:rFonts w:eastAsia="標楷體" w:hint="eastAsia"/>
          <w:b/>
          <w:bCs/>
          <w:color w:val="000000" w:themeColor="text1"/>
          <w:kern w:val="0"/>
          <w:sz w:val="28"/>
          <w:szCs w:val="20"/>
        </w:rPr>
        <w:t>.</w:t>
      </w:r>
      <w:r w:rsidR="00323471" w:rsidRPr="00323471">
        <w:rPr>
          <w:rFonts w:eastAsia="標楷體" w:hint="eastAsia"/>
          <w:b/>
          <w:bCs/>
          <w:color w:val="000000" w:themeColor="text1"/>
          <w:kern w:val="0"/>
          <w:sz w:val="28"/>
          <w:szCs w:val="20"/>
        </w:rPr>
        <w:t>92</w:t>
      </w:r>
      <w:r w:rsidRPr="00323471">
        <w:rPr>
          <w:rFonts w:eastAsia="標楷體"/>
          <w:b/>
          <w:bCs/>
          <w:color w:val="000000" w:themeColor="text1"/>
          <w:kern w:val="0"/>
          <w:sz w:val="28"/>
          <w:szCs w:val="20"/>
        </w:rPr>
        <w:t>%</w:t>
      </w:r>
    </w:p>
    <w:p w:rsidR="005F2985" w:rsidRPr="00194120" w:rsidRDefault="005F2985" w:rsidP="005F2985">
      <w:pPr>
        <w:snapToGrid w:val="0"/>
        <w:spacing w:before="50" w:line="300" w:lineRule="auto"/>
        <w:ind w:leftChars="119" w:left="569" w:rightChars="18" w:right="43" w:hangingChars="101" w:hanging="283"/>
        <w:jc w:val="both"/>
        <w:rPr>
          <w:rFonts w:eastAsia="標楷體"/>
          <w:sz w:val="28"/>
          <w:szCs w:val="32"/>
        </w:rPr>
      </w:pPr>
      <w:r w:rsidRPr="00194120">
        <w:rPr>
          <w:rFonts w:eastAsia="標楷體"/>
          <w:sz w:val="28"/>
          <w:szCs w:val="32"/>
        </w:rPr>
        <w:t>－</w:t>
      </w:r>
      <w:r w:rsidRPr="00194120">
        <w:rPr>
          <w:rFonts w:eastAsia="標楷體"/>
          <w:sz w:val="28"/>
          <w:szCs w:val="32"/>
        </w:rPr>
        <w:t>10</w:t>
      </w:r>
      <w:r w:rsidR="00EC4814">
        <w:rPr>
          <w:rFonts w:eastAsia="標楷體" w:hint="eastAsia"/>
          <w:sz w:val="28"/>
          <w:szCs w:val="32"/>
        </w:rPr>
        <w:t>7</w:t>
      </w:r>
      <w:r w:rsidRPr="00194120">
        <w:rPr>
          <w:rFonts w:eastAsia="標楷體"/>
          <w:sz w:val="28"/>
          <w:szCs w:val="32"/>
        </w:rPr>
        <w:t>年</w:t>
      </w:r>
      <w:r w:rsidR="00B61F50">
        <w:rPr>
          <w:rFonts w:eastAsia="標楷體" w:hint="eastAsia"/>
          <w:sz w:val="28"/>
          <w:szCs w:val="32"/>
        </w:rPr>
        <w:t>2</w:t>
      </w:r>
      <w:r w:rsidRPr="00194120">
        <w:rPr>
          <w:rFonts w:eastAsia="標楷體"/>
          <w:sz w:val="28"/>
          <w:szCs w:val="32"/>
        </w:rPr>
        <w:t>月工業及服務業每人每月</w:t>
      </w:r>
      <w:r w:rsidR="00B301AA">
        <w:rPr>
          <w:rFonts w:eastAsia="標楷體" w:hint="eastAsia"/>
          <w:sz w:val="28"/>
          <w:szCs w:val="32"/>
        </w:rPr>
        <w:t>總</w:t>
      </w:r>
      <w:r w:rsidRPr="00194120">
        <w:rPr>
          <w:rFonts w:eastAsia="標楷體"/>
          <w:sz w:val="28"/>
          <w:szCs w:val="32"/>
        </w:rPr>
        <w:t>薪資</w:t>
      </w:r>
      <w:r w:rsidR="00B301AA" w:rsidRPr="00194120">
        <w:rPr>
          <w:rFonts w:eastAsia="標楷體"/>
          <w:sz w:val="28"/>
          <w:szCs w:val="32"/>
        </w:rPr>
        <w:t>平均</w:t>
      </w:r>
      <w:r w:rsidRPr="00194120">
        <w:rPr>
          <w:rFonts w:eastAsia="標楷體"/>
          <w:sz w:val="28"/>
          <w:szCs w:val="32"/>
        </w:rPr>
        <w:t>為</w:t>
      </w:r>
      <w:r w:rsidR="00B61F50">
        <w:rPr>
          <w:rFonts w:eastAsia="標楷體" w:hint="eastAsia"/>
          <w:sz w:val="28"/>
          <w:szCs w:val="32"/>
        </w:rPr>
        <w:t>86</w:t>
      </w:r>
      <w:r w:rsidR="00EC4814">
        <w:rPr>
          <w:rFonts w:eastAsia="標楷體" w:hint="eastAsia"/>
          <w:sz w:val="28"/>
          <w:szCs w:val="32"/>
        </w:rPr>
        <w:t>,</w:t>
      </w:r>
      <w:r w:rsidR="00B61F50">
        <w:rPr>
          <w:rFonts w:eastAsia="標楷體" w:hint="eastAsia"/>
          <w:sz w:val="28"/>
          <w:szCs w:val="32"/>
        </w:rPr>
        <w:t>8</w:t>
      </w:r>
      <w:r w:rsidR="00EC4814">
        <w:rPr>
          <w:rFonts w:eastAsia="標楷體" w:hint="eastAsia"/>
          <w:sz w:val="28"/>
          <w:szCs w:val="32"/>
        </w:rPr>
        <w:t>3</w:t>
      </w:r>
      <w:r w:rsidR="00B61F50">
        <w:rPr>
          <w:rFonts w:eastAsia="標楷體" w:hint="eastAsia"/>
          <w:sz w:val="28"/>
          <w:szCs w:val="32"/>
        </w:rPr>
        <w:t>2</w:t>
      </w:r>
      <w:r w:rsidRPr="00194120">
        <w:rPr>
          <w:rFonts w:eastAsia="標楷體"/>
          <w:sz w:val="28"/>
          <w:szCs w:val="32"/>
        </w:rPr>
        <w:t>元，較上月</w:t>
      </w:r>
      <w:r w:rsidRPr="00194120">
        <w:rPr>
          <w:rFonts w:eastAsia="標楷體" w:hint="eastAsia"/>
          <w:sz w:val="28"/>
          <w:szCs w:val="32"/>
        </w:rPr>
        <w:t>增加</w:t>
      </w:r>
      <w:r w:rsidR="00B61F50">
        <w:rPr>
          <w:rFonts w:eastAsia="標楷體" w:hint="eastAsia"/>
          <w:sz w:val="28"/>
          <w:szCs w:val="32"/>
        </w:rPr>
        <w:t>46</w:t>
      </w:r>
      <w:r w:rsidR="00EC4814">
        <w:rPr>
          <w:rFonts w:eastAsia="標楷體" w:hint="eastAsia"/>
          <w:sz w:val="28"/>
          <w:szCs w:val="32"/>
        </w:rPr>
        <w:t>.</w:t>
      </w:r>
      <w:r w:rsidR="00B61F50">
        <w:rPr>
          <w:rFonts w:eastAsia="標楷體" w:hint="eastAsia"/>
          <w:sz w:val="28"/>
          <w:szCs w:val="32"/>
        </w:rPr>
        <w:t>94</w:t>
      </w:r>
      <w:r w:rsidRPr="00194120">
        <w:rPr>
          <w:rFonts w:eastAsia="標楷體"/>
          <w:sz w:val="28"/>
          <w:szCs w:val="32"/>
        </w:rPr>
        <w:t>%</w:t>
      </w:r>
      <w:r w:rsidRPr="00194120">
        <w:rPr>
          <w:rFonts w:eastAsia="標楷體"/>
          <w:sz w:val="28"/>
          <w:szCs w:val="32"/>
        </w:rPr>
        <w:t>，較上年同月</w:t>
      </w:r>
      <w:r w:rsidR="00B61F50">
        <w:rPr>
          <w:rFonts w:eastAsia="標楷體" w:hint="eastAsia"/>
          <w:sz w:val="28"/>
          <w:szCs w:val="32"/>
        </w:rPr>
        <w:t>亦增加</w:t>
      </w:r>
      <w:r w:rsidR="00B61F50">
        <w:rPr>
          <w:rFonts w:eastAsia="標楷體" w:hint="eastAsia"/>
          <w:sz w:val="28"/>
          <w:szCs w:val="32"/>
        </w:rPr>
        <w:t>89</w:t>
      </w:r>
      <w:r w:rsidR="00EC4814">
        <w:rPr>
          <w:rFonts w:eastAsia="標楷體" w:hint="eastAsia"/>
          <w:sz w:val="28"/>
          <w:szCs w:val="32"/>
        </w:rPr>
        <w:t>.</w:t>
      </w:r>
      <w:r w:rsidR="00B61F50">
        <w:rPr>
          <w:rFonts w:eastAsia="標楷體" w:hint="eastAsia"/>
          <w:sz w:val="28"/>
          <w:szCs w:val="32"/>
        </w:rPr>
        <w:t>92</w:t>
      </w:r>
      <w:r w:rsidRPr="00194120">
        <w:rPr>
          <w:rFonts w:eastAsia="標楷體"/>
          <w:sz w:val="28"/>
          <w:szCs w:val="32"/>
        </w:rPr>
        <w:t>%</w:t>
      </w:r>
      <w:r w:rsidR="00EC4814">
        <w:rPr>
          <w:rFonts w:eastAsia="標楷體" w:hint="eastAsia"/>
          <w:sz w:val="28"/>
          <w:szCs w:val="32"/>
        </w:rPr>
        <w:t>，主</w:t>
      </w:r>
      <w:r w:rsidR="00B61F50" w:rsidRPr="00B61F50">
        <w:rPr>
          <w:rFonts w:eastAsia="標楷體" w:hint="eastAsia"/>
          <w:sz w:val="28"/>
          <w:szCs w:val="32"/>
        </w:rPr>
        <w:t>因多數廠商於</w:t>
      </w:r>
      <w:r w:rsidR="00B61F50" w:rsidRPr="00B61F50">
        <w:rPr>
          <w:rFonts w:eastAsia="標楷體" w:hint="eastAsia"/>
          <w:sz w:val="28"/>
          <w:szCs w:val="32"/>
        </w:rPr>
        <w:t>2</w:t>
      </w:r>
      <w:r w:rsidR="00B61F50" w:rsidRPr="00B61F50">
        <w:rPr>
          <w:rFonts w:eastAsia="標楷體" w:hint="eastAsia"/>
          <w:sz w:val="28"/>
          <w:szCs w:val="32"/>
        </w:rPr>
        <w:t>月發放年終獎金及績效獎金所致</w:t>
      </w:r>
      <w:r w:rsidRPr="00194120">
        <w:rPr>
          <w:rFonts w:eastAsia="標楷體"/>
          <w:sz w:val="28"/>
          <w:szCs w:val="32"/>
        </w:rPr>
        <w:t>；其中，經常性薪資為</w:t>
      </w:r>
      <w:r w:rsidRPr="00194120">
        <w:rPr>
          <w:rFonts w:eastAsia="標楷體" w:hint="eastAsia"/>
          <w:sz w:val="28"/>
          <w:szCs w:val="32"/>
        </w:rPr>
        <w:t>40</w:t>
      </w:r>
      <w:r w:rsidRPr="00194120">
        <w:rPr>
          <w:rFonts w:eastAsia="標楷體"/>
          <w:sz w:val="28"/>
          <w:szCs w:val="32"/>
        </w:rPr>
        <w:t>,</w:t>
      </w:r>
      <w:r w:rsidR="00B61F50">
        <w:rPr>
          <w:rFonts w:eastAsia="標楷體" w:hint="eastAsia"/>
          <w:sz w:val="28"/>
          <w:szCs w:val="32"/>
        </w:rPr>
        <w:t>483</w:t>
      </w:r>
      <w:r w:rsidRPr="00194120">
        <w:rPr>
          <w:rFonts w:eastAsia="標楷體"/>
          <w:sz w:val="28"/>
          <w:szCs w:val="32"/>
        </w:rPr>
        <w:t>元，較上年同月增</w:t>
      </w:r>
      <w:r w:rsidRPr="00194120">
        <w:rPr>
          <w:rFonts w:eastAsia="標楷體" w:hint="eastAsia"/>
          <w:sz w:val="28"/>
          <w:szCs w:val="32"/>
        </w:rPr>
        <w:t>加</w:t>
      </w:r>
      <w:r w:rsidR="00BA4A63">
        <w:rPr>
          <w:rFonts w:eastAsia="標楷體" w:hint="eastAsia"/>
          <w:sz w:val="28"/>
          <w:szCs w:val="32"/>
        </w:rPr>
        <w:t>2.</w:t>
      </w:r>
      <w:r w:rsidR="00B61F50">
        <w:rPr>
          <w:rFonts w:eastAsia="標楷體" w:hint="eastAsia"/>
          <w:sz w:val="28"/>
          <w:szCs w:val="32"/>
        </w:rPr>
        <w:t>85</w:t>
      </w:r>
      <w:r w:rsidRPr="00194120">
        <w:rPr>
          <w:rFonts w:eastAsia="標楷體"/>
          <w:sz w:val="28"/>
          <w:szCs w:val="32"/>
        </w:rPr>
        <w:t>%</w:t>
      </w:r>
      <w:r w:rsidRPr="00194120">
        <w:rPr>
          <w:rFonts w:eastAsia="標楷體"/>
          <w:sz w:val="28"/>
          <w:szCs w:val="32"/>
        </w:rPr>
        <w:t>。</w:t>
      </w:r>
    </w:p>
    <w:p w:rsidR="002E0046" w:rsidRPr="00DF3CAF" w:rsidRDefault="005F2985" w:rsidP="00D8078C">
      <w:pPr>
        <w:snapToGrid w:val="0"/>
        <w:spacing w:before="50" w:line="300" w:lineRule="auto"/>
        <w:ind w:leftChars="119" w:left="569" w:rightChars="18" w:right="43" w:hangingChars="101" w:hanging="283"/>
        <w:jc w:val="both"/>
        <w:rPr>
          <w:rFonts w:eastAsia="標楷體"/>
          <w:color w:val="000000" w:themeColor="text1"/>
          <w:sz w:val="28"/>
          <w:szCs w:val="32"/>
        </w:rPr>
      </w:pPr>
      <w:r w:rsidRPr="00194120">
        <w:rPr>
          <w:rFonts w:eastAsia="標楷體"/>
          <w:sz w:val="28"/>
          <w:szCs w:val="32"/>
        </w:rPr>
        <w:t>－</w:t>
      </w:r>
      <w:r w:rsidRPr="00194120">
        <w:rPr>
          <w:rFonts w:eastAsia="標楷體"/>
          <w:sz w:val="28"/>
          <w:szCs w:val="32"/>
        </w:rPr>
        <w:t>10</w:t>
      </w:r>
      <w:r w:rsidR="006D376E">
        <w:rPr>
          <w:rFonts w:eastAsia="標楷體" w:hint="eastAsia"/>
          <w:sz w:val="28"/>
          <w:szCs w:val="32"/>
        </w:rPr>
        <w:t>7</w:t>
      </w:r>
      <w:r w:rsidRPr="00194120">
        <w:rPr>
          <w:rFonts w:eastAsia="標楷體"/>
          <w:sz w:val="28"/>
          <w:szCs w:val="32"/>
        </w:rPr>
        <w:t>年</w:t>
      </w:r>
      <w:r w:rsidR="009C4881" w:rsidRPr="00DF3CAF">
        <w:rPr>
          <w:rFonts w:eastAsia="標楷體" w:hint="eastAsia"/>
          <w:color w:val="000000" w:themeColor="text1"/>
          <w:sz w:val="28"/>
          <w:szCs w:val="32"/>
        </w:rPr>
        <w:t>2</w:t>
      </w:r>
      <w:r w:rsidRPr="00DF3CAF">
        <w:rPr>
          <w:rFonts w:eastAsia="標楷體"/>
          <w:color w:val="000000" w:themeColor="text1"/>
          <w:sz w:val="28"/>
          <w:szCs w:val="32"/>
        </w:rPr>
        <w:t>月製造業</w:t>
      </w:r>
      <w:r w:rsidRPr="00DF3CAF">
        <w:rPr>
          <w:rFonts w:eastAsia="標楷體" w:hint="eastAsia"/>
          <w:color w:val="000000" w:themeColor="text1"/>
          <w:sz w:val="28"/>
          <w:szCs w:val="32"/>
        </w:rPr>
        <w:t>、</w:t>
      </w:r>
      <w:r w:rsidRPr="00DF3CAF">
        <w:rPr>
          <w:rFonts w:eastAsia="標楷體"/>
          <w:color w:val="000000" w:themeColor="text1"/>
          <w:sz w:val="28"/>
          <w:szCs w:val="32"/>
        </w:rPr>
        <w:t>電力及燃氣供應業、金融及保險業</w:t>
      </w:r>
      <w:r w:rsidR="00B301AA">
        <w:rPr>
          <w:rFonts w:eastAsia="標楷體" w:hint="eastAsia"/>
          <w:color w:val="000000" w:themeColor="text1"/>
          <w:sz w:val="28"/>
          <w:szCs w:val="32"/>
        </w:rPr>
        <w:t>總</w:t>
      </w:r>
      <w:r w:rsidRPr="00DF3CAF">
        <w:rPr>
          <w:rFonts w:eastAsia="標楷體"/>
          <w:color w:val="000000" w:themeColor="text1"/>
          <w:sz w:val="28"/>
          <w:szCs w:val="32"/>
        </w:rPr>
        <w:t>薪資分別為</w:t>
      </w:r>
      <w:r w:rsidR="002E0046" w:rsidRPr="00DF3CAF">
        <w:rPr>
          <w:rFonts w:eastAsia="標楷體"/>
          <w:color w:val="000000" w:themeColor="text1"/>
          <w:sz w:val="28"/>
          <w:szCs w:val="32"/>
        </w:rPr>
        <w:t>87,490</w:t>
      </w:r>
      <w:r w:rsidR="002E0046" w:rsidRPr="00DF3CAF">
        <w:rPr>
          <w:rFonts w:eastAsia="標楷體"/>
          <w:color w:val="000000" w:themeColor="text1"/>
          <w:sz w:val="28"/>
          <w:szCs w:val="32"/>
        </w:rPr>
        <w:t>元</w:t>
      </w:r>
      <w:r w:rsidR="002E0046" w:rsidRPr="00DF3CAF">
        <w:rPr>
          <w:rFonts w:eastAsia="標楷體" w:hint="eastAsia"/>
          <w:color w:val="000000" w:themeColor="text1"/>
          <w:sz w:val="28"/>
          <w:szCs w:val="32"/>
        </w:rPr>
        <w:t>、</w:t>
      </w:r>
      <w:r w:rsidR="00D8078C">
        <w:rPr>
          <w:rFonts w:eastAsia="標楷體"/>
          <w:color w:val="000000" w:themeColor="text1"/>
          <w:sz w:val="28"/>
          <w:szCs w:val="32"/>
        </w:rPr>
        <w:t>88,621</w:t>
      </w:r>
      <w:r w:rsidR="002E0046" w:rsidRPr="00DF3CAF">
        <w:rPr>
          <w:rFonts w:eastAsia="標楷體"/>
          <w:color w:val="000000" w:themeColor="text1"/>
          <w:sz w:val="28"/>
          <w:szCs w:val="32"/>
        </w:rPr>
        <w:t>元及</w:t>
      </w:r>
      <w:r w:rsidR="002E0046" w:rsidRPr="00DF3CAF">
        <w:rPr>
          <w:rFonts w:eastAsia="標楷體"/>
          <w:color w:val="000000" w:themeColor="text1"/>
          <w:sz w:val="28"/>
          <w:szCs w:val="32"/>
        </w:rPr>
        <w:t>215,601</w:t>
      </w:r>
      <w:r w:rsidR="002E0046" w:rsidRPr="00DF3CAF">
        <w:rPr>
          <w:rFonts w:eastAsia="標楷體"/>
          <w:color w:val="000000" w:themeColor="text1"/>
          <w:sz w:val="28"/>
          <w:szCs w:val="32"/>
        </w:rPr>
        <w:t>元</w:t>
      </w:r>
      <w:r w:rsidRPr="00DF3CAF">
        <w:rPr>
          <w:rFonts w:eastAsia="標楷體"/>
          <w:color w:val="000000" w:themeColor="text1"/>
          <w:sz w:val="28"/>
          <w:szCs w:val="32"/>
        </w:rPr>
        <w:t>，較上年同月分別</w:t>
      </w:r>
      <w:r w:rsidR="002E0046" w:rsidRPr="00DF3CAF">
        <w:rPr>
          <w:rFonts w:eastAsia="標楷體" w:hint="eastAsia"/>
          <w:color w:val="000000" w:themeColor="text1"/>
          <w:sz w:val="28"/>
          <w:szCs w:val="32"/>
        </w:rPr>
        <w:t>增加</w:t>
      </w:r>
      <w:r w:rsidR="002E0046" w:rsidRPr="00DF3CAF">
        <w:rPr>
          <w:rFonts w:eastAsia="標楷體"/>
          <w:color w:val="000000" w:themeColor="text1"/>
          <w:sz w:val="28"/>
          <w:szCs w:val="32"/>
        </w:rPr>
        <w:t>99.80</w:t>
      </w:r>
      <w:r w:rsidR="002E0046" w:rsidRPr="00DF3CAF">
        <w:rPr>
          <w:rFonts w:eastAsia="標楷體" w:hint="eastAsia"/>
          <w:color w:val="000000" w:themeColor="text1"/>
          <w:sz w:val="28"/>
          <w:szCs w:val="32"/>
        </w:rPr>
        <w:t>%</w:t>
      </w:r>
      <w:r w:rsidR="002E0046" w:rsidRPr="00DF3CAF">
        <w:rPr>
          <w:rFonts w:eastAsia="標楷體" w:hint="eastAsia"/>
          <w:color w:val="000000" w:themeColor="text1"/>
          <w:sz w:val="28"/>
          <w:szCs w:val="32"/>
        </w:rPr>
        <w:t>、</w:t>
      </w:r>
      <w:r w:rsidR="002E0046" w:rsidRPr="00DF3CAF">
        <w:rPr>
          <w:rFonts w:eastAsia="標楷體"/>
          <w:color w:val="000000" w:themeColor="text1"/>
          <w:sz w:val="28"/>
          <w:szCs w:val="32"/>
        </w:rPr>
        <w:t>26.76%</w:t>
      </w:r>
      <w:r w:rsidR="002E0046" w:rsidRPr="00DF3CAF">
        <w:rPr>
          <w:rFonts w:eastAsia="標楷體"/>
          <w:color w:val="000000" w:themeColor="text1"/>
          <w:sz w:val="28"/>
          <w:szCs w:val="32"/>
        </w:rPr>
        <w:t>及</w:t>
      </w:r>
      <w:r w:rsidR="002E0046" w:rsidRPr="00DF3CAF">
        <w:rPr>
          <w:rFonts w:eastAsia="標楷體"/>
          <w:color w:val="000000" w:themeColor="text1"/>
          <w:sz w:val="28"/>
          <w:szCs w:val="32"/>
        </w:rPr>
        <w:t>202.44%</w:t>
      </w:r>
      <w:r w:rsidR="002E0046" w:rsidRPr="00DF3CAF">
        <w:rPr>
          <w:rFonts w:eastAsia="標楷體"/>
          <w:color w:val="000000" w:themeColor="text1"/>
          <w:sz w:val="28"/>
          <w:szCs w:val="32"/>
        </w:rPr>
        <w:t>。</w:t>
      </w:r>
    </w:p>
    <w:p w:rsidR="005F2985" w:rsidRPr="00757F96" w:rsidRDefault="005F2985" w:rsidP="005F2985">
      <w:pPr>
        <w:snapToGrid w:val="0"/>
        <w:spacing w:before="50" w:line="300" w:lineRule="auto"/>
        <w:ind w:leftChars="119" w:left="569" w:rightChars="18" w:right="43" w:hangingChars="101" w:hanging="283"/>
        <w:jc w:val="both"/>
        <w:rPr>
          <w:rFonts w:eastAsia="標楷體"/>
          <w:color w:val="000000" w:themeColor="text1"/>
          <w:sz w:val="28"/>
          <w:szCs w:val="32"/>
        </w:rPr>
      </w:pPr>
      <w:r w:rsidRPr="00757F96">
        <w:rPr>
          <w:rFonts w:eastAsia="標楷體"/>
          <w:color w:val="000000" w:themeColor="text1"/>
          <w:sz w:val="28"/>
          <w:szCs w:val="32"/>
        </w:rPr>
        <w:t>－</w:t>
      </w:r>
      <w:r w:rsidRPr="00757F96">
        <w:rPr>
          <w:rFonts w:eastAsia="標楷體"/>
          <w:color w:val="000000" w:themeColor="text1"/>
          <w:sz w:val="28"/>
          <w:szCs w:val="32"/>
        </w:rPr>
        <w:t>10</w:t>
      </w:r>
      <w:r w:rsidR="006D376E" w:rsidRPr="00757F96">
        <w:rPr>
          <w:rFonts w:eastAsia="標楷體" w:hint="eastAsia"/>
          <w:color w:val="000000" w:themeColor="text1"/>
          <w:sz w:val="28"/>
          <w:szCs w:val="32"/>
        </w:rPr>
        <w:t>7</w:t>
      </w:r>
      <w:r w:rsidRPr="00757F96">
        <w:rPr>
          <w:rFonts w:eastAsia="標楷體"/>
          <w:color w:val="000000" w:themeColor="text1"/>
          <w:sz w:val="28"/>
          <w:szCs w:val="32"/>
        </w:rPr>
        <w:t>年</w:t>
      </w:r>
      <w:r w:rsidR="00DF3CAF" w:rsidRPr="00757F96">
        <w:rPr>
          <w:rFonts w:eastAsia="標楷體" w:hint="eastAsia"/>
          <w:color w:val="000000" w:themeColor="text1"/>
          <w:sz w:val="28"/>
          <w:szCs w:val="32"/>
        </w:rPr>
        <w:t>1</w:t>
      </w:r>
      <w:r w:rsidR="001A7821" w:rsidRPr="00757F96">
        <w:rPr>
          <w:rFonts w:eastAsia="標楷體" w:hint="eastAsia"/>
          <w:color w:val="000000" w:themeColor="text1"/>
          <w:sz w:val="28"/>
          <w:szCs w:val="32"/>
        </w:rPr>
        <w:t>至</w:t>
      </w:r>
      <w:r w:rsidR="009C4881" w:rsidRPr="00757F96">
        <w:rPr>
          <w:rFonts w:eastAsia="標楷體" w:hint="eastAsia"/>
          <w:color w:val="000000" w:themeColor="text1"/>
          <w:sz w:val="28"/>
          <w:szCs w:val="32"/>
        </w:rPr>
        <w:t>2</w:t>
      </w:r>
      <w:r w:rsidR="006D376E" w:rsidRPr="00757F96">
        <w:rPr>
          <w:rFonts w:eastAsia="標楷體" w:hint="eastAsia"/>
          <w:color w:val="000000" w:themeColor="text1"/>
          <w:sz w:val="28"/>
          <w:szCs w:val="32"/>
        </w:rPr>
        <w:t>月</w:t>
      </w:r>
      <w:r w:rsidR="00B301AA" w:rsidRPr="00757F96">
        <w:rPr>
          <w:rFonts w:eastAsia="標楷體" w:hint="eastAsia"/>
          <w:color w:val="000000" w:themeColor="text1"/>
          <w:sz w:val="28"/>
          <w:szCs w:val="32"/>
        </w:rPr>
        <w:t>總</w:t>
      </w:r>
      <w:r w:rsidR="001A7821" w:rsidRPr="00757F96">
        <w:rPr>
          <w:rFonts w:eastAsia="標楷體" w:hint="eastAsia"/>
          <w:color w:val="000000" w:themeColor="text1"/>
          <w:sz w:val="28"/>
          <w:szCs w:val="32"/>
        </w:rPr>
        <w:t>薪資</w:t>
      </w:r>
      <w:r w:rsidR="00B301AA" w:rsidRPr="00757F96">
        <w:rPr>
          <w:rFonts w:eastAsia="標楷體" w:hint="eastAsia"/>
          <w:color w:val="000000" w:themeColor="text1"/>
          <w:sz w:val="28"/>
          <w:szCs w:val="32"/>
        </w:rPr>
        <w:t>平均</w:t>
      </w:r>
      <w:r w:rsidR="001A7821" w:rsidRPr="00757F96">
        <w:rPr>
          <w:rFonts w:eastAsia="標楷體" w:hint="eastAsia"/>
          <w:color w:val="000000" w:themeColor="text1"/>
          <w:sz w:val="28"/>
          <w:szCs w:val="32"/>
        </w:rPr>
        <w:t>為</w:t>
      </w:r>
      <w:r w:rsidR="001A7821" w:rsidRPr="00757F96">
        <w:rPr>
          <w:rFonts w:eastAsia="標楷體"/>
          <w:color w:val="000000" w:themeColor="text1"/>
          <w:sz w:val="28"/>
          <w:szCs w:val="32"/>
        </w:rPr>
        <w:t>72</w:t>
      </w:r>
      <w:r w:rsidR="001A7821" w:rsidRPr="00757F96">
        <w:rPr>
          <w:rFonts w:eastAsia="標楷體" w:hint="eastAsia"/>
          <w:color w:val="000000" w:themeColor="text1"/>
          <w:sz w:val="28"/>
          <w:szCs w:val="32"/>
        </w:rPr>
        <w:t>,</w:t>
      </w:r>
      <w:r w:rsidR="001A7821" w:rsidRPr="00757F96">
        <w:rPr>
          <w:rFonts w:eastAsia="標楷體"/>
          <w:color w:val="000000" w:themeColor="text1"/>
          <w:sz w:val="28"/>
          <w:szCs w:val="32"/>
        </w:rPr>
        <w:t>941</w:t>
      </w:r>
      <w:r w:rsidR="001A7821" w:rsidRPr="00757F96">
        <w:rPr>
          <w:rFonts w:eastAsia="標楷體" w:hint="eastAsia"/>
          <w:color w:val="000000" w:themeColor="text1"/>
          <w:sz w:val="28"/>
          <w:szCs w:val="32"/>
        </w:rPr>
        <w:t>元，較上年同月增加</w:t>
      </w:r>
      <w:r w:rsidR="001A7821" w:rsidRPr="00757F96">
        <w:rPr>
          <w:rFonts w:eastAsia="標楷體" w:hint="eastAsia"/>
          <w:color w:val="000000" w:themeColor="text1"/>
          <w:sz w:val="28"/>
          <w:szCs w:val="32"/>
        </w:rPr>
        <w:t>5.04</w:t>
      </w:r>
      <w:r w:rsidR="001A7821" w:rsidRPr="00757F96">
        <w:rPr>
          <w:rFonts w:eastAsia="標楷體"/>
          <w:color w:val="000000" w:themeColor="text1"/>
          <w:sz w:val="28"/>
          <w:szCs w:val="32"/>
        </w:rPr>
        <w:t>%</w:t>
      </w:r>
      <w:r w:rsidR="001A7821" w:rsidRPr="00757F96">
        <w:rPr>
          <w:rFonts w:eastAsia="標楷體" w:hint="eastAsia"/>
          <w:color w:val="000000" w:themeColor="text1"/>
          <w:sz w:val="28"/>
          <w:szCs w:val="32"/>
        </w:rPr>
        <w:t>；</w:t>
      </w:r>
      <w:r w:rsidRPr="00757F96">
        <w:rPr>
          <w:rFonts w:eastAsia="標楷體"/>
          <w:color w:val="000000" w:themeColor="text1"/>
          <w:sz w:val="28"/>
          <w:szCs w:val="32"/>
        </w:rPr>
        <w:t>扣除</w:t>
      </w:r>
      <w:r w:rsidR="006D376E" w:rsidRPr="00757F96">
        <w:rPr>
          <w:rFonts w:eastAsia="標楷體" w:hint="eastAsia"/>
          <w:color w:val="000000" w:themeColor="text1"/>
          <w:sz w:val="28"/>
          <w:szCs w:val="32"/>
        </w:rPr>
        <w:t>同期間</w:t>
      </w:r>
      <w:r w:rsidRPr="00757F96">
        <w:rPr>
          <w:rFonts w:eastAsia="標楷體"/>
          <w:color w:val="000000" w:themeColor="text1"/>
          <w:sz w:val="28"/>
          <w:szCs w:val="32"/>
        </w:rPr>
        <w:t>消費者物價指數上漲</w:t>
      </w:r>
      <w:r w:rsidR="00DF3CAF" w:rsidRPr="00757F96">
        <w:rPr>
          <w:rFonts w:eastAsia="標楷體" w:hint="eastAsia"/>
          <w:color w:val="000000" w:themeColor="text1"/>
          <w:sz w:val="28"/>
          <w:szCs w:val="32"/>
        </w:rPr>
        <w:t>1</w:t>
      </w:r>
      <w:r w:rsidRPr="00757F96">
        <w:rPr>
          <w:rFonts w:eastAsia="標楷體"/>
          <w:color w:val="000000" w:themeColor="text1"/>
          <w:sz w:val="28"/>
          <w:szCs w:val="32"/>
        </w:rPr>
        <w:t>.</w:t>
      </w:r>
      <w:r w:rsidR="00DF3CAF" w:rsidRPr="00757F96">
        <w:rPr>
          <w:rFonts w:eastAsia="標楷體" w:hint="eastAsia"/>
          <w:color w:val="000000" w:themeColor="text1"/>
          <w:sz w:val="28"/>
          <w:szCs w:val="32"/>
        </w:rPr>
        <w:t>55</w:t>
      </w:r>
      <w:r w:rsidRPr="00757F96">
        <w:rPr>
          <w:rFonts w:eastAsia="標楷體"/>
          <w:color w:val="000000" w:themeColor="text1"/>
          <w:sz w:val="28"/>
          <w:szCs w:val="32"/>
        </w:rPr>
        <w:t>%</w:t>
      </w:r>
      <w:r w:rsidRPr="00757F96">
        <w:rPr>
          <w:rFonts w:eastAsia="標楷體"/>
          <w:color w:val="000000" w:themeColor="text1"/>
          <w:sz w:val="28"/>
          <w:szCs w:val="32"/>
        </w:rPr>
        <w:t>後，實質</w:t>
      </w:r>
      <w:r w:rsidR="00B301AA" w:rsidRPr="00757F96">
        <w:rPr>
          <w:rFonts w:eastAsia="標楷體" w:hint="eastAsia"/>
          <w:color w:val="000000" w:themeColor="text1"/>
          <w:sz w:val="28"/>
          <w:szCs w:val="32"/>
        </w:rPr>
        <w:t>總</w:t>
      </w:r>
      <w:r w:rsidRPr="00757F96">
        <w:rPr>
          <w:rFonts w:eastAsia="標楷體"/>
          <w:color w:val="000000" w:themeColor="text1"/>
          <w:sz w:val="28"/>
          <w:szCs w:val="32"/>
        </w:rPr>
        <w:t>薪資平均為</w:t>
      </w:r>
      <w:r w:rsidR="00460E40" w:rsidRPr="00757F96">
        <w:rPr>
          <w:rFonts w:eastAsia="標楷體"/>
          <w:color w:val="000000" w:themeColor="text1"/>
          <w:sz w:val="28"/>
          <w:szCs w:val="32"/>
        </w:rPr>
        <w:t>68,252</w:t>
      </w:r>
      <w:r w:rsidRPr="00757F96">
        <w:rPr>
          <w:rFonts w:eastAsia="標楷體"/>
          <w:color w:val="000000" w:themeColor="text1"/>
          <w:sz w:val="28"/>
          <w:szCs w:val="32"/>
        </w:rPr>
        <w:t>元，實質經常性薪資為</w:t>
      </w:r>
      <w:r w:rsidR="00460E40" w:rsidRPr="00757F96">
        <w:rPr>
          <w:rFonts w:eastAsia="標楷體"/>
          <w:color w:val="000000" w:themeColor="text1"/>
          <w:sz w:val="28"/>
          <w:szCs w:val="32"/>
        </w:rPr>
        <w:t>38,017</w:t>
      </w:r>
      <w:r w:rsidRPr="00757F96">
        <w:rPr>
          <w:rFonts w:eastAsia="標楷體"/>
          <w:color w:val="000000" w:themeColor="text1"/>
          <w:sz w:val="28"/>
          <w:szCs w:val="32"/>
        </w:rPr>
        <w:t>元，分別較上年</w:t>
      </w:r>
      <w:r w:rsidR="0050563A" w:rsidRPr="00757F96">
        <w:rPr>
          <w:rFonts w:eastAsia="標楷體" w:hint="eastAsia"/>
          <w:color w:val="000000" w:themeColor="text1"/>
          <w:sz w:val="28"/>
          <w:szCs w:val="32"/>
        </w:rPr>
        <w:t>同月</w:t>
      </w:r>
      <w:r w:rsidR="00460E40" w:rsidRPr="00757F96">
        <w:rPr>
          <w:rFonts w:eastAsia="標楷體" w:hint="eastAsia"/>
          <w:color w:val="000000" w:themeColor="text1"/>
          <w:sz w:val="28"/>
          <w:szCs w:val="32"/>
        </w:rPr>
        <w:t>增加</w:t>
      </w:r>
      <w:r w:rsidR="00460E40" w:rsidRPr="00757F96">
        <w:rPr>
          <w:rFonts w:eastAsia="標楷體" w:hint="eastAsia"/>
          <w:color w:val="000000" w:themeColor="text1"/>
          <w:sz w:val="28"/>
          <w:szCs w:val="32"/>
        </w:rPr>
        <w:t>3</w:t>
      </w:r>
      <w:r w:rsidR="006D376E" w:rsidRPr="00757F96">
        <w:rPr>
          <w:rFonts w:eastAsia="標楷體" w:hint="eastAsia"/>
          <w:color w:val="000000" w:themeColor="text1"/>
          <w:sz w:val="28"/>
          <w:szCs w:val="32"/>
        </w:rPr>
        <w:t>.</w:t>
      </w:r>
      <w:r w:rsidR="00460E40" w:rsidRPr="00757F96">
        <w:rPr>
          <w:rFonts w:eastAsia="標楷體" w:hint="eastAsia"/>
          <w:color w:val="000000" w:themeColor="text1"/>
          <w:sz w:val="28"/>
          <w:szCs w:val="32"/>
        </w:rPr>
        <w:t>44</w:t>
      </w:r>
      <w:r w:rsidRPr="00757F96">
        <w:rPr>
          <w:rFonts w:eastAsia="標楷體"/>
          <w:color w:val="000000" w:themeColor="text1"/>
          <w:sz w:val="28"/>
          <w:szCs w:val="32"/>
        </w:rPr>
        <w:t>%</w:t>
      </w:r>
      <w:r w:rsidRPr="00757F96">
        <w:rPr>
          <w:rFonts w:eastAsia="標楷體"/>
          <w:color w:val="000000" w:themeColor="text1"/>
          <w:sz w:val="28"/>
          <w:szCs w:val="32"/>
        </w:rPr>
        <w:t>及</w:t>
      </w:r>
      <w:r w:rsidR="006D376E" w:rsidRPr="00757F96">
        <w:rPr>
          <w:rFonts w:eastAsia="標楷體" w:hint="eastAsia"/>
          <w:color w:val="000000" w:themeColor="text1"/>
          <w:sz w:val="28"/>
          <w:szCs w:val="32"/>
        </w:rPr>
        <w:t>1</w:t>
      </w:r>
      <w:r w:rsidR="00460E40" w:rsidRPr="00757F96">
        <w:rPr>
          <w:rFonts w:eastAsia="標楷體" w:hint="eastAsia"/>
          <w:color w:val="000000" w:themeColor="text1"/>
          <w:sz w:val="28"/>
          <w:szCs w:val="32"/>
        </w:rPr>
        <w:t>.24</w:t>
      </w:r>
      <w:r w:rsidRPr="00757F96">
        <w:rPr>
          <w:rFonts w:eastAsia="標楷體"/>
          <w:color w:val="000000" w:themeColor="text1"/>
          <w:sz w:val="28"/>
          <w:szCs w:val="32"/>
        </w:rPr>
        <w:t>%</w:t>
      </w:r>
      <w:r w:rsidRPr="00757F96">
        <w:rPr>
          <w:rFonts w:eastAsia="標楷體"/>
          <w:color w:val="000000" w:themeColor="text1"/>
          <w:sz w:val="28"/>
          <w:szCs w:val="32"/>
        </w:rPr>
        <w:t>。</w:t>
      </w:r>
    </w:p>
    <w:p w:rsidR="00B11F7F" w:rsidRPr="00194120" w:rsidRDefault="005F2985" w:rsidP="005F2985">
      <w:pPr>
        <w:snapToGrid w:val="0"/>
        <w:spacing w:before="50" w:line="300" w:lineRule="auto"/>
        <w:ind w:leftChars="119" w:left="569" w:rightChars="18" w:right="43" w:hangingChars="101" w:hanging="283"/>
        <w:jc w:val="center"/>
        <w:rPr>
          <w:rFonts w:eastAsia="標楷體"/>
          <w:sz w:val="28"/>
          <w:szCs w:val="32"/>
        </w:rPr>
      </w:pPr>
      <w:r w:rsidRPr="00194120">
        <w:rPr>
          <w:rFonts w:eastAsia="標楷體"/>
          <w:b/>
          <w:bCs/>
          <w:sz w:val="28"/>
        </w:rPr>
        <w:br w:type="page"/>
      </w:r>
      <w:r w:rsidR="00B11F7F" w:rsidRPr="00194120">
        <w:rPr>
          <w:rFonts w:eastAsia="標楷體"/>
          <w:b/>
          <w:bCs/>
          <w:sz w:val="28"/>
        </w:rPr>
        <w:lastRenderedPageBreak/>
        <w:t>表</w:t>
      </w:r>
      <w:r w:rsidR="00B11F7F" w:rsidRPr="00194120">
        <w:rPr>
          <w:rFonts w:eastAsia="標楷體"/>
          <w:b/>
          <w:bCs/>
          <w:sz w:val="28"/>
        </w:rPr>
        <w:t xml:space="preserve"> 2-9-3  </w:t>
      </w:r>
      <w:r w:rsidR="00B11F7F" w:rsidRPr="00194120">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194120" w:rsidRPr="00194120" w:rsidTr="003E4CAA">
        <w:trPr>
          <w:cantSplit/>
          <w:trHeight w:val="533"/>
          <w:jc w:val="center"/>
        </w:trPr>
        <w:tc>
          <w:tcPr>
            <w:tcW w:w="1844" w:type="dxa"/>
            <w:vMerge w:val="restart"/>
            <w:vAlign w:val="center"/>
          </w:tcPr>
          <w:p w:rsidR="005F2985" w:rsidRPr="00194120" w:rsidRDefault="005F2985" w:rsidP="003E4CAA">
            <w:pPr>
              <w:widowControl/>
              <w:snapToGrid w:val="0"/>
              <w:jc w:val="center"/>
              <w:rPr>
                <w:rFonts w:eastAsia="標楷體"/>
                <w:spacing w:val="-20"/>
                <w:w w:val="98"/>
              </w:rPr>
            </w:pPr>
            <w:r w:rsidRPr="00194120">
              <w:rPr>
                <w:rFonts w:eastAsia="標楷體"/>
                <w:kern w:val="0"/>
              </w:rPr>
              <w:t>年</w:t>
            </w:r>
            <w:r w:rsidRPr="00194120">
              <w:rPr>
                <w:rFonts w:eastAsia="標楷體"/>
                <w:kern w:val="0"/>
              </w:rPr>
              <w:t>(</w:t>
            </w:r>
            <w:r w:rsidRPr="00194120">
              <w:rPr>
                <w:rFonts w:eastAsia="標楷體"/>
                <w:kern w:val="0"/>
              </w:rPr>
              <w:t>月</w:t>
            </w:r>
            <w:r w:rsidRPr="00194120">
              <w:rPr>
                <w:rFonts w:eastAsia="標楷體"/>
                <w:kern w:val="0"/>
              </w:rPr>
              <w:t>)</w:t>
            </w:r>
          </w:p>
        </w:tc>
        <w:tc>
          <w:tcPr>
            <w:tcW w:w="2362" w:type="dxa"/>
            <w:gridSpan w:val="2"/>
            <w:tcBorders>
              <w:bottom w:val="nil"/>
            </w:tcBorders>
            <w:vAlign w:val="center"/>
          </w:tcPr>
          <w:p w:rsidR="005F2985" w:rsidRPr="00194120" w:rsidRDefault="005F2985" w:rsidP="003E4CAA">
            <w:pPr>
              <w:snapToGrid w:val="0"/>
              <w:jc w:val="center"/>
              <w:rPr>
                <w:rFonts w:eastAsia="標楷體"/>
                <w:spacing w:val="-20"/>
                <w:w w:val="98"/>
              </w:rPr>
            </w:pPr>
            <w:r w:rsidRPr="00194120">
              <w:rPr>
                <w:rFonts w:eastAsia="標楷體"/>
                <w:spacing w:val="-20"/>
                <w:w w:val="98"/>
              </w:rPr>
              <w:t>工</w:t>
            </w:r>
            <w:r w:rsidRPr="00194120">
              <w:rPr>
                <w:rFonts w:eastAsia="標楷體"/>
                <w:spacing w:val="-20"/>
                <w:w w:val="98"/>
              </w:rPr>
              <w:t xml:space="preserve"> </w:t>
            </w:r>
            <w:r w:rsidRPr="00194120">
              <w:rPr>
                <w:rFonts w:eastAsia="標楷體"/>
                <w:spacing w:val="-20"/>
                <w:w w:val="98"/>
              </w:rPr>
              <w:t>業</w:t>
            </w:r>
            <w:r w:rsidRPr="00194120">
              <w:rPr>
                <w:rFonts w:eastAsia="標楷體"/>
                <w:spacing w:val="-20"/>
                <w:w w:val="98"/>
              </w:rPr>
              <w:t xml:space="preserve"> </w:t>
            </w:r>
            <w:r w:rsidRPr="00194120">
              <w:rPr>
                <w:rFonts w:eastAsia="標楷體"/>
                <w:spacing w:val="-20"/>
                <w:w w:val="98"/>
              </w:rPr>
              <w:t>及</w:t>
            </w:r>
            <w:r w:rsidRPr="00194120">
              <w:rPr>
                <w:rFonts w:eastAsia="標楷體"/>
                <w:spacing w:val="-20"/>
                <w:w w:val="98"/>
              </w:rPr>
              <w:t xml:space="preserve"> </w:t>
            </w:r>
            <w:r w:rsidRPr="00194120">
              <w:rPr>
                <w:rFonts w:eastAsia="標楷體"/>
                <w:spacing w:val="-20"/>
                <w:w w:val="98"/>
              </w:rPr>
              <w:t>服</w:t>
            </w:r>
            <w:r w:rsidRPr="00194120">
              <w:rPr>
                <w:rFonts w:eastAsia="標楷體"/>
                <w:spacing w:val="-20"/>
                <w:w w:val="98"/>
              </w:rPr>
              <w:t xml:space="preserve"> </w:t>
            </w:r>
            <w:r w:rsidRPr="00194120">
              <w:rPr>
                <w:rFonts w:eastAsia="標楷體"/>
                <w:spacing w:val="-20"/>
                <w:w w:val="98"/>
              </w:rPr>
              <w:t>務</w:t>
            </w:r>
            <w:r w:rsidRPr="00194120">
              <w:rPr>
                <w:rFonts w:eastAsia="標楷體"/>
                <w:spacing w:val="-20"/>
                <w:w w:val="98"/>
              </w:rPr>
              <w:t xml:space="preserve"> </w:t>
            </w:r>
            <w:r w:rsidRPr="00194120">
              <w:rPr>
                <w:rFonts w:eastAsia="標楷體"/>
                <w:spacing w:val="-20"/>
                <w:w w:val="98"/>
              </w:rPr>
              <w:t>業</w:t>
            </w:r>
            <w:r w:rsidRPr="00194120">
              <w:rPr>
                <w:rFonts w:eastAsia="標楷體"/>
                <w:spacing w:val="-20"/>
                <w:w w:val="98"/>
              </w:rPr>
              <w:t>(</w:t>
            </w:r>
            <w:r w:rsidRPr="00194120">
              <w:rPr>
                <w:rFonts w:eastAsia="標楷體"/>
                <w:spacing w:val="-20"/>
                <w:w w:val="98"/>
              </w:rPr>
              <w:t>元</w:t>
            </w:r>
            <w:r w:rsidRPr="00194120">
              <w:rPr>
                <w:rFonts w:eastAsia="標楷體"/>
                <w:spacing w:val="-20"/>
                <w:w w:val="98"/>
              </w:rPr>
              <w:t>)</w:t>
            </w:r>
          </w:p>
        </w:tc>
        <w:tc>
          <w:tcPr>
            <w:tcW w:w="1701" w:type="dxa"/>
            <w:vMerge w:val="restart"/>
            <w:vAlign w:val="center"/>
          </w:tcPr>
          <w:p w:rsidR="005F2985" w:rsidRPr="00194120" w:rsidRDefault="005F2985" w:rsidP="003E4CAA">
            <w:pPr>
              <w:snapToGrid w:val="0"/>
              <w:jc w:val="center"/>
              <w:rPr>
                <w:rFonts w:eastAsia="標楷體"/>
                <w:spacing w:val="-20"/>
                <w:w w:val="98"/>
              </w:rPr>
            </w:pPr>
            <w:r w:rsidRPr="00194120">
              <w:rPr>
                <w:rFonts w:eastAsia="標楷體"/>
                <w:spacing w:val="-20"/>
                <w:w w:val="98"/>
              </w:rPr>
              <w:t>製造業</w:t>
            </w:r>
            <w:r w:rsidRPr="00194120">
              <w:rPr>
                <w:rFonts w:eastAsia="標楷體"/>
                <w:spacing w:val="-20"/>
                <w:w w:val="98"/>
              </w:rPr>
              <w:t>(</w:t>
            </w:r>
            <w:r w:rsidRPr="00194120">
              <w:rPr>
                <w:rFonts w:eastAsia="標楷體"/>
                <w:spacing w:val="-20"/>
                <w:w w:val="98"/>
              </w:rPr>
              <w:t>元</w:t>
            </w:r>
            <w:r w:rsidRPr="00194120">
              <w:rPr>
                <w:rFonts w:eastAsia="標楷體"/>
                <w:spacing w:val="-20"/>
                <w:w w:val="98"/>
              </w:rPr>
              <w:t>)</w:t>
            </w:r>
          </w:p>
        </w:tc>
        <w:tc>
          <w:tcPr>
            <w:tcW w:w="1686" w:type="dxa"/>
            <w:vMerge w:val="restart"/>
            <w:vAlign w:val="center"/>
          </w:tcPr>
          <w:p w:rsidR="005F2985" w:rsidRPr="00194120" w:rsidRDefault="005F2985" w:rsidP="003E4CAA">
            <w:pPr>
              <w:snapToGrid w:val="0"/>
              <w:jc w:val="center"/>
              <w:rPr>
                <w:rFonts w:eastAsia="標楷體"/>
                <w:spacing w:val="-20"/>
                <w:w w:val="98"/>
              </w:rPr>
            </w:pPr>
            <w:r w:rsidRPr="00194120">
              <w:rPr>
                <w:rFonts w:eastAsia="標楷體"/>
                <w:spacing w:val="-20"/>
                <w:w w:val="98"/>
              </w:rPr>
              <w:t>電力及燃氣供應業</w:t>
            </w:r>
            <w:r w:rsidRPr="00194120">
              <w:rPr>
                <w:rFonts w:eastAsia="標楷體"/>
                <w:spacing w:val="-20"/>
                <w:w w:val="98"/>
              </w:rPr>
              <w:t>(</w:t>
            </w:r>
            <w:r w:rsidRPr="00194120">
              <w:rPr>
                <w:rFonts w:eastAsia="標楷體"/>
                <w:spacing w:val="-20"/>
                <w:w w:val="98"/>
              </w:rPr>
              <w:t>元</w:t>
            </w:r>
            <w:r w:rsidRPr="00194120">
              <w:rPr>
                <w:rFonts w:eastAsia="標楷體"/>
                <w:spacing w:val="-20"/>
                <w:w w:val="98"/>
              </w:rPr>
              <w:t>)</w:t>
            </w:r>
          </w:p>
        </w:tc>
        <w:tc>
          <w:tcPr>
            <w:tcW w:w="1665" w:type="dxa"/>
            <w:vMerge w:val="restart"/>
            <w:vAlign w:val="center"/>
          </w:tcPr>
          <w:p w:rsidR="005F2985" w:rsidRPr="00194120" w:rsidRDefault="005F2985" w:rsidP="003E4CAA">
            <w:pPr>
              <w:widowControl/>
              <w:snapToGrid w:val="0"/>
              <w:jc w:val="center"/>
              <w:rPr>
                <w:rFonts w:eastAsia="標楷體"/>
                <w:spacing w:val="-20"/>
                <w:w w:val="98"/>
              </w:rPr>
            </w:pPr>
            <w:r w:rsidRPr="00194120">
              <w:rPr>
                <w:rFonts w:eastAsia="標楷體"/>
                <w:spacing w:val="-20"/>
                <w:w w:val="98"/>
              </w:rPr>
              <w:t>金融及保險業</w:t>
            </w:r>
            <w:r w:rsidRPr="00194120">
              <w:rPr>
                <w:rFonts w:eastAsia="標楷體"/>
                <w:spacing w:val="-20"/>
                <w:w w:val="98"/>
              </w:rPr>
              <w:t>(</w:t>
            </w:r>
            <w:r w:rsidRPr="00194120">
              <w:rPr>
                <w:rFonts w:eastAsia="標楷體"/>
                <w:spacing w:val="-20"/>
                <w:w w:val="98"/>
              </w:rPr>
              <w:t>元</w:t>
            </w:r>
            <w:r w:rsidRPr="00194120">
              <w:rPr>
                <w:rFonts w:eastAsia="標楷體"/>
                <w:spacing w:val="-20"/>
                <w:w w:val="98"/>
              </w:rPr>
              <w:t>)</w:t>
            </w:r>
          </w:p>
        </w:tc>
      </w:tr>
      <w:tr w:rsidR="00194120" w:rsidRPr="00194120" w:rsidTr="003E4CAA">
        <w:trPr>
          <w:cantSplit/>
          <w:trHeight w:val="553"/>
          <w:jc w:val="center"/>
        </w:trPr>
        <w:tc>
          <w:tcPr>
            <w:tcW w:w="1844" w:type="dxa"/>
            <w:vMerge/>
          </w:tcPr>
          <w:p w:rsidR="005F2985" w:rsidRPr="00194120" w:rsidRDefault="005F2985" w:rsidP="003E4CAA">
            <w:pPr>
              <w:snapToGrid w:val="0"/>
              <w:jc w:val="both"/>
              <w:rPr>
                <w:rFonts w:eastAsia="標楷體"/>
                <w:spacing w:val="-20"/>
                <w:w w:val="98"/>
              </w:rPr>
            </w:pPr>
          </w:p>
        </w:tc>
        <w:tc>
          <w:tcPr>
            <w:tcW w:w="1213" w:type="dxa"/>
            <w:tcBorders>
              <w:top w:val="nil"/>
            </w:tcBorders>
            <w:vAlign w:val="center"/>
          </w:tcPr>
          <w:p w:rsidR="005F2985" w:rsidRPr="00194120" w:rsidRDefault="00B301AA" w:rsidP="003E4CAA">
            <w:pPr>
              <w:snapToGrid w:val="0"/>
              <w:jc w:val="center"/>
              <w:rPr>
                <w:rFonts w:eastAsia="標楷體"/>
                <w:spacing w:val="-20"/>
                <w:w w:val="98"/>
              </w:rPr>
            </w:pPr>
            <w:r>
              <w:rPr>
                <w:rFonts w:eastAsia="標楷體" w:hint="eastAsia"/>
                <w:spacing w:val="-20"/>
                <w:w w:val="98"/>
              </w:rPr>
              <w:t>總薪資</w:t>
            </w:r>
          </w:p>
        </w:tc>
        <w:tc>
          <w:tcPr>
            <w:tcW w:w="1149" w:type="dxa"/>
            <w:tcBorders>
              <w:top w:val="single" w:sz="4" w:space="0" w:color="auto"/>
            </w:tcBorders>
            <w:vAlign w:val="center"/>
          </w:tcPr>
          <w:p w:rsidR="005F2985" w:rsidRPr="00194120" w:rsidRDefault="005F2985" w:rsidP="003E4CAA">
            <w:pPr>
              <w:snapToGrid w:val="0"/>
              <w:jc w:val="center"/>
              <w:rPr>
                <w:rFonts w:eastAsia="標楷體"/>
                <w:spacing w:val="-20"/>
                <w:w w:val="98"/>
              </w:rPr>
            </w:pPr>
            <w:r w:rsidRPr="00194120">
              <w:rPr>
                <w:rFonts w:eastAsia="標楷體"/>
                <w:spacing w:val="-20"/>
                <w:w w:val="98"/>
              </w:rPr>
              <w:t>經常性薪資</w:t>
            </w:r>
          </w:p>
        </w:tc>
        <w:tc>
          <w:tcPr>
            <w:tcW w:w="1701" w:type="dxa"/>
            <w:vMerge/>
            <w:vAlign w:val="center"/>
          </w:tcPr>
          <w:p w:rsidR="005F2985" w:rsidRPr="00194120" w:rsidRDefault="005F2985" w:rsidP="003E4CAA">
            <w:pPr>
              <w:snapToGrid w:val="0"/>
              <w:jc w:val="center"/>
              <w:rPr>
                <w:rFonts w:eastAsia="標楷體"/>
                <w:spacing w:val="-20"/>
                <w:w w:val="98"/>
              </w:rPr>
            </w:pPr>
          </w:p>
        </w:tc>
        <w:tc>
          <w:tcPr>
            <w:tcW w:w="1686" w:type="dxa"/>
            <w:vMerge/>
            <w:vAlign w:val="center"/>
          </w:tcPr>
          <w:p w:rsidR="005F2985" w:rsidRPr="00194120" w:rsidRDefault="005F2985" w:rsidP="003E4CAA">
            <w:pPr>
              <w:snapToGrid w:val="0"/>
              <w:jc w:val="center"/>
              <w:rPr>
                <w:rFonts w:eastAsia="標楷體"/>
                <w:spacing w:val="-20"/>
                <w:w w:val="98"/>
              </w:rPr>
            </w:pPr>
          </w:p>
        </w:tc>
        <w:tc>
          <w:tcPr>
            <w:tcW w:w="1665" w:type="dxa"/>
            <w:vMerge/>
            <w:vAlign w:val="center"/>
          </w:tcPr>
          <w:p w:rsidR="005F2985" w:rsidRPr="00194120" w:rsidRDefault="005F2985" w:rsidP="003E4CAA">
            <w:pPr>
              <w:snapToGrid w:val="0"/>
              <w:jc w:val="center"/>
              <w:rPr>
                <w:rFonts w:eastAsia="標楷體"/>
                <w:spacing w:val="-20"/>
                <w:w w:val="98"/>
              </w:rPr>
            </w:pPr>
          </w:p>
        </w:tc>
      </w:tr>
      <w:tr w:rsidR="00194120" w:rsidRPr="00194120" w:rsidTr="003E4CAA">
        <w:trPr>
          <w:trHeight w:val="360"/>
          <w:jc w:val="center"/>
        </w:trPr>
        <w:tc>
          <w:tcPr>
            <w:tcW w:w="1844" w:type="dxa"/>
            <w:tcBorders>
              <w:top w:val="nil"/>
              <w:bottom w:val="nil"/>
            </w:tcBorders>
            <w:vAlign w:val="center"/>
          </w:tcPr>
          <w:p w:rsidR="005F2985" w:rsidRPr="00194120" w:rsidRDefault="005F2985" w:rsidP="003E4CAA">
            <w:pPr>
              <w:snapToGrid w:val="0"/>
              <w:spacing w:line="400" w:lineRule="exact"/>
              <w:ind w:firstLineChars="50" w:firstLine="120"/>
              <w:rPr>
                <w:rFonts w:eastAsia="標楷體"/>
                <w:b/>
                <w:bCs/>
                <w14:cntxtAlts/>
              </w:rPr>
            </w:pPr>
            <w:r w:rsidRPr="00194120">
              <w:rPr>
                <w:rFonts w:eastAsia="標楷體"/>
                <w:b/>
                <w:bCs/>
                <w14:cntxtAlts/>
              </w:rPr>
              <w:t>102</w:t>
            </w:r>
            <w:r w:rsidRPr="00194120">
              <w:rPr>
                <w:rFonts w:eastAsia="標楷體"/>
                <w:b/>
                <w:bCs/>
                <w14:cntxtAlts/>
              </w:rPr>
              <w:t>年</w:t>
            </w:r>
          </w:p>
        </w:tc>
        <w:tc>
          <w:tcPr>
            <w:tcW w:w="1213" w:type="dxa"/>
            <w:tcBorders>
              <w:top w:val="nil"/>
              <w:bottom w:val="nil"/>
              <w:right w:val="nil"/>
            </w:tcBorders>
            <w:vAlign w:val="center"/>
          </w:tcPr>
          <w:p w:rsidR="005F2985" w:rsidRPr="00194120" w:rsidRDefault="005F2985" w:rsidP="003E4CAA">
            <w:pPr>
              <w:snapToGrid w:val="0"/>
              <w:spacing w:line="400" w:lineRule="exact"/>
              <w:ind w:rightChars="100" w:right="240"/>
              <w:jc w:val="right"/>
              <w:rPr>
                <w:rFonts w:eastAsia="標楷體"/>
                <w:b/>
                <w14:cntxtAlts/>
              </w:rPr>
            </w:pPr>
            <w:r w:rsidRPr="00194120">
              <w:rPr>
                <w:rFonts w:eastAsia="標楷體"/>
                <w:b/>
                <w14:cntxtAlts/>
              </w:rPr>
              <w:t>45,664</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b/>
                <w14:cntxtAlts/>
              </w:rPr>
            </w:pPr>
            <w:r w:rsidRPr="00194120">
              <w:rPr>
                <w:rFonts w:eastAsia="標楷體"/>
                <w:b/>
                <w14:cntxtAlts/>
              </w:rPr>
              <w:t>37,527</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b/>
                <w14:cntxtAlts/>
              </w:rPr>
            </w:pPr>
            <w:r w:rsidRPr="00194120">
              <w:rPr>
                <w:rFonts w:eastAsia="標楷體"/>
                <w:b/>
                <w14:cntxtAlts/>
              </w:rPr>
              <w:t>43,829</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b/>
                <w14:cntxtAlts/>
              </w:rPr>
            </w:pPr>
            <w:r w:rsidRPr="00194120">
              <w:rPr>
                <w:rFonts w:eastAsia="標楷體"/>
                <w:b/>
                <w14:cntxtAlts/>
              </w:rPr>
              <w:t>88,873</w:t>
            </w:r>
          </w:p>
        </w:tc>
        <w:tc>
          <w:tcPr>
            <w:tcW w:w="1665" w:type="dxa"/>
            <w:tcBorders>
              <w:top w:val="nil"/>
              <w:left w:val="nil"/>
              <w:bottom w:val="nil"/>
            </w:tcBorders>
            <w:vAlign w:val="bottom"/>
          </w:tcPr>
          <w:p w:rsidR="005F2985" w:rsidRPr="00194120" w:rsidRDefault="005F2985" w:rsidP="003E4CAA">
            <w:pPr>
              <w:snapToGrid w:val="0"/>
              <w:spacing w:line="400" w:lineRule="exact"/>
              <w:ind w:rightChars="213" w:right="511"/>
              <w:jc w:val="right"/>
              <w:rPr>
                <w:rFonts w:eastAsia="標楷體"/>
                <w:b/>
                <w14:cntxtAlts/>
              </w:rPr>
            </w:pPr>
            <w:r w:rsidRPr="00194120">
              <w:rPr>
                <w:rFonts w:eastAsia="標楷體"/>
                <w:b/>
                <w14:cntxtAlts/>
              </w:rPr>
              <w:t>77,871</w:t>
            </w:r>
          </w:p>
        </w:tc>
      </w:tr>
      <w:tr w:rsidR="00194120" w:rsidRPr="00194120" w:rsidTr="003E4CAA">
        <w:trPr>
          <w:trHeight w:val="360"/>
          <w:jc w:val="center"/>
        </w:trPr>
        <w:tc>
          <w:tcPr>
            <w:tcW w:w="1844" w:type="dxa"/>
            <w:tcBorders>
              <w:top w:val="nil"/>
              <w:bottom w:val="nil"/>
            </w:tcBorders>
            <w:vAlign w:val="center"/>
          </w:tcPr>
          <w:p w:rsidR="005F2985" w:rsidRPr="00194120" w:rsidRDefault="005F2985" w:rsidP="003E4CAA">
            <w:pPr>
              <w:snapToGrid w:val="0"/>
              <w:spacing w:line="400" w:lineRule="exact"/>
              <w:ind w:firstLineChars="50" w:firstLine="120"/>
              <w:rPr>
                <w:rFonts w:eastAsia="標楷體"/>
                <w:b/>
                <w:bCs/>
                <w14:cntxtAlts/>
              </w:rPr>
            </w:pPr>
            <w:r w:rsidRPr="00194120">
              <w:rPr>
                <w:rFonts w:eastAsia="標楷體"/>
                <w:b/>
                <w:bCs/>
                <w14:cntxtAlts/>
              </w:rPr>
              <w:t>103</w:t>
            </w:r>
            <w:r w:rsidRPr="00194120">
              <w:rPr>
                <w:rFonts w:eastAsia="標楷體"/>
                <w:b/>
                <w:bCs/>
                <w14:cntxtAlts/>
              </w:rPr>
              <w:t>年</w:t>
            </w:r>
          </w:p>
        </w:tc>
        <w:tc>
          <w:tcPr>
            <w:tcW w:w="1213" w:type="dxa"/>
            <w:tcBorders>
              <w:top w:val="nil"/>
              <w:bottom w:val="nil"/>
              <w:right w:val="nil"/>
            </w:tcBorders>
            <w:vAlign w:val="center"/>
          </w:tcPr>
          <w:p w:rsidR="005F2985" w:rsidRPr="00194120" w:rsidRDefault="005F2985" w:rsidP="003E4CAA">
            <w:pPr>
              <w:snapToGrid w:val="0"/>
              <w:spacing w:line="400" w:lineRule="exact"/>
              <w:ind w:rightChars="100" w:right="240"/>
              <w:jc w:val="right"/>
              <w:rPr>
                <w:rFonts w:eastAsia="標楷體"/>
                <w:b/>
                <w14:cntxtAlts/>
              </w:rPr>
            </w:pPr>
            <w:r w:rsidRPr="00194120">
              <w:rPr>
                <w:rFonts w:eastAsia="標楷體"/>
                <w:b/>
                <w14:cntxtAlts/>
              </w:rPr>
              <w:t>47,300</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b/>
                <w14:cntxtAlts/>
              </w:rPr>
            </w:pPr>
            <w:r w:rsidRPr="00194120">
              <w:rPr>
                <w:rFonts w:eastAsia="標楷體"/>
                <w:b/>
                <w14:cntxtAlts/>
              </w:rPr>
              <w:t>38,208</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b/>
                <w14:cntxtAlts/>
              </w:rPr>
            </w:pPr>
            <w:r w:rsidRPr="00194120">
              <w:rPr>
                <w:rFonts w:eastAsia="標楷體"/>
                <w:b/>
                <w14:cntxtAlts/>
              </w:rPr>
              <w:t>45,207</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b/>
                <w14:cntxtAlts/>
              </w:rPr>
            </w:pPr>
            <w:r w:rsidRPr="00194120">
              <w:rPr>
                <w:rFonts w:eastAsia="標楷體"/>
                <w:b/>
                <w14:cntxtAlts/>
              </w:rPr>
              <w:t>94,022</w:t>
            </w:r>
          </w:p>
        </w:tc>
        <w:tc>
          <w:tcPr>
            <w:tcW w:w="1665" w:type="dxa"/>
            <w:tcBorders>
              <w:top w:val="nil"/>
              <w:left w:val="nil"/>
              <w:bottom w:val="nil"/>
            </w:tcBorders>
            <w:vAlign w:val="bottom"/>
          </w:tcPr>
          <w:p w:rsidR="005F2985" w:rsidRPr="00194120" w:rsidRDefault="005F2985" w:rsidP="003E4CAA">
            <w:pPr>
              <w:snapToGrid w:val="0"/>
              <w:spacing w:line="400" w:lineRule="exact"/>
              <w:ind w:rightChars="213" w:right="511"/>
              <w:jc w:val="right"/>
              <w:rPr>
                <w:rFonts w:eastAsia="標楷體"/>
                <w:b/>
                <w14:cntxtAlts/>
              </w:rPr>
            </w:pPr>
            <w:r w:rsidRPr="00194120">
              <w:rPr>
                <w:rFonts w:eastAsia="標楷體"/>
                <w:b/>
                <w14:cntxtAlts/>
              </w:rPr>
              <w:t>83,092</w:t>
            </w:r>
          </w:p>
        </w:tc>
      </w:tr>
      <w:tr w:rsidR="00194120" w:rsidRPr="00194120" w:rsidTr="003E4CAA">
        <w:trPr>
          <w:trHeight w:val="339"/>
          <w:jc w:val="center"/>
        </w:trPr>
        <w:tc>
          <w:tcPr>
            <w:tcW w:w="1844" w:type="dxa"/>
            <w:tcBorders>
              <w:top w:val="nil"/>
              <w:bottom w:val="nil"/>
            </w:tcBorders>
            <w:vAlign w:val="center"/>
          </w:tcPr>
          <w:p w:rsidR="005F2985" w:rsidRPr="00194120" w:rsidRDefault="005F2985" w:rsidP="003E4CAA">
            <w:pPr>
              <w:snapToGrid w:val="0"/>
              <w:spacing w:line="400" w:lineRule="exact"/>
              <w:ind w:firstLineChars="50" w:firstLine="120"/>
              <w:rPr>
                <w:rFonts w:eastAsia="標楷體"/>
                <w:b/>
                <w:bCs/>
                <w14:cntxtAlts/>
              </w:rPr>
            </w:pPr>
            <w:r w:rsidRPr="00194120">
              <w:rPr>
                <w:rFonts w:eastAsia="標楷體"/>
                <w:b/>
                <w:bCs/>
                <w14:cntxtAlts/>
              </w:rPr>
              <w:t>104</w:t>
            </w:r>
            <w:r w:rsidRPr="00194120">
              <w:rPr>
                <w:rFonts w:eastAsia="標楷體"/>
                <w:b/>
                <w:bCs/>
                <w14:cntxtAlts/>
              </w:rPr>
              <w:t>年</w:t>
            </w:r>
          </w:p>
        </w:tc>
        <w:tc>
          <w:tcPr>
            <w:tcW w:w="1213" w:type="dxa"/>
            <w:tcBorders>
              <w:top w:val="nil"/>
              <w:bottom w:val="nil"/>
              <w:right w:val="nil"/>
            </w:tcBorders>
            <w:vAlign w:val="center"/>
          </w:tcPr>
          <w:p w:rsidR="005F2985" w:rsidRPr="00194120" w:rsidRDefault="005F2985" w:rsidP="003E4CAA">
            <w:pPr>
              <w:snapToGrid w:val="0"/>
              <w:spacing w:line="400" w:lineRule="exact"/>
              <w:ind w:rightChars="100" w:right="240"/>
              <w:jc w:val="right"/>
              <w:rPr>
                <w:rFonts w:eastAsia="標楷體"/>
                <w:b/>
                <w14:cntxtAlts/>
              </w:rPr>
            </w:pPr>
            <w:r w:rsidRPr="00194120">
              <w:rPr>
                <w:rFonts w:eastAsia="標楷體"/>
                <w:b/>
                <w14:cntxtAlts/>
              </w:rPr>
              <w:t>48,490</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b/>
                <w14:cntxtAlts/>
              </w:rPr>
            </w:pPr>
            <w:r w:rsidRPr="00194120">
              <w:rPr>
                <w:rFonts w:eastAsia="標楷體"/>
                <w:b/>
                <w14:cntxtAlts/>
              </w:rPr>
              <w:t>38,716</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b/>
                <w14:cntxtAlts/>
              </w:rPr>
            </w:pPr>
            <w:r w:rsidRPr="00194120">
              <w:rPr>
                <w:rFonts w:eastAsia="標楷體"/>
                <w:b/>
                <w14:cntxtAlts/>
              </w:rPr>
              <w:t>46,781</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b/>
                <w14:cntxtAlts/>
              </w:rPr>
            </w:pPr>
            <w:r w:rsidRPr="00194120">
              <w:rPr>
                <w:rFonts w:eastAsia="標楷體"/>
                <w:b/>
                <w14:cntxtAlts/>
              </w:rPr>
              <w:t>96,444</w:t>
            </w:r>
          </w:p>
        </w:tc>
        <w:tc>
          <w:tcPr>
            <w:tcW w:w="1665" w:type="dxa"/>
            <w:tcBorders>
              <w:top w:val="nil"/>
              <w:left w:val="nil"/>
              <w:bottom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b/>
                <w14:cntxtAlts/>
              </w:rPr>
            </w:pPr>
            <w:r w:rsidRPr="00194120">
              <w:rPr>
                <w:rFonts w:eastAsia="標楷體"/>
                <w:b/>
                <w14:cntxtAlts/>
              </w:rPr>
              <w:t>84,696</w:t>
            </w:r>
          </w:p>
        </w:tc>
      </w:tr>
      <w:tr w:rsidR="00194120" w:rsidRPr="00194120" w:rsidTr="003E4CAA">
        <w:trPr>
          <w:trHeight w:val="339"/>
          <w:jc w:val="center"/>
        </w:trPr>
        <w:tc>
          <w:tcPr>
            <w:tcW w:w="1844" w:type="dxa"/>
            <w:tcBorders>
              <w:top w:val="nil"/>
              <w:bottom w:val="nil"/>
            </w:tcBorders>
            <w:vAlign w:val="center"/>
          </w:tcPr>
          <w:p w:rsidR="005F2985" w:rsidRPr="00194120" w:rsidRDefault="005F2985" w:rsidP="003E4CAA">
            <w:pPr>
              <w:snapToGrid w:val="0"/>
              <w:spacing w:line="400" w:lineRule="exact"/>
              <w:ind w:firstLineChars="50" w:firstLine="120"/>
              <w:rPr>
                <w:rFonts w:eastAsia="標楷體"/>
                <w:b/>
                <w:bCs/>
                <w14:cntxtAlts/>
              </w:rPr>
            </w:pPr>
            <w:r w:rsidRPr="00194120">
              <w:rPr>
                <w:rFonts w:eastAsia="標楷體"/>
                <w:b/>
                <w:bCs/>
                <w14:cntxtAlts/>
              </w:rPr>
              <w:t>105</w:t>
            </w:r>
            <w:r w:rsidRPr="00194120">
              <w:rPr>
                <w:rFonts w:eastAsia="標楷體"/>
                <w:b/>
                <w:bCs/>
                <w14:cntxtAlts/>
              </w:rPr>
              <w:t>年</w:t>
            </w:r>
          </w:p>
        </w:tc>
        <w:tc>
          <w:tcPr>
            <w:tcW w:w="1213" w:type="dxa"/>
            <w:tcBorders>
              <w:top w:val="nil"/>
              <w:bottom w:val="nil"/>
              <w:right w:val="nil"/>
            </w:tcBorders>
            <w:vAlign w:val="center"/>
          </w:tcPr>
          <w:p w:rsidR="005F2985" w:rsidRPr="00194120" w:rsidRDefault="005F2985" w:rsidP="003E4CAA">
            <w:pPr>
              <w:snapToGrid w:val="0"/>
              <w:spacing w:line="400" w:lineRule="exact"/>
              <w:ind w:rightChars="100" w:right="240"/>
              <w:jc w:val="right"/>
              <w:rPr>
                <w:rFonts w:eastAsia="標楷體"/>
                <w:b/>
                <w14:cntxtAlts/>
              </w:rPr>
            </w:pPr>
            <w:r w:rsidRPr="00194120">
              <w:rPr>
                <w:rFonts w:eastAsia="標楷體"/>
                <w:b/>
                <w14:cntxtAlts/>
              </w:rPr>
              <w:t>48,790</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b/>
                <w14:cntxtAlts/>
              </w:rPr>
            </w:pPr>
            <w:r w:rsidRPr="00194120">
              <w:rPr>
                <w:rFonts w:eastAsia="標楷體"/>
                <w:b/>
                <w14:cntxtAlts/>
              </w:rPr>
              <w:t>39,238</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b/>
                <w14:cntxtAlts/>
              </w:rPr>
            </w:pPr>
            <w:r w:rsidRPr="00194120">
              <w:rPr>
                <w:rFonts w:eastAsia="標楷體"/>
                <w:b/>
                <w14:cntxtAlts/>
              </w:rPr>
              <w:t>47,258</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b/>
                <w14:cntxtAlts/>
              </w:rPr>
            </w:pPr>
            <w:r w:rsidRPr="00194120">
              <w:rPr>
                <w:rFonts w:eastAsia="標楷體"/>
                <w:b/>
                <w14:cntxtAlts/>
              </w:rPr>
              <w:t>94,292</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b/>
                <w14:cntxtAlts/>
              </w:rPr>
            </w:pPr>
            <w:r w:rsidRPr="00194120">
              <w:rPr>
                <w:rFonts w:eastAsia="標楷體"/>
                <w:b/>
                <w14:cntxtAlts/>
              </w:rPr>
              <w:t>85,417</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4B1DC9">
            <w:pPr>
              <w:snapToGrid w:val="0"/>
              <w:spacing w:line="400" w:lineRule="exact"/>
              <w:ind w:firstLineChars="50" w:firstLine="120"/>
              <w:rPr>
                <w:rFonts w:eastAsia="標楷體"/>
                <w:b/>
                <w14:cntxtAlts/>
              </w:rPr>
            </w:pPr>
            <w:r w:rsidRPr="00194120">
              <w:rPr>
                <w:rFonts w:eastAsia="標楷體"/>
                <w:b/>
                <w14:cntxtAlts/>
              </w:rPr>
              <w:t>106</w:t>
            </w:r>
            <w:r w:rsidRPr="00194120">
              <w:rPr>
                <w:rFonts w:eastAsia="標楷體"/>
                <w:b/>
                <w14:cntxtAlts/>
              </w:rPr>
              <w:t>年</w:t>
            </w:r>
          </w:p>
        </w:tc>
        <w:tc>
          <w:tcPr>
            <w:tcW w:w="1213" w:type="dxa"/>
            <w:tcBorders>
              <w:top w:val="nil"/>
              <w:left w:val="single" w:sz="4" w:space="0" w:color="auto"/>
              <w:bottom w:val="nil"/>
              <w:right w:val="nil"/>
            </w:tcBorders>
            <w:vAlign w:val="center"/>
          </w:tcPr>
          <w:p w:rsidR="005F2985" w:rsidRPr="004B1DC9" w:rsidRDefault="005F2985" w:rsidP="003E4CAA">
            <w:pPr>
              <w:snapToGrid w:val="0"/>
              <w:spacing w:line="400" w:lineRule="exact"/>
              <w:ind w:rightChars="100" w:right="240"/>
              <w:jc w:val="right"/>
              <w:rPr>
                <w:rFonts w:eastAsia="標楷體"/>
                <w:b/>
                <w14:cntxtAlts/>
              </w:rPr>
            </w:pPr>
            <w:r w:rsidRPr="004B1DC9">
              <w:rPr>
                <w:rFonts w:eastAsia="標楷體" w:hint="eastAsia"/>
                <w:b/>
                <w14:cntxtAlts/>
              </w:rPr>
              <w:t>49,989</w:t>
            </w:r>
          </w:p>
        </w:tc>
        <w:tc>
          <w:tcPr>
            <w:tcW w:w="1149" w:type="dxa"/>
            <w:tcBorders>
              <w:top w:val="nil"/>
              <w:left w:val="nil"/>
              <w:bottom w:val="nil"/>
              <w:right w:val="nil"/>
            </w:tcBorders>
            <w:vAlign w:val="center"/>
          </w:tcPr>
          <w:p w:rsidR="005F2985" w:rsidRPr="004B1DC9" w:rsidRDefault="005F2985" w:rsidP="003E4CAA">
            <w:pPr>
              <w:snapToGrid w:val="0"/>
              <w:spacing w:line="400" w:lineRule="exact"/>
              <w:ind w:rightChars="57" w:right="137"/>
              <w:jc w:val="right"/>
              <w:rPr>
                <w:rFonts w:eastAsia="標楷體"/>
                <w:b/>
                <w14:cntxtAlts/>
              </w:rPr>
            </w:pPr>
            <w:r w:rsidRPr="004B1DC9">
              <w:rPr>
                <w:rFonts w:eastAsia="標楷體" w:hint="eastAsia"/>
                <w:b/>
                <w14:cntxtAlts/>
              </w:rPr>
              <w:t>39,953</w:t>
            </w:r>
          </w:p>
        </w:tc>
        <w:tc>
          <w:tcPr>
            <w:tcW w:w="1701" w:type="dxa"/>
            <w:tcBorders>
              <w:top w:val="nil"/>
              <w:left w:val="nil"/>
              <w:bottom w:val="nil"/>
              <w:right w:val="nil"/>
            </w:tcBorders>
            <w:vAlign w:val="center"/>
          </w:tcPr>
          <w:p w:rsidR="005F2985" w:rsidRPr="004B1DC9" w:rsidRDefault="005F2985" w:rsidP="003E4CAA">
            <w:pPr>
              <w:snapToGrid w:val="0"/>
              <w:spacing w:line="400" w:lineRule="exact"/>
              <w:ind w:rightChars="175" w:right="420"/>
              <w:jc w:val="right"/>
              <w:rPr>
                <w:rFonts w:eastAsia="標楷體"/>
                <w:b/>
                <w14:cntxtAlts/>
              </w:rPr>
            </w:pPr>
            <w:r w:rsidRPr="004B1DC9">
              <w:rPr>
                <w:rFonts w:eastAsia="標楷體" w:hint="eastAsia"/>
                <w:b/>
                <w14:cntxtAlts/>
              </w:rPr>
              <w:t>48,660</w:t>
            </w:r>
          </w:p>
        </w:tc>
        <w:tc>
          <w:tcPr>
            <w:tcW w:w="1686" w:type="dxa"/>
            <w:tcBorders>
              <w:top w:val="nil"/>
              <w:left w:val="nil"/>
              <w:bottom w:val="nil"/>
              <w:right w:val="nil"/>
            </w:tcBorders>
            <w:vAlign w:val="center"/>
          </w:tcPr>
          <w:p w:rsidR="005F2985" w:rsidRPr="004B1DC9" w:rsidRDefault="005F2985" w:rsidP="003E4CAA">
            <w:pPr>
              <w:snapToGrid w:val="0"/>
              <w:spacing w:line="400" w:lineRule="exact"/>
              <w:ind w:rightChars="228" w:right="547"/>
              <w:jc w:val="right"/>
              <w:rPr>
                <w:rFonts w:eastAsia="標楷體"/>
                <w:b/>
                <w14:cntxtAlts/>
              </w:rPr>
            </w:pPr>
            <w:r w:rsidRPr="004B1DC9">
              <w:rPr>
                <w:rFonts w:eastAsia="標楷體" w:hint="eastAsia"/>
                <w:b/>
                <w14:cntxtAlts/>
              </w:rPr>
              <w:t>94,551</w:t>
            </w:r>
          </w:p>
        </w:tc>
        <w:tc>
          <w:tcPr>
            <w:tcW w:w="1665" w:type="dxa"/>
            <w:tcBorders>
              <w:top w:val="nil"/>
              <w:left w:val="nil"/>
              <w:bottom w:val="nil"/>
              <w:right w:val="nil"/>
            </w:tcBorders>
            <w:vAlign w:val="bottom"/>
          </w:tcPr>
          <w:p w:rsidR="005F2985" w:rsidRPr="004B1DC9" w:rsidRDefault="005F2985" w:rsidP="003E4CAA">
            <w:pPr>
              <w:widowControl/>
              <w:tabs>
                <w:tab w:val="left" w:pos="5220"/>
              </w:tabs>
              <w:snapToGrid w:val="0"/>
              <w:spacing w:line="400" w:lineRule="exact"/>
              <w:ind w:rightChars="213" w:right="511"/>
              <w:jc w:val="right"/>
              <w:rPr>
                <w:rFonts w:eastAsia="標楷體"/>
                <w:b/>
                <w14:cntxtAlts/>
              </w:rPr>
            </w:pPr>
            <w:r w:rsidRPr="004B1DC9">
              <w:rPr>
                <w:rFonts w:eastAsia="標楷體" w:hint="eastAsia"/>
                <w:b/>
                <w14:cntxtAlts/>
              </w:rPr>
              <w:t>86,294</w:t>
            </w:r>
          </w:p>
        </w:tc>
      </w:tr>
      <w:tr w:rsidR="009C4881" w:rsidRPr="00194120" w:rsidTr="003E4CAA">
        <w:trPr>
          <w:trHeight w:val="339"/>
          <w:jc w:val="center"/>
        </w:trPr>
        <w:tc>
          <w:tcPr>
            <w:tcW w:w="1844" w:type="dxa"/>
            <w:tcBorders>
              <w:top w:val="nil"/>
              <w:left w:val="nil"/>
              <w:bottom w:val="nil"/>
              <w:right w:val="single" w:sz="4" w:space="0" w:color="auto"/>
            </w:tcBorders>
            <w:vAlign w:val="center"/>
          </w:tcPr>
          <w:p w:rsidR="009C4881" w:rsidRPr="00194120" w:rsidRDefault="009C4881" w:rsidP="00DF3CAF">
            <w:pPr>
              <w:snapToGrid w:val="0"/>
              <w:spacing w:line="400" w:lineRule="exact"/>
              <w:ind w:rightChars="165" w:right="396"/>
              <w:jc w:val="right"/>
              <w:rPr>
                <w:rFonts w:eastAsia="標楷體"/>
                <w14:cntxtAlts/>
              </w:rPr>
            </w:pPr>
            <w:r w:rsidRPr="00194120">
              <w:rPr>
                <w:rFonts w:eastAsia="標楷體"/>
                <w14:cntxtAlts/>
              </w:rPr>
              <w:t>2</w:t>
            </w:r>
            <w:r w:rsidRPr="00194120">
              <w:rPr>
                <w:rFonts w:eastAsia="標楷體"/>
                <w14:cntxtAlts/>
              </w:rPr>
              <w:t>月</w:t>
            </w:r>
          </w:p>
        </w:tc>
        <w:tc>
          <w:tcPr>
            <w:tcW w:w="1213" w:type="dxa"/>
            <w:tcBorders>
              <w:top w:val="nil"/>
              <w:left w:val="single" w:sz="4" w:space="0" w:color="auto"/>
              <w:bottom w:val="nil"/>
              <w:right w:val="nil"/>
            </w:tcBorders>
            <w:vAlign w:val="center"/>
          </w:tcPr>
          <w:p w:rsidR="009C4881" w:rsidRPr="00194120" w:rsidRDefault="009C4881" w:rsidP="00DF3CAF">
            <w:pPr>
              <w:snapToGrid w:val="0"/>
              <w:spacing w:line="400" w:lineRule="exact"/>
              <w:ind w:rightChars="100" w:right="240"/>
              <w:jc w:val="right"/>
              <w:rPr>
                <w:rFonts w:eastAsia="標楷體"/>
                <w14:cntxtAlts/>
              </w:rPr>
            </w:pPr>
            <w:r w:rsidRPr="00194120">
              <w:rPr>
                <w:rFonts w:eastAsia="標楷體"/>
                <w14:cntxtAlts/>
              </w:rPr>
              <w:t>45,720</w:t>
            </w:r>
          </w:p>
        </w:tc>
        <w:tc>
          <w:tcPr>
            <w:tcW w:w="1149" w:type="dxa"/>
            <w:tcBorders>
              <w:top w:val="nil"/>
              <w:left w:val="nil"/>
              <w:bottom w:val="nil"/>
              <w:right w:val="nil"/>
            </w:tcBorders>
            <w:vAlign w:val="center"/>
          </w:tcPr>
          <w:p w:rsidR="009C4881" w:rsidRPr="00194120" w:rsidRDefault="009C4881" w:rsidP="00DF3CAF">
            <w:pPr>
              <w:snapToGrid w:val="0"/>
              <w:spacing w:line="400" w:lineRule="exact"/>
              <w:ind w:rightChars="57" w:right="137"/>
              <w:jc w:val="right"/>
              <w:rPr>
                <w:rFonts w:eastAsia="標楷體"/>
                <w14:cntxtAlts/>
              </w:rPr>
            </w:pPr>
            <w:r w:rsidRPr="00194120">
              <w:rPr>
                <w:rFonts w:eastAsia="標楷體"/>
                <w14:cntxtAlts/>
              </w:rPr>
              <w:t>39,362</w:t>
            </w:r>
          </w:p>
        </w:tc>
        <w:tc>
          <w:tcPr>
            <w:tcW w:w="1701" w:type="dxa"/>
            <w:tcBorders>
              <w:top w:val="nil"/>
              <w:left w:val="nil"/>
              <w:bottom w:val="nil"/>
              <w:right w:val="nil"/>
            </w:tcBorders>
            <w:vAlign w:val="center"/>
          </w:tcPr>
          <w:p w:rsidR="009C4881" w:rsidRPr="00194120" w:rsidRDefault="009C4881" w:rsidP="00DF3CAF">
            <w:pPr>
              <w:snapToGrid w:val="0"/>
              <w:spacing w:line="400" w:lineRule="exact"/>
              <w:ind w:rightChars="175" w:right="420"/>
              <w:jc w:val="right"/>
              <w:rPr>
                <w:rFonts w:eastAsia="標楷體"/>
                <w14:cntxtAlts/>
              </w:rPr>
            </w:pPr>
            <w:r w:rsidRPr="00194120">
              <w:rPr>
                <w:rFonts w:eastAsia="標楷體"/>
                <w14:cntxtAlts/>
              </w:rPr>
              <w:t>43,788</w:t>
            </w:r>
          </w:p>
        </w:tc>
        <w:tc>
          <w:tcPr>
            <w:tcW w:w="1686" w:type="dxa"/>
            <w:tcBorders>
              <w:top w:val="nil"/>
              <w:left w:val="nil"/>
              <w:bottom w:val="nil"/>
              <w:right w:val="nil"/>
            </w:tcBorders>
            <w:vAlign w:val="center"/>
          </w:tcPr>
          <w:p w:rsidR="009C4881" w:rsidRPr="00194120" w:rsidRDefault="009C4881" w:rsidP="00DF3CAF">
            <w:pPr>
              <w:snapToGrid w:val="0"/>
              <w:spacing w:line="400" w:lineRule="exact"/>
              <w:ind w:rightChars="228" w:right="547"/>
              <w:jc w:val="right"/>
              <w:rPr>
                <w:rFonts w:eastAsia="標楷體"/>
                <w14:cntxtAlts/>
              </w:rPr>
            </w:pPr>
            <w:r w:rsidRPr="00194120">
              <w:rPr>
                <w:rFonts w:eastAsia="標楷體"/>
                <w14:cntxtAlts/>
              </w:rPr>
              <w:t>69,910</w:t>
            </w:r>
          </w:p>
        </w:tc>
        <w:tc>
          <w:tcPr>
            <w:tcW w:w="1665" w:type="dxa"/>
            <w:tcBorders>
              <w:top w:val="nil"/>
              <w:left w:val="nil"/>
              <w:bottom w:val="nil"/>
              <w:right w:val="nil"/>
            </w:tcBorders>
            <w:vAlign w:val="bottom"/>
          </w:tcPr>
          <w:p w:rsidR="009C4881" w:rsidRPr="00194120" w:rsidRDefault="009C4881" w:rsidP="00DF3CAF">
            <w:pPr>
              <w:widowControl/>
              <w:tabs>
                <w:tab w:val="left" w:pos="5220"/>
              </w:tabs>
              <w:snapToGrid w:val="0"/>
              <w:spacing w:line="400" w:lineRule="exact"/>
              <w:ind w:rightChars="213" w:right="511"/>
              <w:jc w:val="right"/>
              <w:rPr>
                <w:rFonts w:eastAsia="標楷體"/>
                <w14:cntxtAlts/>
              </w:rPr>
            </w:pPr>
            <w:r w:rsidRPr="00194120">
              <w:rPr>
                <w:rFonts w:eastAsia="標楷體"/>
                <w14:cntxtAlts/>
              </w:rPr>
              <w:t>71,288</w:t>
            </w:r>
          </w:p>
        </w:tc>
      </w:tr>
      <w:tr w:rsidR="009C4881" w:rsidRPr="00194120" w:rsidTr="003E4CAA">
        <w:trPr>
          <w:trHeight w:val="339"/>
          <w:jc w:val="center"/>
        </w:trPr>
        <w:tc>
          <w:tcPr>
            <w:tcW w:w="1844" w:type="dxa"/>
            <w:tcBorders>
              <w:top w:val="nil"/>
              <w:left w:val="nil"/>
              <w:bottom w:val="nil"/>
              <w:right w:val="single" w:sz="4" w:space="0" w:color="auto"/>
            </w:tcBorders>
            <w:vAlign w:val="center"/>
          </w:tcPr>
          <w:p w:rsidR="009C4881" w:rsidRPr="00194120" w:rsidRDefault="009C4881" w:rsidP="00DF3CAF">
            <w:pPr>
              <w:snapToGrid w:val="0"/>
              <w:spacing w:line="400" w:lineRule="exact"/>
              <w:ind w:rightChars="165" w:right="396"/>
              <w:jc w:val="right"/>
              <w:rPr>
                <w:rFonts w:eastAsia="標楷體"/>
                <w14:cntxtAlts/>
              </w:rPr>
            </w:pPr>
            <w:r w:rsidRPr="00194120">
              <w:rPr>
                <w:rFonts w:eastAsia="標楷體"/>
                <w14:cntxtAlts/>
              </w:rPr>
              <w:t>3</w:t>
            </w:r>
            <w:r w:rsidRPr="00194120">
              <w:rPr>
                <w:rFonts w:eastAsia="標楷體"/>
                <w14:cntxtAlts/>
              </w:rPr>
              <w:t>月</w:t>
            </w:r>
          </w:p>
        </w:tc>
        <w:tc>
          <w:tcPr>
            <w:tcW w:w="1213" w:type="dxa"/>
            <w:tcBorders>
              <w:top w:val="nil"/>
              <w:left w:val="single" w:sz="4" w:space="0" w:color="auto"/>
              <w:bottom w:val="nil"/>
              <w:right w:val="nil"/>
            </w:tcBorders>
            <w:vAlign w:val="center"/>
          </w:tcPr>
          <w:p w:rsidR="009C4881" w:rsidRPr="00194120" w:rsidRDefault="009C4881" w:rsidP="00DF3CAF">
            <w:pPr>
              <w:snapToGrid w:val="0"/>
              <w:spacing w:line="400" w:lineRule="exact"/>
              <w:ind w:rightChars="100" w:right="240"/>
              <w:jc w:val="right"/>
              <w:rPr>
                <w:rFonts w:eastAsia="標楷體"/>
                <w14:cntxtAlts/>
              </w:rPr>
            </w:pPr>
            <w:r w:rsidRPr="00194120">
              <w:rPr>
                <w:rFonts w:eastAsia="標楷體"/>
                <w14:cntxtAlts/>
              </w:rPr>
              <w:t>44,144</w:t>
            </w:r>
          </w:p>
        </w:tc>
        <w:tc>
          <w:tcPr>
            <w:tcW w:w="1149" w:type="dxa"/>
            <w:tcBorders>
              <w:top w:val="nil"/>
              <w:left w:val="nil"/>
              <w:bottom w:val="nil"/>
              <w:right w:val="nil"/>
            </w:tcBorders>
            <w:vAlign w:val="center"/>
          </w:tcPr>
          <w:p w:rsidR="009C4881" w:rsidRPr="00194120" w:rsidRDefault="009C4881" w:rsidP="00DF3CAF">
            <w:pPr>
              <w:snapToGrid w:val="0"/>
              <w:spacing w:line="400" w:lineRule="exact"/>
              <w:ind w:rightChars="57" w:right="137"/>
              <w:jc w:val="right"/>
              <w:rPr>
                <w:rFonts w:eastAsia="標楷體"/>
                <w14:cntxtAlts/>
              </w:rPr>
            </w:pPr>
            <w:r w:rsidRPr="00194120">
              <w:rPr>
                <w:rFonts w:eastAsia="標楷體"/>
                <w14:cntxtAlts/>
              </w:rPr>
              <w:t>39,781</w:t>
            </w:r>
          </w:p>
        </w:tc>
        <w:tc>
          <w:tcPr>
            <w:tcW w:w="1701" w:type="dxa"/>
            <w:tcBorders>
              <w:top w:val="nil"/>
              <w:left w:val="nil"/>
              <w:bottom w:val="nil"/>
              <w:right w:val="nil"/>
            </w:tcBorders>
            <w:vAlign w:val="center"/>
          </w:tcPr>
          <w:p w:rsidR="009C4881" w:rsidRPr="00194120" w:rsidRDefault="009C4881" w:rsidP="00DF3CAF">
            <w:pPr>
              <w:snapToGrid w:val="0"/>
              <w:spacing w:line="400" w:lineRule="exact"/>
              <w:ind w:rightChars="175" w:right="420"/>
              <w:jc w:val="right"/>
              <w:rPr>
                <w:rFonts w:eastAsia="標楷體"/>
                <w14:cntxtAlts/>
              </w:rPr>
            </w:pPr>
            <w:r w:rsidRPr="00194120">
              <w:rPr>
                <w:rFonts w:eastAsia="標楷體"/>
                <w14:cntxtAlts/>
              </w:rPr>
              <w:t>41,943</w:t>
            </w:r>
          </w:p>
        </w:tc>
        <w:tc>
          <w:tcPr>
            <w:tcW w:w="1686" w:type="dxa"/>
            <w:tcBorders>
              <w:top w:val="nil"/>
              <w:left w:val="nil"/>
              <w:bottom w:val="nil"/>
              <w:right w:val="nil"/>
            </w:tcBorders>
            <w:vAlign w:val="center"/>
          </w:tcPr>
          <w:p w:rsidR="009C4881" w:rsidRPr="00194120" w:rsidRDefault="009C4881" w:rsidP="00DF3CAF">
            <w:pPr>
              <w:snapToGrid w:val="0"/>
              <w:spacing w:line="400" w:lineRule="exact"/>
              <w:ind w:rightChars="228" w:right="547"/>
              <w:jc w:val="right"/>
              <w:rPr>
                <w:rFonts w:eastAsia="標楷體"/>
                <w14:cntxtAlts/>
              </w:rPr>
            </w:pPr>
            <w:r w:rsidRPr="00194120">
              <w:rPr>
                <w:rFonts w:eastAsia="標楷體"/>
                <w14:cntxtAlts/>
              </w:rPr>
              <w:t>72,207</w:t>
            </w:r>
          </w:p>
        </w:tc>
        <w:tc>
          <w:tcPr>
            <w:tcW w:w="1665" w:type="dxa"/>
            <w:tcBorders>
              <w:top w:val="nil"/>
              <w:left w:val="nil"/>
              <w:bottom w:val="nil"/>
              <w:right w:val="nil"/>
            </w:tcBorders>
            <w:vAlign w:val="bottom"/>
          </w:tcPr>
          <w:p w:rsidR="009C4881" w:rsidRPr="00194120" w:rsidRDefault="009C4881" w:rsidP="00DF3CAF">
            <w:pPr>
              <w:widowControl/>
              <w:tabs>
                <w:tab w:val="left" w:pos="5220"/>
              </w:tabs>
              <w:snapToGrid w:val="0"/>
              <w:spacing w:line="400" w:lineRule="exact"/>
              <w:ind w:rightChars="213" w:right="511"/>
              <w:jc w:val="right"/>
              <w:rPr>
                <w:rFonts w:eastAsia="標楷體"/>
                <w14:cntxtAlts/>
              </w:rPr>
            </w:pPr>
            <w:r w:rsidRPr="00194120">
              <w:rPr>
                <w:rFonts w:eastAsia="標楷體"/>
                <w14:cntxtAlts/>
              </w:rPr>
              <w:t>73,431</w:t>
            </w:r>
          </w:p>
        </w:tc>
      </w:tr>
      <w:tr w:rsidR="009C4881" w:rsidRPr="00194120" w:rsidTr="003E4CAA">
        <w:trPr>
          <w:trHeight w:val="339"/>
          <w:jc w:val="center"/>
        </w:trPr>
        <w:tc>
          <w:tcPr>
            <w:tcW w:w="1844" w:type="dxa"/>
            <w:tcBorders>
              <w:top w:val="nil"/>
              <w:left w:val="nil"/>
              <w:bottom w:val="nil"/>
              <w:right w:val="single" w:sz="4" w:space="0" w:color="auto"/>
            </w:tcBorders>
            <w:vAlign w:val="center"/>
          </w:tcPr>
          <w:p w:rsidR="009C4881" w:rsidRPr="00194120" w:rsidRDefault="009C4881" w:rsidP="00DF3CAF">
            <w:pPr>
              <w:snapToGrid w:val="0"/>
              <w:spacing w:line="400" w:lineRule="exact"/>
              <w:ind w:rightChars="165" w:right="396"/>
              <w:jc w:val="right"/>
              <w:rPr>
                <w:rFonts w:eastAsia="標楷體"/>
                <w14:cntxtAlts/>
              </w:rPr>
            </w:pPr>
            <w:r w:rsidRPr="00194120">
              <w:rPr>
                <w:rFonts w:eastAsia="標楷體"/>
                <w14:cntxtAlts/>
              </w:rPr>
              <w:t>4</w:t>
            </w:r>
            <w:r w:rsidRPr="00194120">
              <w:rPr>
                <w:rFonts w:eastAsia="標楷體"/>
                <w14:cntxtAlts/>
              </w:rPr>
              <w:t>月</w:t>
            </w:r>
          </w:p>
        </w:tc>
        <w:tc>
          <w:tcPr>
            <w:tcW w:w="1213" w:type="dxa"/>
            <w:tcBorders>
              <w:top w:val="nil"/>
              <w:left w:val="single" w:sz="4" w:space="0" w:color="auto"/>
              <w:bottom w:val="nil"/>
              <w:right w:val="nil"/>
            </w:tcBorders>
            <w:vAlign w:val="center"/>
          </w:tcPr>
          <w:p w:rsidR="009C4881" w:rsidRPr="00194120" w:rsidRDefault="009C4881" w:rsidP="00DF3CAF">
            <w:pPr>
              <w:snapToGrid w:val="0"/>
              <w:spacing w:line="400" w:lineRule="exact"/>
              <w:ind w:rightChars="100" w:right="240"/>
              <w:jc w:val="right"/>
              <w:rPr>
                <w:rFonts w:eastAsia="標楷體"/>
                <w14:cntxtAlts/>
              </w:rPr>
            </w:pPr>
            <w:r w:rsidRPr="00194120">
              <w:rPr>
                <w:rFonts w:eastAsia="標楷體"/>
                <w14:cntxtAlts/>
              </w:rPr>
              <w:t>44,359</w:t>
            </w:r>
          </w:p>
        </w:tc>
        <w:tc>
          <w:tcPr>
            <w:tcW w:w="1149" w:type="dxa"/>
            <w:tcBorders>
              <w:top w:val="nil"/>
              <w:left w:val="nil"/>
              <w:bottom w:val="nil"/>
              <w:right w:val="nil"/>
            </w:tcBorders>
            <w:vAlign w:val="center"/>
          </w:tcPr>
          <w:p w:rsidR="009C4881" w:rsidRPr="00194120" w:rsidRDefault="009C4881" w:rsidP="00DF3CAF">
            <w:pPr>
              <w:snapToGrid w:val="0"/>
              <w:spacing w:line="400" w:lineRule="exact"/>
              <w:ind w:rightChars="57" w:right="137"/>
              <w:jc w:val="right"/>
              <w:rPr>
                <w:rFonts w:eastAsia="標楷體"/>
                <w14:cntxtAlts/>
              </w:rPr>
            </w:pPr>
            <w:r w:rsidRPr="00194120">
              <w:rPr>
                <w:rFonts w:eastAsia="標楷體"/>
                <w14:cntxtAlts/>
              </w:rPr>
              <w:t>39,826</w:t>
            </w:r>
          </w:p>
        </w:tc>
        <w:tc>
          <w:tcPr>
            <w:tcW w:w="1701" w:type="dxa"/>
            <w:tcBorders>
              <w:top w:val="nil"/>
              <w:left w:val="nil"/>
              <w:bottom w:val="nil"/>
              <w:right w:val="nil"/>
            </w:tcBorders>
            <w:vAlign w:val="center"/>
          </w:tcPr>
          <w:p w:rsidR="009C4881" w:rsidRPr="00194120" w:rsidRDefault="009C4881" w:rsidP="00DF3CAF">
            <w:pPr>
              <w:snapToGrid w:val="0"/>
              <w:spacing w:line="400" w:lineRule="exact"/>
              <w:ind w:rightChars="175" w:right="420"/>
              <w:jc w:val="right"/>
              <w:rPr>
                <w:rFonts w:eastAsia="標楷體"/>
                <w14:cntxtAlts/>
              </w:rPr>
            </w:pPr>
            <w:r w:rsidRPr="00194120">
              <w:rPr>
                <w:rFonts w:eastAsia="標楷體"/>
                <w14:cntxtAlts/>
              </w:rPr>
              <w:t>41,838</w:t>
            </w:r>
          </w:p>
        </w:tc>
        <w:tc>
          <w:tcPr>
            <w:tcW w:w="1686" w:type="dxa"/>
            <w:tcBorders>
              <w:top w:val="nil"/>
              <w:left w:val="nil"/>
              <w:bottom w:val="nil"/>
              <w:right w:val="nil"/>
            </w:tcBorders>
            <w:vAlign w:val="center"/>
          </w:tcPr>
          <w:p w:rsidR="009C4881" w:rsidRPr="00194120" w:rsidRDefault="009C4881" w:rsidP="00DF3CAF">
            <w:pPr>
              <w:snapToGrid w:val="0"/>
              <w:spacing w:line="400" w:lineRule="exact"/>
              <w:ind w:rightChars="228" w:right="547"/>
              <w:jc w:val="right"/>
              <w:rPr>
                <w:rFonts w:eastAsia="標楷體"/>
                <w14:cntxtAlts/>
              </w:rPr>
            </w:pPr>
            <w:r w:rsidRPr="00194120">
              <w:rPr>
                <w:rFonts w:eastAsia="標楷體"/>
                <w14:cntxtAlts/>
              </w:rPr>
              <w:t>71,686</w:t>
            </w:r>
          </w:p>
        </w:tc>
        <w:tc>
          <w:tcPr>
            <w:tcW w:w="1665" w:type="dxa"/>
            <w:tcBorders>
              <w:top w:val="nil"/>
              <w:left w:val="nil"/>
              <w:bottom w:val="nil"/>
              <w:right w:val="nil"/>
            </w:tcBorders>
            <w:vAlign w:val="bottom"/>
          </w:tcPr>
          <w:p w:rsidR="009C4881" w:rsidRPr="00194120" w:rsidRDefault="009C4881" w:rsidP="00DF3CAF">
            <w:pPr>
              <w:widowControl/>
              <w:tabs>
                <w:tab w:val="left" w:pos="5220"/>
              </w:tabs>
              <w:snapToGrid w:val="0"/>
              <w:spacing w:line="400" w:lineRule="exact"/>
              <w:ind w:rightChars="213" w:right="511"/>
              <w:jc w:val="right"/>
              <w:rPr>
                <w:rFonts w:eastAsia="標楷體"/>
                <w14:cntxtAlts/>
              </w:rPr>
            </w:pPr>
            <w:r w:rsidRPr="00194120">
              <w:rPr>
                <w:rFonts w:eastAsia="標楷體"/>
                <w14:cntxtAlts/>
              </w:rPr>
              <w:t>76,223</w:t>
            </w:r>
          </w:p>
        </w:tc>
      </w:tr>
      <w:tr w:rsidR="009C4881" w:rsidRPr="00194120" w:rsidTr="003E4CAA">
        <w:trPr>
          <w:trHeight w:val="339"/>
          <w:jc w:val="center"/>
        </w:trPr>
        <w:tc>
          <w:tcPr>
            <w:tcW w:w="1844" w:type="dxa"/>
            <w:tcBorders>
              <w:top w:val="nil"/>
              <w:left w:val="nil"/>
              <w:bottom w:val="nil"/>
              <w:right w:val="single" w:sz="4" w:space="0" w:color="auto"/>
            </w:tcBorders>
            <w:vAlign w:val="center"/>
          </w:tcPr>
          <w:p w:rsidR="009C4881" w:rsidRPr="00194120" w:rsidRDefault="009C4881" w:rsidP="00DF3CAF">
            <w:pPr>
              <w:snapToGrid w:val="0"/>
              <w:spacing w:line="400" w:lineRule="exact"/>
              <w:ind w:rightChars="165" w:right="396"/>
              <w:jc w:val="right"/>
              <w:rPr>
                <w:rFonts w:eastAsia="標楷體"/>
                <w14:cntxtAlts/>
              </w:rPr>
            </w:pPr>
            <w:r w:rsidRPr="00194120">
              <w:rPr>
                <w:rFonts w:eastAsia="標楷體" w:hint="eastAsia"/>
                <w14:cntxtAlts/>
              </w:rPr>
              <w:t>5</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9C4881" w:rsidRPr="00194120" w:rsidRDefault="009C4881" w:rsidP="00DF3CAF">
            <w:pPr>
              <w:snapToGrid w:val="0"/>
              <w:spacing w:line="400" w:lineRule="exact"/>
              <w:ind w:rightChars="100" w:right="240"/>
              <w:jc w:val="right"/>
              <w:rPr>
                <w:rFonts w:eastAsia="標楷體"/>
                <w14:cntxtAlts/>
              </w:rPr>
            </w:pPr>
            <w:r w:rsidRPr="00194120">
              <w:rPr>
                <w:rFonts w:eastAsia="標楷體" w:hint="eastAsia"/>
                <w14:cntxtAlts/>
              </w:rPr>
              <w:t>48,848</w:t>
            </w:r>
          </w:p>
        </w:tc>
        <w:tc>
          <w:tcPr>
            <w:tcW w:w="1149" w:type="dxa"/>
            <w:tcBorders>
              <w:top w:val="nil"/>
              <w:left w:val="nil"/>
              <w:bottom w:val="nil"/>
              <w:right w:val="nil"/>
            </w:tcBorders>
            <w:vAlign w:val="center"/>
          </w:tcPr>
          <w:p w:rsidR="009C4881" w:rsidRPr="00194120" w:rsidRDefault="009C4881" w:rsidP="00DF3CAF">
            <w:pPr>
              <w:snapToGrid w:val="0"/>
              <w:spacing w:line="400" w:lineRule="exact"/>
              <w:ind w:rightChars="57" w:right="137"/>
              <w:jc w:val="right"/>
              <w:rPr>
                <w:rFonts w:eastAsia="標楷體"/>
                <w14:cntxtAlts/>
              </w:rPr>
            </w:pPr>
            <w:r w:rsidRPr="00194120">
              <w:rPr>
                <w:rFonts w:eastAsia="標楷體" w:hint="eastAsia"/>
                <w14:cntxtAlts/>
              </w:rPr>
              <w:t>39,883</w:t>
            </w:r>
          </w:p>
        </w:tc>
        <w:tc>
          <w:tcPr>
            <w:tcW w:w="1701" w:type="dxa"/>
            <w:tcBorders>
              <w:top w:val="nil"/>
              <w:left w:val="nil"/>
              <w:bottom w:val="nil"/>
              <w:right w:val="nil"/>
            </w:tcBorders>
            <w:vAlign w:val="center"/>
          </w:tcPr>
          <w:p w:rsidR="009C4881" w:rsidRPr="00194120" w:rsidRDefault="009C4881" w:rsidP="00DF3CAF">
            <w:pPr>
              <w:snapToGrid w:val="0"/>
              <w:spacing w:line="400" w:lineRule="exact"/>
              <w:ind w:rightChars="175" w:right="420"/>
              <w:jc w:val="right"/>
              <w:rPr>
                <w:rFonts w:eastAsia="標楷體"/>
                <w14:cntxtAlts/>
              </w:rPr>
            </w:pPr>
            <w:r w:rsidRPr="00194120">
              <w:rPr>
                <w:rFonts w:eastAsia="標楷體" w:hint="eastAsia"/>
                <w14:cntxtAlts/>
              </w:rPr>
              <w:t>47,702</w:t>
            </w:r>
          </w:p>
        </w:tc>
        <w:tc>
          <w:tcPr>
            <w:tcW w:w="1686" w:type="dxa"/>
            <w:tcBorders>
              <w:top w:val="nil"/>
              <w:left w:val="nil"/>
              <w:bottom w:val="nil"/>
              <w:right w:val="nil"/>
            </w:tcBorders>
            <w:vAlign w:val="center"/>
          </w:tcPr>
          <w:p w:rsidR="009C4881" w:rsidRPr="00194120" w:rsidRDefault="009C4881" w:rsidP="00DF3CAF">
            <w:pPr>
              <w:snapToGrid w:val="0"/>
              <w:spacing w:line="400" w:lineRule="exact"/>
              <w:ind w:rightChars="228" w:right="547"/>
              <w:jc w:val="right"/>
              <w:rPr>
                <w:rFonts w:eastAsia="標楷體"/>
                <w14:cntxtAlts/>
              </w:rPr>
            </w:pPr>
            <w:r w:rsidRPr="00194120">
              <w:rPr>
                <w:rFonts w:eastAsia="標楷體" w:hint="eastAsia"/>
                <w14:cntxtAlts/>
              </w:rPr>
              <w:t>190,502</w:t>
            </w:r>
          </w:p>
        </w:tc>
        <w:tc>
          <w:tcPr>
            <w:tcW w:w="1665" w:type="dxa"/>
            <w:tcBorders>
              <w:top w:val="nil"/>
              <w:left w:val="nil"/>
              <w:bottom w:val="nil"/>
              <w:right w:val="nil"/>
            </w:tcBorders>
            <w:vAlign w:val="bottom"/>
          </w:tcPr>
          <w:p w:rsidR="009C4881" w:rsidRPr="00194120" w:rsidRDefault="009C4881" w:rsidP="00DF3CAF">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87,606</w:t>
            </w:r>
          </w:p>
        </w:tc>
      </w:tr>
      <w:tr w:rsidR="009C4881" w:rsidRPr="00194120" w:rsidTr="003E4CAA">
        <w:trPr>
          <w:trHeight w:val="339"/>
          <w:jc w:val="center"/>
        </w:trPr>
        <w:tc>
          <w:tcPr>
            <w:tcW w:w="1844" w:type="dxa"/>
            <w:tcBorders>
              <w:top w:val="nil"/>
              <w:left w:val="nil"/>
              <w:bottom w:val="nil"/>
              <w:right w:val="single" w:sz="4" w:space="0" w:color="auto"/>
            </w:tcBorders>
            <w:vAlign w:val="center"/>
          </w:tcPr>
          <w:p w:rsidR="009C4881" w:rsidRPr="00194120" w:rsidRDefault="009C4881" w:rsidP="00DF3CAF">
            <w:pPr>
              <w:snapToGrid w:val="0"/>
              <w:spacing w:line="400" w:lineRule="exact"/>
              <w:ind w:rightChars="165" w:right="396"/>
              <w:jc w:val="right"/>
              <w:rPr>
                <w:rFonts w:eastAsia="標楷體"/>
                <w14:cntxtAlts/>
              </w:rPr>
            </w:pPr>
            <w:r w:rsidRPr="00194120">
              <w:rPr>
                <w:rFonts w:eastAsia="標楷體" w:hint="eastAsia"/>
                <w14:cntxtAlts/>
              </w:rPr>
              <w:t>6</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9C4881" w:rsidRPr="00194120" w:rsidRDefault="009C4881" w:rsidP="00DF3CAF">
            <w:pPr>
              <w:snapToGrid w:val="0"/>
              <w:spacing w:line="400" w:lineRule="exact"/>
              <w:ind w:rightChars="100" w:right="240"/>
              <w:jc w:val="right"/>
              <w:rPr>
                <w:rFonts w:eastAsia="標楷體"/>
                <w14:cntxtAlts/>
              </w:rPr>
            </w:pPr>
            <w:r w:rsidRPr="00194120">
              <w:rPr>
                <w:rFonts w:eastAsia="標楷體" w:hint="eastAsia"/>
                <w14:cntxtAlts/>
              </w:rPr>
              <w:t>44,746</w:t>
            </w:r>
          </w:p>
        </w:tc>
        <w:tc>
          <w:tcPr>
            <w:tcW w:w="1149" w:type="dxa"/>
            <w:tcBorders>
              <w:top w:val="nil"/>
              <w:left w:val="nil"/>
              <w:bottom w:val="nil"/>
              <w:right w:val="nil"/>
            </w:tcBorders>
            <w:vAlign w:val="center"/>
          </w:tcPr>
          <w:p w:rsidR="009C4881" w:rsidRPr="00194120" w:rsidRDefault="009C4881" w:rsidP="00DF3CAF">
            <w:pPr>
              <w:snapToGrid w:val="0"/>
              <w:spacing w:line="400" w:lineRule="exact"/>
              <w:ind w:rightChars="57" w:right="137"/>
              <w:jc w:val="right"/>
              <w:rPr>
                <w:rFonts w:eastAsia="標楷體"/>
                <w14:cntxtAlts/>
              </w:rPr>
            </w:pPr>
            <w:r w:rsidRPr="00194120">
              <w:rPr>
                <w:rFonts w:eastAsia="標楷體" w:hint="eastAsia"/>
                <w14:cntxtAlts/>
              </w:rPr>
              <w:t>39,866</w:t>
            </w:r>
          </w:p>
        </w:tc>
        <w:tc>
          <w:tcPr>
            <w:tcW w:w="1701" w:type="dxa"/>
            <w:tcBorders>
              <w:top w:val="nil"/>
              <w:left w:val="nil"/>
              <w:bottom w:val="nil"/>
              <w:right w:val="nil"/>
            </w:tcBorders>
            <w:vAlign w:val="center"/>
          </w:tcPr>
          <w:p w:rsidR="009C4881" w:rsidRPr="00194120" w:rsidRDefault="009C4881" w:rsidP="00DF3CAF">
            <w:pPr>
              <w:snapToGrid w:val="0"/>
              <w:spacing w:line="400" w:lineRule="exact"/>
              <w:ind w:rightChars="175" w:right="420"/>
              <w:jc w:val="right"/>
              <w:rPr>
                <w:rFonts w:eastAsia="標楷體"/>
                <w14:cntxtAlts/>
              </w:rPr>
            </w:pPr>
            <w:r w:rsidRPr="00194120">
              <w:rPr>
                <w:rFonts w:eastAsia="標楷體" w:hint="eastAsia"/>
                <w14:cntxtAlts/>
              </w:rPr>
              <w:t>41,836</w:t>
            </w:r>
          </w:p>
        </w:tc>
        <w:tc>
          <w:tcPr>
            <w:tcW w:w="1686" w:type="dxa"/>
            <w:tcBorders>
              <w:top w:val="nil"/>
              <w:left w:val="nil"/>
              <w:bottom w:val="nil"/>
              <w:right w:val="nil"/>
            </w:tcBorders>
            <w:vAlign w:val="center"/>
          </w:tcPr>
          <w:p w:rsidR="009C4881" w:rsidRPr="00194120" w:rsidRDefault="009C4881" w:rsidP="00DF3CAF">
            <w:pPr>
              <w:snapToGrid w:val="0"/>
              <w:spacing w:line="400" w:lineRule="exact"/>
              <w:ind w:rightChars="228" w:right="547"/>
              <w:jc w:val="right"/>
              <w:rPr>
                <w:rFonts w:eastAsia="標楷體"/>
                <w14:cntxtAlts/>
              </w:rPr>
            </w:pPr>
            <w:r w:rsidRPr="00194120">
              <w:rPr>
                <w:rFonts w:eastAsia="標楷體" w:hint="eastAsia"/>
                <w14:cntxtAlts/>
              </w:rPr>
              <w:t>118,676</w:t>
            </w:r>
          </w:p>
        </w:tc>
        <w:tc>
          <w:tcPr>
            <w:tcW w:w="1665" w:type="dxa"/>
            <w:tcBorders>
              <w:top w:val="nil"/>
              <w:left w:val="nil"/>
              <w:bottom w:val="nil"/>
              <w:right w:val="nil"/>
            </w:tcBorders>
            <w:vAlign w:val="bottom"/>
          </w:tcPr>
          <w:p w:rsidR="009C4881" w:rsidRPr="00194120" w:rsidRDefault="009C4881" w:rsidP="00DF3CAF">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75,461</w:t>
            </w:r>
          </w:p>
        </w:tc>
      </w:tr>
      <w:tr w:rsidR="009C4881" w:rsidRPr="00194120" w:rsidTr="003E4CAA">
        <w:trPr>
          <w:trHeight w:val="339"/>
          <w:jc w:val="center"/>
        </w:trPr>
        <w:tc>
          <w:tcPr>
            <w:tcW w:w="1844" w:type="dxa"/>
            <w:tcBorders>
              <w:top w:val="nil"/>
              <w:left w:val="nil"/>
              <w:bottom w:val="nil"/>
              <w:right w:val="single" w:sz="4" w:space="0" w:color="auto"/>
            </w:tcBorders>
            <w:vAlign w:val="center"/>
          </w:tcPr>
          <w:p w:rsidR="009C4881" w:rsidRPr="00194120" w:rsidRDefault="009C4881" w:rsidP="00DF3CAF">
            <w:pPr>
              <w:snapToGrid w:val="0"/>
              <w:spacing w:line="400" w:lineRule="exact"/>
              <w:ind w:rightChars="165" w:right="396"/>
              <w:jc w:val="right"/>
              <w:rPr>
                <w:rFonts w:eastAsia="標楷體"/>
                <w14:cntxtAlts/>
              </w:rPr>
            </w:pPr>
            <w:r w:rsidRPr="00194120">
              <w:rPr>
                <w:rFonts w:eastAsia="標楷體" w:hint="eastAsia"/>
                <w14:cntxtAlts/>
              </w:rPr>
              <w:t>7</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9C4881" w:rsidRPr="00194120" w:rsidRDefault="009C4881" w:rsidP="00DF3CAF">
            <w:pPr>
              <w:snapToGrid w:val="0"/>
              <w:spacing w:line="400" w:lineRule="exact"/>
              <w:ind w:rightChars="100" w:right="240"/>
              <w:jc w:val="right"/>
              <w:rPr>
                <w:rFonts w:eastAsia="標楷體"/>
                <w14:cntxtAlts/>
              </w:rPr>
            </w:pPr>
            <w:r w:rsidRPr="00194120">
              <w:rPr>
                <w:rFonts w:eastAsia="標楷體" w:hint="eastAsia"/>
                <w14:cntxtAlts/>
              </w:rPr>
              <w:t>48,333</w:t>
            </w:r>
          </w:p>
        </w:tc>
        <w:tc>
          <w:tcPr>
            <w:tcW w:w="1149" w:type="dxa"/>
            <w:tcBorders>
              <w:top w:val="nil"/>
              <w:left w:val="nil"/>
              <w:bottom w:val="nil"/>
              <w:right w:val="nil"/>
            </w:tcBorders>
            <w:vAlign w:val="center"/>
          </w:tcPr>
          <w:p w:rsidR="009C4881" w:rsidRPr="00194120" w:rsidRDefault="009C4881" w:rsidP="00DF3CAF">
            <w:pPr>
              <w:snapToGrid w:val="0"/>
              <w:spacing w:line="400" w:lineRule="exact"/>
              <w:ind w:rightChars="57" w:right="137"/>
              <w:jc w:val="right"/>
              <w:rPr>
                <w:rFonts w:eastAsia="標楷體"/>
                <w14:cntxtAlts/>
              </w:rPr>
            </w:pPr>
            <w:r w:rsidRPr="00194120">
              <w:rPr>
                <w:rFonts w:eastAsia="標楷體" w:hint="eastAsia"/>
                <w14:cntxtAlts/>
              </w:rPr>
              <w:t>39,876</w:t>
            </w:r>
          </w:p>
        </w:tc>
        <w:tc>
          <w:tcPr>
            <w:tcW w:w="1701" w:type="dxa"/>
            <w:tcBorders>
              <w:top w:val="nil"/>
              <w:left w:val="nil"/>
              <w:bottom w:val="nil"/>
              <w:right w:val="nil"/>
            </w:tcBorders>
            <w:vAlign w:val="center"/>
          </w:tcPr>
          <w:p w:rsidR="009C4881" w:rsidRPr="00194120" w:rsidRDefault="009C4881" w:rsidP="00DF3CAF">
            <w:pPr>
              <w:snapToGrid w:val="0"/>
              <w:spacing w:line="400" w:lineRule="exact"/>
              <w:ind w:rightChars="175" w:right="420"/>
              <w:jc w:val="right"/>
              <w:rPr>
                <w:rFonts w:eastAsia="標楷體"/>
                <w14:cntxtAlts/>
              </w:rPr>
            </w:pPr>
            <w:r w:rsidRPr="00194120">
              <w:rPr>
                <w:rFonts w:eastAsia="標楷體" w:hint="eastAsia"/>
                <w14:cntxtAlts/>
              </w:rPr>
              <w:t>52,229</w:t>
            </w:r>
          </w:p>
        </w:tc>
        <w:tc>
          <w:tcPr>
            <w:tcW w:w="1686" w:type="dxa"/>
            <w:tcBorders>
              <w:top w:val="nil"/>
              <w:left w:val="nil"/>
              <w:bottom w:val="nil"/>
              <w:right w:val="nil"/>
            </w:tcBorders>
            <w:vAlign w:val="center"/>
          </w:tcPr>
          <w:p w:rsidR="009C4881" w:rsidRPr="00194120" w:rsidRDefault="009C4881" w:rsidP="00DF3CAF">
            <w:pPr>
              <w:snapToGrid w:val="0"/>
              <w:spacing w:line="400" w:lineRule="exact"/>
              <w:ind w:rightChars="228" w:right="547"/>
              <w:jc w:val="right"/>
              <w:rPr>
                <w:rFonts w:eastAsia="標楷體"/>
                <w14:cntxtAlts/>
              </w:rPr>
            </w:pPr>
            <w:r w:rsidRPr="00194120">
              <w:rPr>
                <w:rFonts w:eastAsia="標楷體" w:hint="eastAsia"/>
                <w14:cntxtAlts/>
              </w:rPr>
              <w:t>75,779</w:t>
            </w:r>
          </w:p>
        </w:tc>
        <w:tc>
          <w:tcPr>
            <w:tcW w:w="1665" w:type="dxa"/>
            <w:tcBorders>
              <w:top w:val="nil"/>
              <w:left w:val="nil"/>
              <w:bottom w:val="nil"/>
              <w:right w:val="nil"/>
            </w:tcBorders>
            <w:vAlign w:val="bottom"/>
          </w:tcPr>
          <w:p w:rsidR="009C4881" w:rsidRPr="00194120" w:rsidRDefault="009C4881" w:rsidP="00DF3CAF">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70,765</w:t>
            </w:r>
          </w:p>
        </w:tc>
      </w:tr>
      <w:tr w:rsidR="009C4881" w:rsidRPr="00194120" w:rsidTr="003E4CAA">
        <w:trPr>
          <w:trHeight w:val="339"/>
          <w:jc w:val="center"/>
        </w:trPr>
        <w:tc>
          <w:tcPr>
            <w:tcW w:w="1844" w:type="dxa"/>
            <w:tcBorders>
              <w:top w:val="nil"/>
              <w:left w:val="nil"/>
              <w:bottom w:val="nil"/>
              <w:right w:val="single" w:sz="4" w:space="0" w:color="auto"/>
            </w:tcBorders>
            <w:vAlign w:val="center"/>
          </w:tcPr>
          <w:p w:rsidR="009C4881" w:rsidRPr="00194120" w:rsidRDefault="009C4881" w:rsidP="00DF3CAF">
            <w:pPr>
              <w:snapToGrid w:val="0"/>
              <w:spacing w:line="400" w:lineRule="exact"/>
              <w:ind w:rightChars="165" w:right="396"/>
              <w:jc w:val="right"/>
              <w:rPr>
                <w:rFonts w:eastAsia="標楷體"/>
                <w14:cntxtAlts/>
              </w:rPr>
            </w:pPr>
            <w:r w:rsidRPr="00194120">
              <w:rPr>
                <w:rFonts w:eastAsia="標楷體" w:hint="eastAsia"/>
                <w14:cntxtAlts/>
              </w:rPr>
              <w:t>8</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9C4881" w:rsidRPr="00194120" w:rsidRDefault="009C4881" w:rsidP="00DF3CAF">
            <w:pPr>
              <w:snapToGrid w:val="0"/>
              <w:spacing w:line="400" w:lineRule="exact"/>
              <w:ind w:rightChars="100" w:right="240"/>
              <w:jc w:val="right"/>
              <w:rPr>
                <w:rFonts w:eastAsia="標楷體"/>
                <w14:cntxtAlts/>
              </w:rPr>
            </w:pPr>
            <w:r w:rsidRPr="00194120">
              <w:rPr>
                <w:rFonts w:eastAsia="標楷體" w:hint="eastAsia"/>
                <w14:cntxtAlts/>
              </w:rPr>
              <w:t>46,368</w:t>
            </w:r>
          </w:p>
        </w:tc>
        <w:tc>
          <w:tcPr>
            <w:tcW w:w="1149" w:type="dxa"/>
            <w:tcBorders>
              <w:top w:val="nil"/>
              <w:left w:val="nil"/>
              <w:bottom w:val="nil"/>
              <w:right w:val="nil"/>
            </w:tcBorders>
            <w:vAlign w:val="center"/>
          </w:tcPr>
          <w:p w:rsidR="009C4881" w:rsidRPr="00194120" w:rsidRDefault="009C4881" w:rsidP="00DF3CAF">
            <w:pPr>
              <w:snapToGrid w:val="0"/>
              <w:spacing w:line="400" w:lineRule="exact"/>
              <w:ind w:rightChars="57" w:right="137"/>
              <w:jc w:val="right"/>
              <w:rPr>
                <w:rFonts w:eastAsia="標楷體"/>
                <w14:cntxtAlts/>
              </w:rPr>
            </w:pPr>
            <w:r w:rsidRPr="00194120">
              <w:rPr>
                <w:rFonts w:eastAsia="標楷體" w:hint="eastAsia"/>
                <w14:cntxtAlts/>
              </w:rPr>
              <w:t>40,058</w:t>
            </w:r>
          </w:p>
        </w:tc>
        <w:tc>
          <w:tcPr>
            <w:tcW w:w="1701" w:type="dxa"/>
            <w:tcBorders>
              <w:top w:val="nil"/>
              <w:left w:val="nil"/>
              <w:bottom w:val="nil"/>
              <w:right w:val="nil"/>
            </w:tcBorders>
            <w:vAlign w:val="center"/>
          </w:tcPr>
          <w:p w:rsidR="009C4881" w:rsidRPr="00194120" w:rsidRDefault="009C4881" w:rsidP="00DF3CAF">
            <w:pPr>
              <w:snapToGrid w:val="0"/>
              <w:spacing w:line="400" w:lineRule="exact"/>
              <w:ind w:rightChars="175" w:right="420"/>
              <w:jc w:val="right"/>
              <w:rPr>
                <w:rFonts w:eastAsia="標楷體"/>
                <w14:cntxtAlts/>
              </w:rPr>
            </w:pPr>
            <w:r w:rsidRPr="00194120">
              <w:rPr>
                <w:rFonts w:eastAsia="標楷體" w:hint="eastAsia"/>
                <w14:cntxtAlts/>
              </w:rPr>
              <w:t>45,705</w:t>
            </w:r>
          </w:p>
        </w:tc>
        <w:tc>
          <w:tcPr>
            <w:tcW w:w="1686" w:type="dxa"/>
            <w:tcBorders>
              <w:top w:val="nil"/>
              <w:left w:val="nil"/>
              <w:bottom w:val="nil"/>
              <w:right w:val="nil"/>
            </w:tcBorders>
            <w:vAlign w:val="center"/>
          </w:tcPr>
          <w:p w:rsidR="009C4881" w:rsidRPr="00194120" w:rsidRDefault="009C4881" w:rsidP="00DF3CAF">
            <w:pPr>
              <w:snapToGrid w:val="0"/>
              <w:spacing w:line="400" w:lineRule="exact"/>
              <w:ind w:rightChars="228" w:right="547"/>
              <w:jc w:val="right"/>
              <w:rPr>
                <w:rFonts w:eastAsia="標楷體"/>
                <w14:cntxtAlts/>
              </w:rPr>
            </w:pPr>
            <w:r w:rsidRPr="00194120">
              <w:rPr>
                <w:rFonts w:eastAsia="標楷體" w:hint="eastAsia"/>
                <w14:cntxtAlts/>
              </w:rPr>
              <w:t>72,366</w:t>
            </w:r>
          </w:p>
        </w:tc>
        <w:tc>
          <w:tcPr>
            <w:tcW w:w="1665" w:type="dxa"/>
            <w:tcBorders>
              <w:top w:val="nil"/>
              <w:left w:val="nil"/>
              <w:bottom w:val="nil"/>
              <w:right w:val="nil"/>
            </w:tcBorders>
            <w:vAlign w:val="bottom"/>
          </w:tcPr>
          <w:p w:rsidR="009C4881" w:rsidRPr="00194120" w:rsidRDefault="009C4881" w:rsidP="00DF3CAF">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71,596</w:t>
            </w:r>
          </w:p>
        </w:tc>
      </w:tr>
      <w:tr w:rsidR="009C4881" w:rsidRPr="00194120" w:rsidTr="003E4CAA">
        <w:trPr>
          <w:trHeight w:val="339"/>
          <w:jc w:val="center"/>
        </w:trPr>
        <w:tc>
          <w:tcPr>
            <w:tcW w:w="1844" w:type="dxa"/>
            <w:tcBorders>
              <w:top w:val="nil"/>
              <w:left w:val="nil"/>
              <w:bottom w:val="nil"/>
              <w:right w:val="single" w:sz="4" w:space="0" w:color="auto"/>
            </w:tcBorders>
            <w:vAlign w:val="center"/>
          </w:tcPr>
          <w:p w:rsidR="009C4881" w:rsidRPr="00194120" w:rsidRDefault="009C4881" w:rsidP="00DF3CAF">
            <w:pPr>
              <w:snapToGrid w:val="0"/>
              <w:spacing w:line="400" w:lineRule="exact"/>
              <w:ind w:rightChars="165" w:right="396"/>
              <w:jc w:val="right"/>
              <w:rPr>
                <w:rFonts w:eastAsia="標楷體"/>
                <w14:cntxtAlts/>
              </w:rPr>
            </w:pPr>
            <w:r w:rsidRPr="00194120">
              <w:rPr>
                <w:rFonts w:eastAsia="標楷體" w:hint="eastAsia"/>
                <w14:cntxtAlts/>
              </w:rPr>
              <w:t>9</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9C4881" w:rsidRPr="00194120" w:rsidRDefault="009C4881" w:rsidP="00DF3CAF">
            <w:pPr>
              <w:snapToGrid w:val="0"/>
              <w:spacing w:line="400" w:lineRule="exact"/>
              <w:ind w:rightChars="100" w:right="240"/>
              <w:jc w:val="right"/>
              <w:rPr>
                <w:rFonts w:eastAsia="標楷體"/>
                <w14:cntxtAlts/>
              </w:rPr>
            </w:pPr>
            <w:r w:rsidRPr="00194120">
              <w:rPr>
                <w:rFonts w:eastAsia="標楷體" w:hint="eastAsia"/>
                <w14:cntxtAlts/>
              </w:rPr>
              <w:t>45,814</w:t>
            </w:r>
          </w:p>
        </w:tc>
        <w:tc>
          <w:tcPr>
            <w:tcW w:w="1149" w:type="dxa"/>
            <w:tcBorders>
              <w:top w:val="nil"/>
              <w:left w:val="nil"/>
              <w:bottom w:val="nil"/>
              <w:right w:val="nil"/>
            </w:tcBorders>
            <w:vAlign w:val="center"/>
          </w:tcPr>
          <w:p w:rsidR="009C4881" w:rsidRPr="00194120" w:rsidRDefault="009C4881" w:rsidP="00DF3CAF">
            <w:pPr>
              <w:snapToGrid w:val="0"/>
              <w:spacing w:line="400" w:lineRule="exact"/>
              <w:ind w:rightChars="57" w:right="137"/>
              <w:jc w:val="right"/>
              <w:rPr>
                <w:rFonts w:eastAsia="標楷體"/>
                <w14:cntxtAlts/>
              </w:rPr>
            </w:pPr>
            <w:r w:rsidRPr="00194120">
              <w:rPr>
                <w:rFonts w:eastAsia="標楷體" w:hint="eastAsia"/>
                <w14:cntxtAlts/>
              </w:rPr>
              <w:t>40,116</w:t>
            </w:r>
          </w:p>
        </w:tc>
        <w:tc>
          <w:tcPr>
            <w:tcW w:w="1701" w:type="dxa"/>
            <w:tcBorders>
              <w:top w:val="nil"/>
              <w:left w:val="nil"/>
              <w:bottom w:val="nil"/>
              <w:right w:val="nil"/>
            </w:tcBorders>
            <w:vAlign w:val="center"/>
          </w:tcPr>
          <w:p w:rsidR="009C4881" w:rsidRPr="00194120" w:rsidRDefault="009C4881" w:rsidP="00DF3CAF">
            <w:pPr>
              <w:snapToGrid w:val="0"/>
              <w:spacing w:line="400" w:lineRule="exact"/>
              <w:ind w:rightChars="175" w:right="420"/>
              <w:jc w:val="right"/>
              <w:rPr>
                <w:rFonts w:eastAsia="標楷體"/>
                <w14:cntxtAlts/>
              </w:rPr>
            </w:pPr>
            <w:r w:rsidRPr="00194120">
              <w:rPr>
                <w:rFonts w:eastAsia="標楷體" w:hint="eastAsia"/>
                <w14:cntxtAlts/>
              </w:rPr>
              <w:t>44,119</w:t>
            </w:r>
          </w:p>
        </w:tc>
        <w:tc>
          <w:tcPr>
            <w:tcW w:w="1686" w:type="dxa"/>
            <w:tcBorders>
              <w:top w:val="nil"/>
              <w:left w:val="nil"/>
              <w:bottom w:val="nil"/>
              <w:right w:val="nil"/>
            </w:tcBorders>
            <w:vAlign w:val="center"/>
          </w:tcPr>
          <w:p w:rsidR="009C4881" w:rsidRPr="00194120" w:rsidRDefault="009C4881" w:rsidP="00DF3CAF">
            <w:pPr>
              <w:snapToGrid w:val="0"/>
              <w:spacing w:line="400" w:lineRule="exact"/>
              <w:ind w:rightChars="228" w:right="547"/>
              <w:jc w:val="right"/>
              <w:rPr>
                <w:rFonts w:eastAsia="標楷體"/>
                <w14:cntxtAlts/>
              </w:rPr>
            </w:pPr>
            <w:r w:rsidRPr="00194120">
              <w:rPr>
                <w:rFonts w:eastAsia="標楷體" w:hint="eastAsia"/>
                <w14:cntxtAlts/>
              </w:rPr>
              <w:t>72,151</w:t>
            </w:r>
          </w:p>
        </w:tc>
        <w:tc>
          <w:tcPr>
            <w:tcW w:w="1665" w:type="dxa"/>
            <w:tcBorders>
              <w:top w:val="nil"/>
              <w:left w:val="nil"/>
              <w:bottom w:val="nil"/>
              <w:right w:val="nil"/>
            </w:tcBorders>
            <w:vAlign w:val="bottom"/>
          </w:tcPr>
          <w:p w:rsidR="009C4881" w:rsidRPr="00194120" w:rsidRDefault="009C4881" w:rsidP="00DF3CAF">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80,298</w:t>
            </w:r>
          </w:p>
        </w:tc>
      </w:tr>
      <w:tr w:rsidR="009C4881" w:rsidRPr="00194120" w:rsidTr="003E4CAA">
        <w:trPr>
          <w:trHeight w:val="339"/>
          <w:jc w:val="center"/>
        </w:trPr>
        <w:tc>
          <w:tcPr>
            <w:tcW w:w="1844" w:type="dxa"/>
            <w:tcBorders>
              <w:top w:val="nil"/>
              <w:left w:val="nil"/>
              <w:bottom w:val="nil"/>
              <w:right w:val="single" w:sz="4" w:space="0" w:color="auto"/>
            </w:tcBorders>
            <w:vAlign w:val="center"/>
          </w:tcPr>
          <w:p w:rsidR="009C4881" w:rsidRPr="00194120" w:rsidRDefault="009C4881" w:rsidP="00DF3CAF">
            <w:pPr>
              <w:snapToGrid w:val="0"/>
              <w:spacing w:line="400" w:lineRule="exact"/>
              <w:ind w:rightChars="165" w:right="396"/>
              <w:jc w:val="right"/>
              <w:rPr>
                <w:rFonts w:eastAsia="標楷體"/>
                <w14:cntxtAlts/>
              </w:rPr>
            </w:pPr>
            <w:r w:rsidRPr="00194120">
              <w:rPr>
                <w:rFonts w:eastAsia="標楷體" w:hint="eastAsia"/>
                <w14:cntxtAlts/>
              </w:rPr>
              <w:t>10</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9C4881" w:rsidRPr="00194120" w:rsidRDefault="009C4881" w:rsidP="00DF3CAF">
            <w:pPr>
              <w:snapToGrid w:val="0"/>
              <w:spacing w:line="400" w:lineRule="exact"/>
              <w:ind w:rightChars="100" w:right="240"/>
              <w:jc w:val="right"/>
              <w:rPr>
                <w:rFonts w:eastAsia="標楷體"/>
                <w14:cntxtAlts/>
              </w:rPr>
            </w:pPr>
            <w:r w:rsidRPr="00194120">
              <w:rPr>
                <w:rFonts w:eastAsia="標楷體" w:hint="eastAsia"/>
                <w14:cntxtAlts/>
              </w:rPr>
              <w:t>44,517</w:t>
            </w:r>
          </w:p>
        </w:tc>
        <w:tc>
          <w:tcPr>
            <w:tcW w:w="1149" w:type="dxa"/>
            <w:tcBorders>
              <w:top w:val="nil"/>
              <w:left w:val="nil"/>
              <w:bottom w:val="nil"/>
              <w:right w:val="nil"/>
            </w:tcBorders>
            <w:vAlign w:val="center"/>
          </w:tcPr>
          <w:p w:rsidR="009C4881" w:rsidRPr="00194120" w:rsidRDefault="009C4881" w:rsidP="00DF3CAF">
            <w:pPr>
              <w:snapToGrid w:val="0"/>
              <w:spacing w:line="400" w:lineRule="exact"/>
              <w:ind w:rightChars="57" w:right="137"/>
              <w:jc w:val="right"/>
              <w:rPr>
                <w:rFonts w:eastAsia="標楷體"/>
                <w14:cntxtAlts/>
              </w:rPr>
            </w:pPr>
            <w:r w:rsidRPr="00194120">
              <w:rPr>
                <w:rFonts w:eastAsia="標楷體" w:hint="eastAsia"/>
                <w14:cntxtAlts/>
              </w:rPr>
              <w:t>40,197</w:t>
            </w:r>
          </w:p>
        </w:tc>
        <w:tc>
          <w:tcPr>
            <w:tcW w:w="1701" w:type="dxa"/>
            <w:tcBorders>
              <w:top w:val="nil"/>
              <w:left w:val="nil"/>
              <w:bottom w:val="nil"/>
              <w:right w:val="nil"/>
            </w:tcBorders>
            <w:vAlign w:val="center"/>
          </w:tcPr>
          <w:p w:rsidR="009C4881" w:rsidRPr="00194120" w:rsidRDefault="009C4881" w:rsidP="00DF3CAF">
            <w:pPr>
              <w:snapToGrid w:val="0"/>
              <w:spacing w:line="400" w:lineRule="exact"/>
              <w:ind w:rightChars="175" w:right="420"/>
              <w:jc w:val="right"/>
              <w:rPr>
                <w:rFonts w:eastAsia="標楷體"/>
                <w14:cntxtAlts/>
              </w:rPr>
            </w:pPr>
            <w:r w:rsidRPr="00194120">
              <w:rPr>
                <w:rFonts w:eastAsia="標楷體" w:hint="eastAsia"/>
                <w14:cntxtAlts/>
              </w:rPr>
              <w:t>43,350</w:t>
            </w:r>
          </w:p>
        </w:tc>
        <w:tc>
          <w:tcPr>
            <w:tcW w:w="1686" w:type="dxa"/>
            <w:tcBorders>
              <w:top w:val="nil"/>
              <w:left w:val="nil"/>
              <w:bottom w:val="nil"/>
              <w:right w:val="nil"/>
            </w:tcBorders>
            <w:vAlign w:val="center"/>
          </w:tcPr>
          <w:p w:rsidR="009C4881" w:rsidRPr="00194120" w:rsidRDefault="009C4881" w:rsidP="00DF3CAF">
            <w:pPr>
              <w:snapToGrid w:val="0"/>
              <w:spacing w:line="400" w:lineRule="exact"/>
              <w:ind w:rightChars="228" w:right="547"/>
              <w:jc w:val="right"/>
              <w:rPr>
                <w:rFonts w:eastAsia="標楷體"/>
                <w14:cntxtAlts/>
              </w:rPr>
            </w:pPr>
            <w:r w:rsidRPr="00194120">
              <w:rPr>
                <w:rFonts w:eastAsia="標楷體" w:hint="eastAsia"/>
                <w14:cntxtAlts/>
              </w:rPr>
              <w:t>70,844</w:t>
            </w:r>
          </w:p>
        </w:tc>
        <w:tc>
          <w:tcPr>
            <w:tcW w:w="1665" w:type="dxa"/>
            <w:tcBorders>
              <w:top w:val="nil"/>
              <w:left w:val="nil"/>
              <w:bottom w:val="nil"/>
              <w:right w:val="nil"/>
            </w:tcBorders>
            <w:vAlign w:val="bottom"/>
          </w:tcPr>
          <w:p w:rsidR="009C4881" w:rsidRPr="00194120" w:rsidRDefault="009C4881" w:rsidP="00DF3CAF">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65,176</w:t>
            </w:r>
          </w:p>
        </w:tc>
      </w:tr>
      <w:tr w:rsidR="009C4881" w:rsidRPr="00194120" w:rsidTr="003E4CAA">
        <w:trPr>
          <w:trHeight w:val="339"/>
          <w:jc w:val="center"/>
        </w:trPr>
        <w:tc>
          <w:tcPr>
            <w:tcW w:w="1844" w:type="dxa"/>
            <w:tcBorders>
              <w:top w:val="nil"/>
              <w:left w:val="nil"/>
              <w:bottom w:val="nil"/>
              <w:right w:val="single" w:sz="4" w:space="0" w:color="auto"/>
            </w:tcBorders>
            <w:vAlign w:val="center"/>
          </w:tcPr>
          <w:p w:rsidR="009C4881" w:rsidRPr="00194120" w:rsidRDefault="009C4881" w:rsidP="00DF3CAF">
            <w:pPr>
              <w:snapToGrid w:val="0"/>
              <w:spacing w:line="400" w:lineRule="exact"/>
              <w:ind w:rightChars="165" w:right="396"/>
              <w:jc w:val="right"/>
              <w:rPr>
                <w:rFonts w:eastAsia="標楷體"/>
                <w14:cntxtAlts/>
              </w:rPr>
            </w:pPr>
            <w:r w:rsidRPr="00194120">
              <w:rPr>
                <w:rFonts w:eastAsia="標楷體" w:hint="eastAsia"/>
                <w14:cntxtAlts/>
              </w:rPr>
              <w:t>11</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9C4881" w:rsidRPr="00194120" w:rsidRDefault="009C4881" w:rsidP="00DF3CAF">
            <w:pPr>
              <w:snapToGrid w:val="0"/>
              <w:spacing w:line="400" w:lineRule="exact"/>
              <w:ind w:rightChars="100" w:right="240"/>
              <w:jc w:val="right"/>
              <w:rPr>
                <w:rFonts w:eastAsia="標楷體"/>
                <w14:cntxtAlts/>
              </w:rPr>
            </w:pPr>
            <w:r w:rsidRPr="00194120">
              <w:rPr>
                <w:rFonts w:eastAsia="標楷體" w:hint="eastAsia"/>
                <w14:cntxtAlts/>
              </w:rPr>
              <w:t>45,133</w:t>
            </w:r>
          </w:p>
        </w:tc>
        <w:tc>
          <w:tcPr>
            <w:tcW w:w="1149" w:type="dxa"/>
            <w:tcBorders>
              <w:top w:val="nil"/>
              <w:left w:val="nil"/>
              <w:bottom w:val="nil"/>
              <w:right w:val="nil"/>
            </w:tcBorders>
            <w:vAlign w:val="center"/>
          </w:tcPr>
          <w:p w:rsidR="009C4881" w:rsidRPr="00194120" w:rsidRDefault="009C4881" w:rsidP="00DF3CAF">
            <w:pPr>
              <w:snapToGrid w:val="0"/>
              <w:spacing w:line="400" w:lineRule="exact"/>
              <w:ind w:rightChars="57" w:right="137"/>
              <w:jc w:val="right"/>
              <w:rPr>
                <w:rFonts w:eastAsia="標楷體"/>
                <w14:cntxtAlts/>
              </w:rPr>
            </w:pPr>
            <w:r w:rsidRPr="00194120">
              <w:rPr>
                <w:rFonts w:eastAsia="標楷體" w:hint="eastAsia"/>
                <w14:cntxtAlts/>
              </w:rPr>
              <w:t>40,219</w:t>
            </w:r>
          </w:p>
        </w:tc>
        <w:tc>
          <w:tcPr>
            <w:tcW w:w="1701" w:type="dxa"/>
            <w:tcBorders>
              <w:top w:val="nil"/>
              <w:left w:val="nil"/>
              <w:bottom w:val="nil"/>
              <w:right w:val="nil"/>
            </w:tcBorders>
            <w:vAlign w:val="center"/>
          </w:tcPr>
          <w:p w:rsidR="009C4881" w:rsidRPr="00194120" w:rsidRDefault="009C4881" w:rsidP="00DF3CAF">
            <w:pPr>
              <w:snapToGrid w:val="0"/>
              <w:spacing w:line="400" w:lineRule="exact"/>
              <w:ind w:rightChars="175" w:right="420"/>
              <w:jc w:val="right"/>
              <w:rPr>
                <w:rFonts w:eastAsia="標楷體"/>
                <w14:cntxtAlts/>
              </w:rPr>
            </w:pPr>
            <w:r w:rsidRPr="00194120">
              <w:rPr>
                <w:rFonts w:eastAsia="標楷體" w:hint="eastAsia"/>
                <w14:cntxtAlts/>
              </w:rPr>
              <w:t>44,637</w:t>
            </w:r>
          </w:p>
        </w:tc>
        <w:tc>
          <w:tcPr>
            <w:tcW w:w="1686" w:type="dxa"/>
            <w:tcBorders>
              <w:top w:val="nil"/>
              <w:left w:val="nil"/>
              <w:bottom w:val="nil"/>
              <w:right w:val="nil"/>
            </w:tcBorders>
            <w:vAlign w:val="center"/>
          </w:tcPr>
          <w:p w:rsidR="009C4881" w:rsidRPr="00194120" w:rsidRDefault="009C4881" w:rsidP="00DF3CAF">
            <w:pPr>
              <w:snapToGrid w:val="0"/>
              <w:spacing w:line="400" w:lineRule="exact"/>
              <w:ind w:rightChars="228" w:right="547"/>
              <w:jc w:val="right"/>
              <w:rPr>
                <w:rFonts w:eastAsia="標楷體"/>
                <w14:cntxtAlts/>
              </w:rPr>
            </w:pPr>
            <w:r w:rsidRPr="00194120">
              <w:rPr>
                <w:rFonts w:eastAsia="標楷體" w:hint="eastAsia"/>
                <w14:cntxtAlts/>
              </w:rPr>
              <w:t>103,830</w:t>
            </w:r>
          </w:p>
        </w:tc>
        <w:tc>
          <w:tcPr>
            <w:tcW w:w="1665" w:type="dxa"/>
            <w:tcBorders>
              <w:top w:val="nil"/>
              <w:left w:val="nil"/>
              <w:bottom w:val="nil"/>
              <w:right w:val="nil"/>
            </w:tcBorders>
            <w:vAlign w:val="bottom"/>
          </w:tcPr>
          <w:p w:rsidR="009C4881" w:rsidRPr="00194120" w:rsidRDefault="009C4881" w:rsidP="00DF3CAF">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66,400</w:t>
            </w:r>
          </w:p>
        </w:tc>
      </w:tr>
      <w:tr w:rsidR="009C4881" w:rsidRPr="00194120" w:rsidTr="004B1DC9">
        <w:trPr>
          <w:trHeight w:val="339"/>
          <w:jc w:val="center"/>
        </w:trPr>
        <w:tc>
          <w:tcPr>
            <w:tcW w:w="1844" w:type="dxa"/>
            <w:tcBorders>
              <w:top w:val="nil"/>
              <w:left w:val="nil"/>
              <w:bottom w:val="nil"/>
              <w:right w:val="single" w:sz="4" w:space="0" w:color="auto"/>
            </w:tcBorders>
            <w:vAlign w:val="center"/>
          </w:tcPr>
          <w:p w:rsidR="009C4881" w:rsidRPr="00194120" w:rsidRDefault="009C4881" w:rsidP="00DF3CAF">
            <w:pPr>
              <w:snapToGrid w:val="0"/>
              <w:spacing w:line="400" w:lineRule="exact"/>
              <w:ind w:rightChars="165" w:right="396"/>
              <w:jc w:val="right"/>
              <w:rPr>
                <w:rFonts w:eastAsia="標楷體"/>
                <w14:cntxtAlts/>
              </w:rPr>
            </w:pPr>
            <w:r w:rsidRPr="00194120">
              <w:rPr>
                <w:rFonts w:eastAsia="標楷體" w:hint="eastAsia"/>
                <w14:cntxtAlts/>
              </w:rPr>
              <w:t>12</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9C4881" w:rsidRPr="00194120" w:rsidRDefault="009C4881" w:rsidP="00DF3CAF">
            <w:pPr>
              <w:snapToGrid w:val="0"/>
              <w:spacing w:line="400" w:lineRule="exact"/>
              <w:ind w:rightChars="100" w:right="240"/>
              <w:jc w:val="right"/>
              <w:rPr>
                <w:rFonts w:eastAsia="標楷體"/>
                <w14:cntxtAlts/>
              </w:rPr>
            </w:pPr>
            <w:r w:rsidRPr="00194120">
              <w:rPr>
                <w:rFonts w:eastAsia="標楷體" w:hint="eastAsia"/>
                <w14:cntxtAlts/>
              </w:rPr>
              <w:t>49,083</w:t>
            </w:r>
          </w:p>
        </w:tc>
        <w:tc>
          <w:tcPr>
            <w:tcW w:w="1149" w:type="dxa"/>
            <w:tcBorders>
              <w:top w:val="nil"/>
              <w:left w:val="nil"/>
              <w:bottom w:val="nil"/>
              <w:right w:val="nil"/>
            </w:tcBorders>
            <w:vAlign w:val="center"/>
          </w:tcPr>
          <w:p w:rsidR="009C4881" w:rsidRPr="00194120" w:rsidRDefault="009C4881" w:rsidP="00DF3CAF">
            <w:pPr>
              <w:snapToGrid w:val="0"/>
              <w:spacing w:line="400" w:lineRule="exact"/>
              <w:ind w:rightChars="57" w:right="137"/>
              <w:jc w:val="right"/>
              <w:rPr>
                <w:rFonts w:eastAsia="標楷體"/>
                <w14:cntxtAlts/>
              </w:rPr>
            </w:pPr>
            <w:r w:rsidRPr="00194120">
              <w:rPr>
                <w:rFonts w:eastAsia="標楷體" w:hint="eastAsia"/>
                <w14:cntxtAlts/>
              </w:rPr>
              <w:t>40,557</w:t>
            </w:r>
          </w:p>
        </w:tc>
        <w:tc>
          <w:tcPr>
            <w:tcW w:w="1701" w:type="dxa"/>
            <w:tcBorders>
              <w:top w:val="nil"/>
              <w:left w:val="nil"/>
              <w:bottom w:val="nil"/>
              <w:right w:val="nil"/>
            </w:tcBorders>
            <w:vAlign w:val="center"/>
          </w:tcPr>
          <w:p w:rsidR="009C4881" w:rsidRPr="00194120" w:rsidRDefault="009C4881" w:rsidP="00DF3CAF">
            <w:pPr>
              <w:snapToGrid w:val="0"/>
              <w:spacing w:line="400" w:lineRule="exact"/>
              <w:ind w:rightChars="175" w:right="420"/>
              <w:jc w:val="right"/>
              <w:rPr>
                <w:rFonts w:eastAsia="標楷體"/>
                <w14:cntxtAlts/>
              </w:rPr>
            </w:pPr>
            <w:r w:rsidRPr="00194120">
              <w:rPr>
                <w:rFonts w:eastAsia="標楷體" w:hint="eastAsia"/>
                <w14:cntxtAlts/>
              </w:rPr>
              <w:t>46,058</w:t>
            </w:r>
          </w:p>
        </w:tc>
        <w:tc>
          <w:tcPr>
            <w:tcW w:w="1686" w:type="dxa"/>
            <w:tcBorders>
              <w:top w:val="nil"/>
              <w:left w:val="nil"/>
              <w:bottom w:val="nil"/>
              <w:right w:val="nil"/>
            </w:tcBorders>
            <w:vAlign w:val="center"/>
          </w:tcPr>
          <w:p w:rsidR="009C4881" w:rsidRPr="00194120" w:rsidRDefault="009C4881" w:rsidP="00DF3CAF">
            <w:pPr>
              <w:snapToGrid w:val="0"/>
              <w:spacing w:line="400" w:lineRule="exact"/>
              <w:ind w:rightChars="228" w:right="547"/>
              <w:jc w:val="right"/>
              <w:rPr>
                <w:rFonts w:eastAsia="標楷體"/>
                <w14:cntxtAlts/>
              </w:rPr>
            </w:pPr>
            <w:r w:rsidRPr="00194120">
              <w:rPr>
                <w:rFonts w:eastAsia="標楷體" w:hint="eastAsia"/>
                <w14:cntxtAlts/>
              </w:rPr>
              <w:t>76,511</w:t>
            </w:r>
          </w:p>
        </w:tc>
        <w:tc>
          <w:tcPr>
            <w:tcW w:w="1665" w:type="dxa"/>
            <w:tcBorders>
              <w:top w:val="nil"/>
              <w:left w:val="nil"/>
              <w:bottom w:val="nil"/>
              <w:right w:val="nil"/>
            </w:tcBorders>
            <w:vAlign w:val="bottom"/>
          </w:tcPr>
          <w:p w:rsidR="009C4881" w:rsidRPr="00194120" w:rsidRDefault="009C4881" w:rsidP="00DF3CAF">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77,552</w:t>
            </w:r>
          </w:p>
        </w:tc>
      </w:tr>
      <w:tr w:rsidR="009C4881" w:rsidRPr="00194120" w:rsidTr="004B1DC9">
        <w:trPr>
          <w:trHeight w:val="339"/>
          <w:jc w:val="center"/>
        </w:trPr>
        <w:tc>
          <w:tcPr>
            <w:tcW w:w="1844" w:type="dxa"/>
            <w:tcBorders>
              <w:top w:val="nil"/>
              <w:left w:val="nil"/>
              <w:bottom w:val="nil"/>
              <w:right w:val="single" w:sz="4" w:space="0" w:color="auto"/>
            </w:tcBorders>
            <w:vAlign w:val="center"/>
          </w:tcPr>
          <w:p w:rsidR="009C4881" w:rsidRPr="00194120" w:rsidRDefault="009C4881" w:rsidP="00DF3CAF">
            <w:pPr>
              <w:snapToGrid w:val="0"/>
              <w:spacing w:line="400" w:lineRule="exact"/>
              <w:ind w:firstLineChars="50" w:firstLine="120"/>
              <w:rPr>
                <w:rFonts w:eastAsia="標楷體"/>
                <w:b/>
                <w14:cntxtAlts/>
              </w:rPr>
            </w:pPr>
            <w:r>
              <w:rPr>
                <w:rFonts w:eastAsia="標楷體"/>
                <w:b/>
                <w14:cntxtAlts/>
              </w:rPr>
              <w:t>10</w:t>
            </w:r>
            <w:r>
              <w:rPr>
                <w:rFonts w:eastAsia="標楷體" w:hint="eastAsia"/>
                <w:b/>
                <w14:cntxtAlts/>
              </w:rPr>
              <w:t>7</w:t>
            </w:r>
            <w:r w:rsidRPr="00194120">
              <w:rPr>
                <w:rFonts w:eastAsia="標楷體"/>
                <w:b/>
                <w14:cntxtAlts/>
              </w:rPr>
              <w:t>年</w:t>
            </w:r>
            <w:r>
              <w:rPr>
                <w:rFonts w:eastAsia="標楷體" w:hint="eastAsia"/>
                <w:b/>
                <w14:cntxtAlts/>
              </w:rPr>
              <w:t>1~2</w:t>
            </w:r>
            <w:r>
              <w:rPr>
                <w:rFonts w:eastAsia="標楷體" w:hint="eastAsia"/>
                <w:b/>
                <w14:cntxtAlts/>
              </w:rPr>
              <w:t>月</w:t>
            </w:r>
          </w:p>
        </w:tc>
        <w:tc>
          <w:tcPr>
            <w:tcW w:w="1213" w:type="dxa"/>
            <w:tcBorders>
              <w:top w:val="nil"/>
              <w:left w:val="single" w:sz="4" w:space="0" w:color="auto"/>
              <w:bottom w:val="nil"/>
              <w:right w:val="nil"/>
            </w:tcBorders>
            <w:vAlign w:val="center"/>
          </w:tcPr>
          <w:p w:rsidR="009C4881" w:rsidRPr="00194120" w:rsidRDefault="002E0046" w:rsidP="00DF3CAF">
            <w:pPr>
              <w:snapToGrid w:val="0"/>
              <w:spacing w:line="400" w:lineRule="exact"/>
              <w:ind w:rightChars="100" w:right="240"/>
              <w:jc w:val="right"/>
              <w:rPr>
                <w:rFonts w:eastAsia="標楷體"/>
                <w14:cntxtAlts/>
              </w:rPr>
            </w:pPr>
            <w:r>
              <w:rPr>
                <w:rFonts w:eastAsia="標楷體" w:hint="eastAsia"/>
                <w14:cntxtAlts/>
              </w:rPr>
              <w:t>72,941</w:t>
            </w:r>
          </w:p>
        </w:tc>
        <w:tc>
          <w:tcPr>
            <w:tcW w:w="1149" w:type="dxa"/>
            <w:tcBorders>
              <w:top w:val="nil"/>
              <w:left w:val="nil"/>
              <w:bottom w:val="nil"/>
              <w:right w:val="nil"/>
            </w:tcBorders>
            <w:vAlign w:val="center"/>
          </w:tcPr>
          <w:p w:rsidR="009C4881" w:rsidRPr="00194120" w:rsidRDefault="002E0046" w:rsidP="00DF3CAF">
            <w:pPr>
              <w:snapToGrid w:val="0"/>
              <w:spacing w:line="400" w:lineRule="exact"/>
              <w:ind w:rightChars="57" w:right="137"/>
              <w:jc w:val="right"/>
              <w:rPr>
                <w:rFonts w:eastAsia="標楷體"/>
                <w14:cntxtAlts/>
              </w:rPr>
            </w:pPr>
            <w:r>
              <w:rPr>
                <w:rFonts w:eastAsia="標楷體" w:hint="eastAsia"/>
                <w14:cntxtAlts/>
              </w:rPr>
              <w:t>40,629</w:t>
            </w:r>
          </w:p>
        </w:tc>
        <w:tc>
          <w:tcPr>
            <w:tcW w:w="1701" w:type="dxa"/>
            <w:tcBorders>
              <w:top w:val="nil"/>
              <w:left w:val="nil"/>
              <w:bottom w:val="nil"/>
              <w:right w:val="nil"/>
            </w:tcBorders>
            <w:vAlign w:val="center"/>
          </w:tcPr>
          <w:p w:rsidR="009C4881" w:rsidRPr="00194120" w:rsidRDefault="002E0046" w:rsidP="00DF3CAF">
            <w:pPr>
              <w:snapToGrid w:val="0"/>
              <w:spacing w:line="400" w:lineRule="exact"/>
              <w:ind w:rightChars="175" w:right="420"/>
              <w:jc w:val="right"/>
              <w:rPr>
                <w:rFonts w:eastAsia="標楷體"/>
                <w14:cntxtAlts/>
              </w:rPr>
            </w:pPr>
            <w:r>
              <w:rPr>
                <w:rFonts w:eastAsia="標楷體" w:hint="eastAsia"/>
                <w14:cntxtAlts/>
              </w:rPr>
              <w:t>71,675</w:t>
            </w:r>
          </w:p>
        </w:tc>
        <w:tc>
          <w:tcPr>
            <w:tcW w:w="1686" w:type="dxa"/>
            <w:tcBorders>
              <w:top w:val="nil"/>
              <w:left w:val="nil"/>
              <w:bottom w:val="nil"/>
              <w:right w:val="nil"/>
            </w:tcBorders>
            <w:vAlign w:val="center"/>
          </w:tcPr>
          <w:p w:rsidR="009C4881" w:rsidRPr="00194120" w:rsidRDefault="002E0046" w:rsidP="00DF3CAF">
            <w:pPr>
              <w:snapToGrid w:val="0"/>
              <w:spacing w:line="400" w:lineRule="exact"/>
              <w:ind w:rightChars="228" w:right="547"/>
              <w:jc w:val="right"/>
              <w:rPr>
                <w:rFonts w:eastAsia="標楷體"/>
                <w14:cntxtAlts/>
              </w:rPr>
            </w:pPr>
            <w:r>
              <w:rPr>
                <w:rFonts w:eastAsia="標楷體" w:hint="eastAsia"/>
                <w14:cntxtAlts/>
              </w:rPr>
              <w:t>107,827</w:t>
            </w:r>
          </w:p>
        </w:tc>
        <w:tc>
          <w:tcPr>
            <w:tcW w:w="1665" w:type="dxa"/>
            <w:tcBorders>
              <w:top w:val="nil"/>
              <w:left w:val="nil"/>
              <w:bottom w:val="nil"/>
              <w:right w:val="nil"/>
            </w:tcBorders>
            <w:vAlign w:val="bottom"/>
          </w:tcPr>
          <w:p w:rsidR="009C4881" w:rsidRPr="00194120" w:rsidRDefault="002E0046" w:rsidP="00DF3CAF">
            <w:pPr>
              <w:widowControl/>
              <w:tabs>
                <w:tab w:val="left" w:pos="5220"/>
              </w:tabs>
              <w:snapToGrid w:val="0"/>
              <w:spacing w:line="400" w:lineRule="exact"/>
              <w:ind w:rightChars="213" w:right="511"/>
              <w:jc w:val="right"/>
              <w:rPr>
                <w:rFonts w:eastAsia="標楷體"/>
                <w14:cntxtAlts/>
              </w:rPr>
            </w:pPr>
            <w:r>
              <w:rPr>
                <w:rFonts w:eastAsia="標楷體" w:hint="eastAsia"/>
                <w14:cntxtAlts/>
              </w:rPr>
              <w:t>158,055</w:t>
            </w:r>
          </w:p>
        </w:tc>
      </w:tr>
      <w:tr w:rsidR="009C4881" w:rsidRPr="00194120" w:rsidTr="004B1DC9">
        <w:trPr>
          <w:trHeight w:val="339"/>
          <w:jc w:val="center"/>
        </w:trPr>
        <w:tc>
          <w:tcPr>
            <w:tcW w:w="1844" w:type="dxa"/>
            <w:tcBorders>
              <w:top w:val="nil"/>
              <w:left w:val="nil"/>
              <w:bottom w:val="nil"/>
              <w:right w:val="single" w:sz="4" w:space="0" w:color="auto"/>
            </w:tcBorders>
            <w:vAlign w:val="center"/>
          </w:tcPr>
          <w:p w:rsidR="009C4881" w:rsidRPr="00194120" w:rsidRDefault="009C4881" w:rsidP="00DF3CAF">
            <w:pPr>
              <w:snapToGrid w:val="0"/>
              <w:spacing w:line="400" w:lineRule="exact"/>
              <w:ind w:rightChars="165" w:right="396"/>
              <w:jc w:val="right"/>
              <w:rPr>
                <w:rFonts w:eastAsia="標楷體"/>
                <w14:cntxtAlts/>
              </w:rPr>
            </w:pPr>
            <w:r w:rsidRPr="00194120">
              <w:rPr>
                <w:rFonts w:eastAsia="標楷體"/>
                <w14:cntxtAlts/>
              </w:rPr>
              <w:t>1</w:t>
            </w:r>
            <w:r w:rsidRPr="00194120">
              <w:rPr>
                <w:rFonts w:eastAsia="標楷體"/>
                <w14:cntxtAlts/>
              </w:rPr>
              <w:t>月</w:t>
            </w:r>
          </w:p>
        </w:tc>
        <w:tc>
          <w:tcPr>
            <w:tcW w:w="1213" w:type="dxa"/>
            <w:tcBorders>
              <w:top w:val="nil"/>
              <w:left w:val="single" w:sz="4" w:space="0" w:color="auto"/>
              <w:bottom w:val="nil"/>
              <w:right w:val="nil"/>
            </w:tcBorders>
            <w:vAlign w:val="center"/>
          </w:tcPr>
          <w:p w:rsidR="009C4881" w:rsidRPr="00194120" w:rsidRDefault="002E0046" w:rsidP="002E0046">
            <w:pPr>
              <w:snapToGrid w:val="0"/>
              <w:spacing w:line="400" w:lineRule="exact"/>
              <w:ind w:rightChars="100" w:right="240"/>
              <w:jc w:val="right"/>
              <w:rPr>
                <w:rFonts w:eastAsia="標楷體"/>
                <w14:cntxtAlts/>
              </w:rPr>
            </w:pPr>
            <w:r>
              <w:rPr>
                <w:rFonts w:eastAsia="標楷體" w:hint="eastAsia"/>
                <w14:cntxtAlts/>
              </w:rPr>
              <w:t>59</w:t>
            </w:r>
            <w:r w:rsidR="009C4881">
              <w:rPr>
                <w:rFonts w:eastAsia="標楷體" w:hint="eastAsia"/>
                <w14:cntxtAlts/>
              </w:rPr>
              <w:t>,0</w:t>
            </w:r>
            <w:r>
              <w:rPr>
                <w:rFonts w:eastAsia="標楷體" w:hint="eastAsia"/>
                <w14:cntxtAlts/>
              </w:rPr>
              <w:t>93</w:t>
            </w:r>
          </w:p>
        </w:tc>
        <w:tc>
          <w:tcPr>
            <w:tcW w:w="1149" w:type="dxa"/>
            <w:tcBorders>
              <w:top w:val="nil"/>
              <w:left w:val="nil"/>
              <w:bottom w:val="nil"/>
              <w:right w:val="nil"/>
            </w:tcBorders>
            <w:vAlign w:val="center"/>
          </w:tcPr>
          <w:p w:rsidR="009C4881" w:rsidRPr="00194120" w:rsidRDefault="009C4881" w:rsidP="00DF3CAF">
            <w:pPr>
              <w:snapToGrid w:val="0"/>
              <w:spacing w:line="400" w:lineRule="exact"/>
              <w:ind w:rightChars="57" w:right="137"/>
              <w:jc w:val="right"/>
              <w:rPr>
                <w:rFonts w:eastAsia="標楷體"/>
                <w14:cntxtAlts/>
              </w:rPr>
            </w:pPr>
            <w:r>
              <w:rPr>
                <w:rFonts w:eastAsia="標楷體" w:hint="eastAsia"/>
                <w14:cntxtAlts/>
              </w:rPr>
              <w:t>40,7</w:t>
            </w:r>
            <w:r w:rsidR="002E0046">
              <w:rPr>
                <w:rFonts w:eastAsia="標楷體" w:hint="eastAsia"/>
                <w14:cntxtAlts/>
              </w:rPr>
              <w:t>74</w:t>
            </w:r>
          </w:p>
        </w:tc>
        <w:tc>
          <w:tcPr>
            <w:tcW w:w="1701" w:type="dxa"/>
            <w:tcBorders>
              <w:top w:val="nil"/>
              <w:left w:val="nil"/>
              <w:bottom w:val="nil"/>
              <w:right w:val="nil"/>
            </w:tcBorders>
            <w:vAlign w:val="center"/>
          </w:tcPr>
          <w:p w:rsidR="009C4881" w:rsidRPr="00194120" w:rsidRDefault="002E0046" w:rsidP="00DF3CAF">
            <w:pPr>
              <w:snapToGrid w:val="0"/>
              <w:spacing w:line="400" w:lineRule="exact"/>
              <w:ind w:rightChars="175" w:right="420"/>
              <w:jc w:val="right"/>
              <w:rPr>
                <w:rFonts w:eastAsia="標楷體"/>
                <w14:cntxtAlts/>
              </w:rPr>
            </w:pPr>
            <w:r>
              <w:rPr>
                <w:rFonts w:eastAsia="標楷體" w:hint="eastAsia"/>
                <w14:cntxtAlts/>
              </w:rPr>
              <w:t>55</w:t>
            </w:r>
            <w:r w:rsidR="009C4881">
              <w:rPr>
                <w:rFonts w:eastAsia="標楷體" w:hint="eastAsia"/>
                <w14:cntxtAlts/>
              </w:rPr>
              <w:t>,</w:t>
            </w:r>
            <w:r>
              <w:rPr>
                <w:rFonts w:eastAsia="標楷體" w:hint="eastAsia"/>
                <w14:cntxtAlts/>
              </w:rPr>
              <w:t>919</w:t>
            </w:r>
          </w:p>
        </w:tc>
        <w:tc>
          <w:tcPr>
            <w:tcW w:w="1686" w:type="dxa"/>
            <w:tcBorders>
              <w:top w:val="nil"/>
              <w:left w:val="nil"/>
              <w:bottom w:val="nil"/>
              <w:right w:val="nil"/>
            </w:tcBorders>
            <w:vAlign w:val="center"/>
          </w:tcPr>
          <w:p w:rsidR="009C4881" w:rsidRPr="00194120" w:rsidRDefault="002E0046" w:rsidP="002E0046">
            <w:pPr>
              <w:snapToGrid w:val="0"/>
              <w:spacing w:line="400" w:lineRule="exact"/>
              <w:ind w:rightChars="228" w:right="547"/>
              <w:jc w:val="right"/>
              <w:rPr>
                <w:rFonts w:eastAsia="標楷體"/>
                <w14:cntxtAlts/>
              </w:rPr>
            </w:pPr>
            <w:r>
              <w:rPr>
                <w:rFonts w:eastAsia="標楷體" w:hint="eastAsia"/>
                <w14:cntxtAlts/>
              </w:rPr>
              <w:t>126</w:t>
            </w:r>
            <w:r w:rsidR="009C4881">
              <w:rPr>
                <w:rFonts w:eastAsia="標楷體" w:hint="eastAsia"/>
                <w14:cntxtAlts/>
              </w:rPr>
              <w:t>,</w:t>
            </w:r>
            <w:r>
              <w:rPr>
                <w:rFonts w:eastAsia="標楷體" w:hint="eastAsia"/>
                <w14:cntxtAlts/>
              </w:rPr>
              <w:t>959</w:t>
            </w:r>
          </w:p>
        </w:tc>
        <w:tc>
          <w:tcPr>
            <w:tcW w:w="1665" w:type="dxa"/>
            <w:tcBorders>
              <w:top w:val="nil"/>
              <w:left w:val="nil"/>
              <w:bottom w:val="nil"/>
              <w:right w:val="nil"/>
            </w:tcBorders>
            <w:vAlign w:val="bottom"/>
          </w:tcPr>
          <w:p w:rsidR="009C4881" w:rsidRPr="00194120" w:rsidRDefault="009C4881" w:rsidP="00DF3CAF">
            <w:pPr>
              <w:widowControl/>
              <w:tabs>
                <w:tab w:val="left" w:pos="5220"/>
              </w:tabs>
              <w:snapToGrid w:val="0"/>
              <w:spacing w:line="400" w:lineRule="exact"/>
              <w:ind w:rightChars="213" w:right="511"/>
              <w:jc w:val="right"/>
              <w:rPr>
                <w:rFonts w:eastAsia="標楷體"/>
                <w14:cntxtAlts/>
              </w:rPr>
            </w:pPr>
            <w:r>
              <w:rPr>
                <w:rFonts w:eastAsia="標楷體" w:hint="eastAsia"/>
                <w14:cntxtAlts/>
              </w:rPr>
              <w:t>100,</w:t>
            </w:r>
            <w:r w:rsidR="002E0046">
              <w:rPr>
                <w:rFonts w:eastAsia="標楷體" w:hint="eastAsia"/>
                <w14:cntxtAlts/>
              </w:rPr>
              <w:t>501</w:t>
            </w:r>
          </w:p>
        </w:tc>
      </w:tr>
      <w:tr w:rsidR="009C4881" w:rsidRPr="00194120" w:rsidTr="003E4CAA">
        <w:trPr>
          <w:trHeight w:val="339"/>
          <w:jc w:val="center"/>
        </w:trPr>
        <w:tc>
          <w:tcPr>
            <w:tcW w:w="1844" w:type="dxa"/>
            <w:tcBorders>
              <w:top w:val="nil"/>
              <w:left w:val="nil"/>
              <w:bottom w:val="single" w:sz="4" w:space="0" w:color="auto"/>
              <w:right w:val="single" w:sz="4" w:space="0" w:color="auto"/>
            </w:tcBorders>
            <w:vAlign w:val="center"/>
          </w:tcPr>
          <w:p w:rsidR="009C4881" w:rsidRPr="00194120" w:rsidRDefault="009C4881" w:rsidP="00DF3CAF">
            <w:pPr>
              <w:snapToGrid w:val="0"/>
              <w:spacing w:line="400" w:lineRule="exact"/>
              <w:ind w:rightChars="165" w:right="396"/>
              <w:jc w:val="right"/>
              <w:rPr>
                <w:rFonts w:eastAsia="標楷體"/>
                <w14:cntxtAlts/>
              </w:rPr>
            </w:pPr>
            <w:r>
              <w:rPr>
                <w:rFonts w:eastAsia="標楷體" w:hint="eastAsia"/>
                <w14:cntxtAlts/>
              </w:rPr>
              <w:t>2</w:t>
            </w:r>
            <w:r w:rsidRPr="00194120">
              <w:rPr>
                <w:rFonts w:eastAsia="標楷體"/>
                <w14:cntxtAlts/>
              </w:rPr>
              <w:t>月</w:t>
            </w:r>
          </w:p>
        </w:tc>
        <w:tc>
          <w:tcPr>
            <w:tcW w:w="1213" w:type="dxa"/>
            <w:tcBorders>
              <w:top w:val="nil"/>
              <w:left w:val="single" w:sz="4" w:space="0" w:color="auto"/>
              <w:bottom w:val="single" w:sz="4" w:space="0" w:color="auto"/>
              <w:right w:val="nil"/>
            </w:tcBorders>
            <w:vAlign w:val="center"/>
          </w:tcPr>
          <w:p w:rsidR="009C4881" w:rsidRPr="00194120" w:rsidRDefault="002E0046" w:rsidP="00DF3CAF">
            <w:pPr>
              <w:snapToGrid w:val="0"/>
              <w:spacing w:line="400" w:lineRule="exact"/>
              <w:ind w:rightChars="100" w:right="240"/>
              <w:jc w:val="right"/>
              <w:rPr>
                <w:rFonts w:eastAsia="標楷體"/>
                <w14:cntxtAlts/>
              </w:rPr>
            </w:pPr>
            <w:r>
              <w:rPr>
                <w:rFonts w:eastAsia="標楷體" w:hint="eastAsia"/>
                <w14:cntxtAlts/>
              </w:rPr>
              <w:t>86,832</w:t>
            </w:r>
          </w:p>
        </w:tc>
        <w:tc>
          <w:tcPr>
            <w:tcW w:w="1149" w:type="dxa"/>
            <w:tcBorders>
              <w:top w:val="nil"/>
              <w:left w:val="nil"/>
              <w:bottom w:val="single" w:sz="4" w:space="0" w:color="auto"/>
              <w:right w:val="nil"/>
            </w:tcBorders>
            <w:vAlign w:val="center"/>
          </w:tcPr>
          <w:p w:rsidR="009C4881" w:rsidRPr="00194120" w:rsidRDefault="002E0046" w:rsidP="00DF3CAF">
            <w:pPr>
              <w:snapToGrid w:val="0"/>
              <w:spacing w:line="400" w:lineRule="exact"/>
              <w:ind w:rightChars="57" w:right="137"/>
              <w:jc w:val="right"/>
              <w:rPr>
                <w:rFonts w:eastAsia="標楷體"/>
                <w14:cntxtAlts/>
              </w:rPr>
            </w:pPr>
            <w:r>
              <w:rPr>
                <w:rFonts w:eastAsia="標楷體" w:hint="eastAsia"/>
                <w14:cntxtAlts/>
              </w:rPr>
              <w:t>40,483</w:t>
            </w:r>
          </w:p>
        </w:tc>
        <w:tc>
          <w:tcPr>
            <w:tcW w:w="1701" w:type="dxa"/>
            <w:tcBorders>
              <w:top w:val="nil"/>
              <w:left w:val="nil"/>
              <w:bottom w:val="single" w:sz="4" w:space="0" w:color="auto"/>
              <w:right w:val="nil"/>
            </w:tcBorders>
            <w:vAlign w:val="center"/>
          </w:tcPr>
          <w:p w:rsidR="009C4881" w:rsidRPr="00194120" w:rsidRDefault="002E0046" w:rsidP="00DF3CAF">
            <w:pPr>
              <w:snapToGrid w:val="0"/>
              <w:spacing w:line="400" w:lineRule="exact"/>
              <w:ind w:rightChars="175" w:right="420"/>
              <w:jc w:val="right"/>
              <w:rPr>
                <w:rFonts w:eastAsia="標楷體"/>
                <w14:cntxtAlts/>
              </w:rPr>
            </w:pPr>
            <w:r>
              <w:rPr>
                <w:rFonts w:eastAsia="標楷體" w:hint="eastAsia"/>
                <w14:cntxtAlts/>
              </w:rPr>
              <w:t>87,490</w:t>
            </w:r>
          </w:p>
        </w:tc>
        <w:tc>
          <w:tcPr>
            <w:tcW w:w="1686" w:type="dxa"/>
            <w:tcBorders>
              <w:top w:val="nil"/>
              <w:left w:val="nil"/>
              <w:bottom w:val="single" w:sz="4" w:space="0" w:color="auto"/>
              <w:right w:val="nil"/>
            </w:tcBorders>
            <w:vAlign w:val="center"/>
          </w:tcPr>
          <w:p w:rsidR="009C4881" w:rsidRPr="00194120" w:rsidRDefault="002E0046" w:rsidP="00DF3CAF">
            <w:pPr>
              <w:snapToGrid w:val="0"/>
              <w:spacing w:line="400" w:lineRule="exact"/>
              <w:ind w:rightChars="228" w:right="547"/>
              <w:jc w:val="right"/>
              <w:rPr>
                <w:rFonts w:eastAsia="標楷體"/>
                <w14:cntxtAlts/>
              </w:rPr>
            </w:pPr>
            <w:r>
              <w:rPr>
                <w:rFonts w:eastAsia="標楷體" w:hint="eastAsia"/>
                <w14:cntxtAlts/>
              </w:rPr>
              <w:t>88,621</w:t>
            </w:r>
          </w:p>
        </w:tc>
        <w:tc>
          <w:tcPr>
            <w:tcW w:w="1665" w:type="dxa"/>
            <w:tcBorders>
              <w:top w:val="nil"/>
              <w:left w:val="nil"/>
              <w:bottom w:val="single" w:sz="4" w:space="0" w:color="auto"/>
              <w:right w:val="nil"/>
            </w:tcBorders>
            <w:vAlign w:val="bottom"/>
          </w:tcPr>
          <w:p w:rsidR="009C4881" w:rsidRPr="00194120" w:rsidRDefault="002E0046" w:rsidP="00DF3CAF">
            <w:pPr>
              <w:widowControl/>
              <w:tabs>
                <w:tab w:val="left" w:pos="5220"/>
              </w:tabs>
              <w:snapToGrid w:val="0"/>
              <w:spacing w:line="400" w:lineRule="exact"/>
              <w:ind w:rightChars="213" w:right="511"/>
              <w:jc w:val="right"/>
              <w:rPr>
                <w:rFonts w:eastAsia="標楷體"/>
                <w14:cntxtAlts/>
              </w:rPr>
            </w:pPr>
            <w:r>
              <w:rPr>
                <w:rFonts w:eastAsia="標楷體" w:hint="eastAsia"/>
                <w14:cntxtAlts/>
              </w:rPr>
              <w:t>215,601</w:t>
            </w:r>
          </w:p>
        </w:tc>
      </w:tr>
      <w:tr w:rsidR="009C4881" w:rsidRPr="00194120" w:rsidTr="003E4CAA">
        <w:trPr>
          <w:trHeight w:val="702"/>
          <w:jc w:val="center"/>
        </w:trPr>
        <w:tc>
          <w:tcPr>
            <w:tcW w:w="1844" w:type="dxa"/>
            <w:tcBorders>
              <w:top w:val="single" w:sz="4" w:space="0" w:color="auto"/>
              <w:bottom w:val="single" w:sz="4" w:space="0" w:color="auto"/>
            </w:tcBorders>
            <w:vAlign w:val="center"/>
          </w:tcPr>
          <w:p w:rsidR="009C4881" w:rsidRPr="00194120" w:rsidRDefault="009C4881" w:rsidP="003E4CAA">
            <w:pPr>
              <w:snapToGrid w:val="0"/>
              <w:spacing w:line="320" w:lineRule="exact"/>
              <w:jc w:val="center"/>
              <w:rPr>
                <w:rFonts w:eastAsia="標楷體"/>
                <w:w w:val="98"/>
                <w14:cntxtAlts/>
              </w:rPr>
            </w:pPr>
            <w:r w:rsidRPr="00194120">
              <w:rPr>
                <w:rFonts w:eastAsia="標楷體"/>
                <w:w w:val="98"/>
                <w14:cntxtAlts/>
              </w:rPr>
              <w:t>較</w:t>
            </w:r>
            <w:r w:rsidRPr="00194120">
              <w:rPr>
                <w:rFonts w:eastAsia="標楷體"/>
                <w:w w:val="98"/>
                <w14:cntxtAlts/>
              </w:rPr>
              <w:t>10</w:t>
            </w:r>
            <w:r>
              <w:rPr>
                <w:rFonts w:eastAsia="標楷體" w:hint="eastAsia"/>
                <w:w w:val="98"/>
                <w14:cntxtAlts/>
              </w:rPr>
              <w:t>6</w:t>
            </w:r>
            <w:r w:rsidRPr="00194120">
              <w:rPr>
                <w:rFonts w:eastAsia="標楷體"/>
                <w:w w:val="98"/>
                <w14:cntxtAlts/>
              </w:rPr>
              <w:t>年同月</w:t>
            </w:r>
          </w:p>
          <w:p w:rsidR="009C4881" w:rsidRPr="00194120" w:rsidRDefault="009C4881" w:rsidP="003E4CAA">
            <w:pPr>
              <w:snapToGrid w:val="0"/>
              <w:spacing w:line="320" w:lineRule="exact"/>
              <w:jc w:val="center"/>
              <w:rPr>
                <w:rFonts w:eastAsia="標楷體"/>
                <w:w w:val="98"/>
                <w14:cntxtAlts/>
              </w:rPr>
            </w:pPr>
            <w:r w:rsidRPr="00194120">
              <w:rPr>
                <w:rFonts w:eastAsia="標楷體"/>
                <w:w w:val="98"/>
                <w14:cntxtAlts/>
              </w:rPr>
              <w:t>變動</w:t>
            </w:r>
            <w:r w:rsidRPr="00194120">
              <w:rPr>
                <w:rFonts w:eastAsia="標楷體"/>
                <w:w w:val="98"/>
                <w14:cntxtAlts/>
              </w:rPr>
              <w:t>(%)</w:t>
            </w:r>
          </w:p>
        </w:tc>
        <w:tc>
          <w:tcPr>
            <w:tcW w:w="1213" w:type="dxa"/>
            <w:tcBorders>
              <w:top w:val="single" w:sz="4" w:space="0" w:color="auto"/>
              <w:bottom w:val="single" w:sz="4" w:space="0" w:color="auto"/>
              <w:right w:val="nil"/>
            </w:tcBorders>
            <w:vAlign w:val="center"/>
          </w:tcPr>
          <w:p w:rsidR="009C4881" w:rsidRPr="00194120" w:rsidRDefault="002E0046" w:rsidP="002E0046">
            <w:pPr>
              <w:snapToGrid w:val="0"/>
              <w:spacing w:line="400" w:lineRule="exact"/>
              <w:ind w:leftChars="99" w:left="238" w:rightChars="100" w:right="240"/>
              <w:jc w:val="center"/>
              <w:rPr>
                <w:rFonts w:eastAsia="標楷體"/>
                <w14:cntxtAlts/>
              </w:rPr>
            </w:pPr>
            <w:r>
              <w:rPr>
                <w:rFonts w:eastAsia="標楷體" w:hint="eastAsia"/>
                <w14:cntxtAlts/>
              </w:rPr>
              <w:t>89</w:t>
            </w:r>
            <w:r w:rsidR="009C4881">
              <w:rPr>
                <w:rFonts w:eastAsia="標楷體" w:hint="eastAsia"/>
                <w14:cntxtAlts/>
              </w:rPr>
              <w:t>.</w:t>
            </w:r>
            <w:r>
              <w:rPr>
                <w:rFonts w:eastAsia="標楷體" w:hint="eastAsia"/>
                <w14:cntxtAlts/>
              </w:rPr>
              <w:t>92</w:t>
            </w:r>
          </w:p>
        </w:tc>
        <w:tc>
          <w:tcPr>
            <w:tcW w:w="1149" w:type="dxa"/>
            <w:tcBorders>
              <w:top w:val="single" w:sz="4" w:space="0" w:color="auto"/>
              <w:left w:val="nil"/>
              <w:bottom w:val="single" w:sz="4" w:space="0" w:color="auto"/>
              <w:right w:val="nil"/>
            </w:tcBorders>
            <w:vAlign w:val="center"/>
          </w:tcPr>
          <w:p w:rsidR="009C4881" w:rsidRPr="00194120" w:rsidRDefault="009C4881" w:rsidP="003E4CAA">
            <w:pPr>
              <w:snapToGrid w:val="0"/>
              <w:spacing w:line="400" w:lineRule="exact"/>
              <w:ind w:leftChars="66" w:left="158" w:rightChars="-60" w:right="-144"/>
              <w:jc w:val="center"/>
              <w:rPr>
                <w:rFonts w:eastAsia="標楷體"/>
                <w14:cntxtAlts/>
              </w:rPr>
            </w:pPr>
            <w:r>
              <w:rPr>
                <w:rFonts w:eastAsia="標楷體" w:hint="eastAsia"/>
                <w14:cntxtAlts/>
              </w:rPr>
              <w:t>2.</w:t>
            </w:r>
            <w:r w:rsidR="002E0046">
              <w:rPr>
                <w:rFonts w:eastAsia="標楷體" w:hint="eastAsia"/>
                <w14:cntxtAlts/>
              </w:rPr>
              <w:t>85</w:t>
            </w:r>
          </w:p>
        </w:tc>
        <w:tc>
          <w:tcPr>
            <w:tcW w:w="1701" w:type="dxa"/>
            <w:tcBorders>
              <w:top w:val="single" w:sz="4" w:space="0" w:color="auto"/>
              <w:left w:val="nil"/>
              <w:bottom w:val="single" w:sz="4" w:space="0" w:color="auto"/>
              <w:right w:val="nil"/>
            </w:tcBorders>
            <w:vAlign w:val="center"/>
          </w:tcPr>
          <w:p w:rsidR="009C4881" w:rsidRPr="00194120" w:rsidRDefault="002E0046" w:rsidP="002E0046">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99</w:t>
            </w:r>
            <w:r w:rsidR="009C4881">
              <w:rPr>
                <w:rFonts w:eastAsia="標楷體" w:hint="eastAsia"/>
                <w14:cntxtAlts/>
              </w:rPr>
              <w:t>.8</w:t>
            </w:r>
            <w:r>
              <w:rPr>
                <w:rFonts w:eastAsia="標楷體" w:hint="eastAsia"/>
                <w14:cntxtAlts/>
              </w:rPr>
              <w:t>0</w:t>
            </w:r>
          </w:p>
        </w:tc>
        <w:tc>
          <w:tcPr>
            <w:tcW w:w="1686" w:type="dxa"/>
            <w:tcBorders>
              <w:top w:val="single" w:sz="4" w:space="0" w:color="auto"/>
              <w:left w:val="nil"/>
              <w:bottom w:val="single" w:sz="4" w:space="0" w:color="auto"/>
              <w:right w:val="nil"/>
            </w:tcBorders>
            <w:vAlign w:val="center"/>
          </w:tcPr>
          <w:p w:rsidR="009C4881" w:rsidRPr="00194120" w:rsidRDefault="002E0046" w:rsidP="002E0046">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26</w:t>
            </w:r>
            <w:r w:rsidR="009C4881">
              <w:rPr>
                <w:rFonts w:eastAsia="標楷體" w:hint="eastAsia"/>
                <w14:cntxtAlts/>
              </w:rPr>
              <w:t>.</w:t>
            </w:r>
            <w:r>
              <w:rPr>
                <w:rFonts w:eastAsia="標楷體" w:hint="eastAsia"/>
                <w14:cntxtAlts/>
              </w:rPr>
              <w:t>76</w:t>
            </w:r>
          </w:p>
        </w:tc>
        <w:tc>
          <w:tcPr>
            <w:tcW w:w="1665" w:type="dxa"/>
            <w:tcBorders>
              <w:top w:val="single" w:sz="4" w:space="0" w:color="auto"/>
              <w:left w:val="nil"/>
              <w:bottom w:val="single" w:sz="4" w:space="0" w:color="auto"/>
            </w:tcBorders>
            <w:vAlign w:val="center"/>
          </w:tcPr>
          <w:p w:rsidR="009C4881" w:rsidRPr="00194120" w:rsidRDefault="002E0046" w:rsidP="002E0046">
            <w:pPr>
              <w:widowControl/>
              <w:tabs>
                <w:tab w:val="left" w:pos="5220"/>
              </w:tabs>
              <w:snapToGrid w:val="0"/>
              <w:spacing w:line="400" w:lineRule="exact"/>
              <w:ind w:rightChars="11" w:right="26"/>
              <w:jc w:val="center"/>
              <w:rPr>
                <w:rFonts w:eastAsia="標楷體"/>
                <w14:cntxtAlts/>
              </w:rPr>
            </w:pPr>
            <w:r>
              <w:rPr>
                <w:rFonts w:eastAsia="標楷體" w:hint="eastAsia"/>
                <w14:cntxtAlts/>
              </w:rPr>
              <w:t>202</w:t>
            </w:r>
            <w:r w:rsidR="009C4881">
              <w:rPr>
                <w:rFonts w:eastAsia="標楷體" w:hint="eastAsia"/>
                <w14:cntxtAlts/>
              </w:rPr>
              <w:t>.</w:t>
            </w:r>
            <w:r>
              <w:rPr>
                <w:rFonts w:eastAsia="標楷體" w:hint="eastAsia"/>
                <w14:cntxtAlts/>
              </w:rPr>
              <w:t>44</w:t>
            </w:r>
          </w:p>
        </w:tc>
      </w:tr>
      <w:tr w:rsidR="005B0DD8" w:rsidRPr="00194120" w:rsidTr="003E4CAA">
        <w:trPr>
          <w:trHeight w:val="702"/>
          <w:jc w:val="center"/>
        </w:trPr>
        <w:tc>
          <w:tcPr>
            <w:tcW w:w="1844" w:type="dxa"/>
            <w:tcBorders>
              <w:top w:val="single" w:sz="4" w:space="0" w:color="auto"/>
              <w:bottom w:val="single" w:sz="4" w:space="0" w:color="auto"/>
            </w:tcBorders>
            <w:vAlign w:val="center"/>
          </w:tcPr>
          <w:p w:rsidR="005B0DD8" w:rsidRDefault="005B0DD8" w:rsidP="00E922EB">
            <w:pPr>
              <w:snapToGrid w:val="0"/>
              <w:spacing w:line="320" w:lineRule="exact"/>
              <w:jc w:val="center"/>
              <w:rPr>
                <w:rFonts w:eastAsia="標楷體"/>
                <w:w w:val="98"/>
                <w14:cntxtAlts/>
              </w:rPr>
            </w:pPr>
            <w:r>
              <w:rPr>
                <w:rFonts w:eastAsia="標楷體" w:hint="eastAsia"/>
                <w:w w:val="98"/>
                <w14:cntxtAlts/>
              </w:rPr>
              <w:t>累計</w:t>
            </w:r>
            <w:r w:rsidRPr="00194120">
              <w:rPr>
                <w:rFonts w:eastAsia="標楷體"/>
                <w:w w:val="98"/>
                <w14:cntxtAlts/>
              </w:rPr>
              <w:t>較</w:t>
            </w:r>
            <w:r w:rsidRPr="00194120">
              <w:rPr>
                <w:rFonts w:eastAsia="標楷體"/>
                <w:w w:val="98"/>
                <w14:cntxtAlts/>
              </w:rPr>
              <w:t>10</w:t>
            </w:r>
            <w:r>
              <w:rPr>
                <w:rFonts w:eastAsia="標楷體" w:hint="eastAsia"/>
                <w:w w:val="98"/>
                <w14:cntxtAlts/>
              </w:rPr>
              <w:t>6</w:t>
            </w:r>
            <w:r w:rsidRPr="00194120">
              <w:rPr>
                <w:rFonts w:eastAsia="標楷體"/>
                <w:w w:val="98"/>
                <w14:cntxtAlts/>
              </w:rPr>
              <w:t>年</w:t>
            </w:r>
          </w:p>
          <w:p w:rsidR="005B0DD8" w:rsidRPr="00194120" w:rsidRDefault="005B0DD8" w:rsidP="005B0DD8">
            <w:pPr>
              <w:snapToGrid w:val="0"/>
              <w:spacing w:line="320" w:lineRule="exact"/>
              <w:jc w:val="center"/>
              <w:rPr>
                <w:rFonts w:eastAsia="標楷體"/>
                <w:w w:val="98"/>
                <w14:cntxtAlts/>
              </w:rPr>
            </w:pPr>
            <w:r>
              <w:rPr>
                <w:rFonts w:eastAsia="標楷體"/>
                <w:w w:val="98"/>
                <w14:cntxtAlts/>
              </w:rPr>
              <w:t>同</w:t>
            </w:r>
            <w:r>
              <w:rPr>
                <w:rFonts w:eastAsia="標楷體" w:hint="eastAsia"/>
                <w:w w:val="98"/>
                <w14:cntxtAlts/>
              </w:rPr>
              <w:t>期</w:t>
            </w:r>
            <w:r w:rsidRPr="00194120">
              <w:rPr>
                <w:rFonts w:eastAsia="標楷體"/>
                <w:w w:val="98"/>
                <w14:cntxtAlts/>
              </w:rPr>
              <w:t>變動</w:t>
            </w:r>
            <w:r w:rsidRPr="00194120">
              <w:rPr>
                <w:rFonts w:eastAsia="標楷體"/>
                <w:w w:val="98"/>
                <w14:cntxtAlts/>
              </w:rPr>
              <w:t>(%)</w:t>
            </w:r>
          </w:p>
        </w:tc>
        <w:tc>
          <w:tcPr>
            <w:tcW w:w="1213" w:type="dxa"/>
            <w:tcBorders>
              <w:top w:val="single" w:sz="4" w:space="0" w:color="auto"/>
              <w:bottom w:val="single" w:sz="4" w:space="0" w:color="auto"/>
              <w:right w:val="nil"/>
            </w:tcBorders>
            <w:vAlign w:val="center"/>
          </w:tcPr>
          <w:p w:rsidR="005B0DD8" w:rsidRPr="00194120" w:rsidRDefault="00414E9A" w:rsidP="00414E9A">
            <w:pPr>
              <w:snapToGrid w:val="0"/>
              <w:spacing w:line="400" w:lineRule="exact"/>
              <w:ind w:leftChars="99" w:left="238" w:rightChars="100" w:right="240"/>
              <w:jc w:val="center"/>
              <w:rPr>
                <w:rFonts w:eastAsia="標楷體"/>
                <w14:cntxtAlts/>
              </w:rPr>
            </w:pPr>
            <w:r>
              <w:rPr>
                <w:rFonts w:eastAsia="標楷體" w:hint="eastAsia"/>
                <w14:cntxtAlts/>
              </w:rPr>
              <w:t>5</w:t>
            </w:r>
            <w:r w:rsidR="005B0DD8">
              <w:rPr>
                <w:rFonts w:eastAsia="標楷體" w:hint="eastAsia"/>
                <w14:cntxtAlts/>
              </w:rPr>
              <w:t>.</w:t>
            </w:r>
            <w:r>
              <w:rPr>
                <w:rFonts w:eastAsia="標楷體" w:hint="eastAsia"/>
                <w14:cntxtAlts/>
              </w:rPr>
              <w:t>04</w:t>
            </w:r>
          </w:p>
        </w:tc>
        <w:tc>
          <w:tcPr>
            <w:tcW w:w="1149" w:type="dxa"/>
            <w:tcBorders>
              <w:top w:val="single" w:sz="4" w:space="0" w:color="auto"/>
              <w:left w:val="nil"/>
              <w:bottom w:val="single" w:sz="4" w:space="0" w:color="auto"/>
              <w:right w:val="nil"/>
            </w:tcBorders>
            <w:vAlign w:val="center"/>
          </w:tcPr>
          <w:p w:rsidR="005B0DD8" w:rsidRPr="00194120" w:rsidRDefault="005B0DD8" w:rsidP="00414E9A">
            <w:pPr>
              <w:snapToGrid w:val="0"/>
              <w:spacing w:line="400" w:lineRule="exact"/>
              <w:ind w:leftChars="66" w:left="158" w:rightChars="-60" w:right="-144"/>
              <w:jc w:val="center"/>
              <w:rPr>
                <w:rFonts w:eastAsia="標楷體"/>
                <w14:cntxtAlts/>
              </w:rPr>
            </w:pPr>
            <w:r>
              <w:rPr>
                <w:rFonts w:eastAsia="標楷體" w:hint="eastAsia"/>
                <w14:cntxtAlts/>
              </w:rPr>
              <w:t>2.8</w:t>
            </w:r>
            <w:r w:rsidR="00414E9A">
              <w:rPr>
                <w:rFonts w:eastAsia="標楷體" w:hint="eastAsia"/>
                <w14:cntxtAlts/>
              </w:rPr>
              <w:t>1</w:t>
            </w:r>
          </w:p>
        </w:tc>
        <w:tc>
          <w:tcPr>
            <w:tcW w:w="1701" w:type="dxa"/>
            <w:tcBorders>
              <w:top w:val="single" w:sz="4" w:space="0" w:color="auto"/>
              <w:left w:val="nil"/>
              <w:bottom w:val="single" w:sz="4" w:space="0" w:color="auto"/>
              <w:right w:val="nil"/>
            </w:tcBorders>
            <w:vAlign w:val="center"/>
          </w:tcPr>
          <w:p w:rsidR="005B0DD8" w:rsidRPr="00194120" w:rsidRDefault="005B0DD8" w:rsidP="005B0DD8">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6.30</w:t>
            </w:r>
          </w:p>
        </w:tc>
        <w:tc>
          <w:tcPr>
            <w:tcW w:w="1686" w:type="dxa"/>
            <w:tcBorders>
              <w:top w:val="single" w:sz="4" w:space="0" w:color="auto"/>
              <w:left w:val="nil"/>
              <w:bottom w:val="single" w:sz="4" w:space="0" w:color="auto"/>
              <w:right w:val="nil"/>
            </w:tcBorders>
            <w:vAlign w:val="center"/>
          </w:tcPr>
          <w:p w:rsidR="005B0DD8" w:rsidRPr="00194120" w:rsidRDefault="005B0DD8" w:rsidP="005B0DD8">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2.75</w:t>
            </w:r>
          </w:p>
        </w:tc>
        <w:tc>
          <w:tcPr>
            <w:tcW w:w="1665" w:type="dxa"/>
            <w:tcBorders>
              <w:top w:val="single" w:sz="4" w:space="0" w:color="auto"/>
              <w:left w:val="nil"/>
              <w:bottom w:val="single" w:sz="4" w:space="0" w:color="auto"/>
            </w:tcBorders>
            <w:vAlign w:val="center"/>
          </w:tcPr>
          <w:p w:rsidR="005B0DD8" w:rsidRPr="00194120" w:rsidRDefault="00414E9A" w:rsidP="00414E9A">
            <w:pPr>
              <w:widowControl/>
              <w:tabs>
                <w:tab w:val="left" w:pos="5220"/>
              </w:tabs>
              <w:snapToGrid w:val="0"/>
              <w:spacing w:line="400" w:lineRule="exact"/>
              <w:ind w:rightChars="11" w:right="26"/>
              <w:jc w:val="center"/>
              <w:rPr>
                <w:rFonts w:eastAsia="標楷體"/>
                <w14:cntxtAlts/>
              </w:rPr>
            </w:pPr>
            <w:r>
              <w:rPr>
                <w:rFonts w:eastAsia="標楷體" w:hint="eastAsia"/>
                <w14:cntxtAlts/>
              </w:rPr>
              <w:t>8</w:t>
            </w:r>
            <w:r w:rsidR="005B0DD8">
              <w:rPr>
                <w:rFonts w:eastAsia="標楷體" w:hint="eastAsia"/>
                <w14:cntxtAlts/>
              </w:rPr>
              <w:t>.4</w:t>
            </w:r>
            <w:r>
              <w:rPr>
                <w:rFonts w:eastAsia="標楷體" w:hint="eastAsia"/>
                <w14:cntxtAlts/>
              </w:rPr>
              <w:t>0</w:t>
            </w:r>
          </w:p>
        </w:tc>
      </w:tr>
    </w:tbl>
    <w:p w:rsidR="00B11F7F" w:rsidRPr="00194120" w:rsidRDefault="00B11F7F" w:rsidP="00B11F7F">
      <w:pPr>
        <w:spacing w:line="360" w:lineRule="exact"/>
        <w:ind w:left="425" w:hangingChars="193" w:hanging="425"/>
        <w:rPr>
          <w:rFonts w:eastAsia="標楷體"/>
          <w:sz w:val="22"/>
          <w:szCs w:val="22"/>
        </w:rPr>
      </w:pPr>
      <w:r w:rsidRPr="00194120">
        <w:rPr>
          <w:rFonts w:eastAsia="標楷體"/>
          <w:sz w:val="22"/>
          <w:szCs w:val="22"/>
        </w:rPr>
        <w:t>註：表內薪資為名目數據。</w:t>
      </w:r>
    </w:p>
    <w:p w:rsidR="00B11F7F" w:rsidRDefault="00B11F7F" w:rsidP="00B11F7F">
      <w:pPr>
        <w:snapToGrid w:val="0"/>
        <w:spacing w:before="50" w:line="300" w:lineRule="auto"/>
        <w:ind w:rightChars="18" w:right="43"/>
        <w:rPr>
          <w:rFonts w:eastAsia="標楷體"/>
          <w:sz w:val="22"/>
          <w:szCs w:val="22"/>
        </w:rPr>
      </w:pPr>
      <w:r w:rsidRPr="00194120">
        <w:rPr>
          <w:rFonts w:eastAsia="標楷體"/>
          <w:sz w:val="22"/>
          <w:szCs w:val="22"/>
        </w:rPr>
        <w:t>資料來源：行政院主計總處。</w:t>
      </w:r>
    </w:p>
    <w:p w:rsidR="00C3627A" w:rsidRDefault="00C3627A" w:rsidP="00B11F7F">
      <w:pPr>
        <w:snapToGrid w:val="0"/>
        <w:spacing w:before="50" w:line="300" w:lineRule="auto"/>
        <w:ind w:rightChars="18" w:right="43"/>
        <w:rPr>
          <w:rFonts w:eastAsia="標楷體"/>
          <w:b/>
          <w:bCs/>
          <w:sz w:val="40"/>
          <w:szCs w:val="36"/>
        </w:rPr>
      </w:pPr>
    </w:p>
    <w:p w:rsidR="00971CE5" w:rsidRPr="00194120" w:rsidRDefault="00971CE5" w:rsidP="00B11F7F">
      <w:pPr>
        <w:snapToGrid w:val="0"/>
        <w:spacing w:before="50" w:line="300" w:lineRule="auto"/>
        <w:ind w:rightChars="18" w:right="43"/>
        <w:rPr>
          <w:rFonts w:eastAsia="標楷體"/>
          <w:b/>
          <w:bCs/>
          <w:sz w:val="40"/>
          <w:szCs w:val="36"/>
        </w:rPr>
      </w:pPr>
    </w:p>
    <w:p w:rsidR="008A5536" w:rsidRPr="00194120" w:rsidRDefault="008A5536" w:rsidP="008A5536">
      <w:pPr>
        <w:keepNext/>
        <w:adjustRightInd w:val="0"/>
        <w:snapToGrid w:val="0"/>
        <w:spacing w:line="300" w:lineRule="auto"/>
        <w:outlineLvl w:val="1"/>
        <w:rPr>
          <w:rFonts w:eastAsia="標楷體"/>
        </w:rPr>
      </w:pPr>
      <w:bookmarkStart w:id="143" w:name="_Toc512851322"/>
      <w:r w:rsidRPr="00194120">
        <w:rPr>
          <w:rFonts w:eastAsia="標楷體"/>
          <w:b/>
          <w:bCs/>
          <w:sz w:val="40"/>
          <w:szCs w:val="36"/>
        </w:rPr>
        <w:lastRenderedPageBreak/>
        <w:t>三、中國大陸經濟</w:t>
      </w:r>
      <w:bookmarkEnd w:id="115"/>
      <w:bookmarkEnd w:id="116"/>
      <w:bookmarkEnd w:id="143"/>
    </w:p>
    <w:p w:rsidR="00D96FE5" w:rsidRPr="00194120" w:rsidRDefault="00D96FE5" w:rsidP="00C75C60">
      <w:pPr>
        <w:pStyle w:val="t-3"/>
        <w:snapToGrid w:val="0"/>
        <w:spacing w:beforeLines="50" w:before="180" w:line="300" w:lineRule="auto"/>
        <w:ind w:right="-60"/>
      </w:pPr>
      <w:bookmarkStart w:id="144" w:name="_Toc368324033"/>
      <w:bookmarkStart w:id="145" w:name="_Toc402171721"/>
      <w:bookmarkStart w:id="146" w:name="_Toc415126223"/>
      <w:bookmarkStart w:id="147" w:name="_Toc476138386"/>
      <w:bookmarkStart w:id="148" w:name="_Toc512851323"/>
      <w:bookmarkStart w:id="149" w:name="_Toc349916591"/>
      <w:bookmarkStart w:id="150" w:name="_Toc368324034"/>
      <w:bookmarkStart w:id="151" w:name="_Toc402171722"/>
      <w:r w:rsidRPr="00194120">
        <w:t>（一）固定資產投資</w:t>
      </w:r>
      <w:bookmarkEnd w:id="144"/>
      <w:bookmarkEnd w:id="145"/>
      <w:bookmarkEnd w:id="146"/>
      <w:bookmarkEnd w:id="147"/>
      <w:bookmarkEnd w:id="148"/>
    </w:p>
    <w:p w:rsidR="00611774" w:rsidRPr="00194120" w:rsidRDefault="00611774" w:rsidP="005D4384">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bookmarkStart w:id="152" w:name="_Toc415126200"/>
      <w:bookmarkStart w:id="153" w:name="_Toc279048481"/>
      <w:bookmarkStart w:id="154" w:name="_Toc349916586"/>
      <w:bookmarkStart w:id="155" w:name="_Toc415126226"/>
      <w:bookmarkStart w:id="156" w:name="_Toc391906422"/>
      <w:bookmarkStart w:id="157" w:name="_Toc417918572"/>
      <w:bookmarkStart w:id="158" w:name="_Toc337122140"/>
      <w:bookmarkEnd w:id="117"/>
      <w:bookmarkEnd w:id="118"/>
      <w:bookmarkEnd w:id="119"/>
      <w:bookmarkEnd w:id="149"/>
      <w:bookmarkEnd w:id="150"/>
      <w:bookmarkEnd w:id="151"/>
      <w:r w:rsidRPr="00194120">
        <w:rPr>
          <w:rFonts w:eastAsia="標楷體"/>
          <w:kern w:val="0"/>
          <w:sz w:val="28"/>
          <w:szCs w:val="20"/>
        </w:rPr>
        <w:t>－</w:t>
      </w:r>
      <w:r w:rsidR="005D4384" w:rsidRPr="005D4384">
        <w:rPr>
          <w:rFonts w:eastAsia="標楷體" w:hint="eastAsia"/>
          <w:kern w:val="0"/>
          <w:sz w:val="28"/>
          <w:szCs w:val="20"/>
        </w:rPr>
        <w:t>2018</w:t>
      </w:r>
      <w:r w:rsidR="005D4384" w:rsidRPr="005D4384">
        <w:rPr>
          <w:rFonts w:eastAsia="標楷體" w:hint="eastAsia"/>
          <w:kern w:val="0"/>
          <w:sz w:val="28"/>
          <w:szCs w:val="20"/>
        </w:rPr>
        <w:t>年</w:t>
      </w:r>
      <w:r w:rsidR="005D4384" w:rsidRPr="005D4384">
        <w:rPr>
          <w:rFonts w:eastAsia="標楷體" w:hint="eastAsia"/>
          <w:kern w:val="0"/>
          <w:sz w:val="28"/>
          <w:szCs w:val="20"/>
        </w:rPr>
        <w:t>1</w:t>
      </w:r>
      <w:r w:rsidR="005D4384" w:rsidRPr="005D4384">
        <w:rPr>
          <w:rFonts w:eastAsia="標楷體" w:hint="eastAsia"/>
          <w:kern w:val="0"/>
          <w:sz w:val="28"/>
          <w:szCs w:val="20"/>
        </w:rPr>
        <w:t>至</w:t>
      </w:r>
      <w:r w:rsidR="005D4384" w:rsidRPr="005D4384">
        <w:rPr>
          <w:rFonts w:eastAsia="標楷體" w:hint="eastAsia"/>
          <w:kern w:val="0"/>
          <w:sz w:val="28"/>
          <w:szCs w:val="20"/>
        </w:rPr>
        <w:t>3</w:t>
      </w:r>
      <w:r w:rsidR="005D4384" w:rsidRPr="005D4384">
        <w:rPr>
          <w:rFonts w:eastAsia="標楷體" w:hint="eastAsia"/>
          <w:kern w:val="0"/>
          <w:sz w:val="28"/>
          <w:szCs w:val="20"/>
        </w:rPr>
        <w:t>月固定資產投資（不含農戶）金額為</w:t>
      </w:r>
      <w:r w:rsidR="005D4384" w:rsidRPr="005D4384">
        <w:rPr>
          <w:rFonts w:eastAsia="標楷體" w:hint="eastAsia"/>
          <w:kern w:val="0"/>
          <w:sz w:val="28"/>
          <w:szCs w:val="20"/>
        </w:rPr>
        <w:t>10</w:t>
      </w:r>
      <w:r w:rsidR="005D4384" w:rsidRPr="005D4384">
        <w:rPr>
          <w:rFonts w:eastAsia="標楷體" w:hint="eastAsia"/>
          <w:kern w:val="0"/>
          <w:sz w:val="28"/>
          <w:szCs w:val="20"/>
        </w:rPr>
        <w:t>兆</w:t>
      </w:r>
      <w:r w:rsidR="005D4384" w:rsidRPr="005D4384">
        <w:rPr>
          <w:rFonts w:eastAsia="標楷體" w:hint="eastAsia"/>
          <w:kern w:val="0"/>
          <w:sz w:val="28"/>
          <w:szCs w:val="20"/>
        </w:rPr>
        <w:t>763</w:t>
      </w:r>
      <w:r w:rsidR="005D4384" w:rsidRPr="005D4384">
        <w:rPr>
          <w:rFonts w:eastAsia="標楷體" w:hint="eastAsia"/>
          <w:kern w:val="0"/>
          <w:sz w:val="28"/>
          <w:szCs w:val="20"/>
        </w:rPr>
        <w:t>億人民幣，較上年同期增加</w:t>
      </w:r>
      <w:r w:rsidR="005D4384" w:rsidRPr="005D4384">
        <w:rPr>
          <w:rFonts w:eastAsia="標楷體" w:hint="eastAsia"/>
          <w:kern w:val="0"/>
          <w:sz w:val="28"/>
          <w:szCs w:val="20"/>
        </w:rPr>
        <w:t>7.5%</w:t>
      </w:r>
      <w:r w:rsidR="005D4384" w:rsidRPr="005D4384">
        <w:rPr>
          <w:rFonts w:eastAsia="標楷體" w:hint="eastAsia"/>
          <w:kern w:val="0"/>
          <w:sz w:val="28"/>
          <w:szCs w:val="20"/>
        </w:rPr>
        <w:t>。其中，中央投資金額減少</w:t>
      </w:r>
      <w:r w:rsidR="005D4384" w:rsidRPr="005D4384">
        <w:rPr>
          <w:rFonts w:eastAsia="標楷體" w:hint="eastAsia"/>
          <w:kern w:val="0"/>
          <w:sz w:val="28"/>
          <w:szCs w:val="20"/>
        </w:rPr>
        <w:t>11.5%</w:t>
      </w:r>
      <w:r w:rsidR="005D4384" w:rsidRPr="005D4384">
        <w:rPr>
          <w:rFonts w:eastAsia="標楷體" w:hint="eastAsia"/>
          <w:kern w:val="0"/>
          <w:sz w:val="28"/>
          <w:szCs w:val="20"/>
        </w:rPr>
        <w:t>；地方投資金額增加</w:t>
      </w:r>
      <w:r w:rsidR="005D4384" w:rsidRPr="005D4384">
        <w:rPr>
          <w:rFonts w:eastAsia="標楷體" w:hint="eastAsia"/>
          <w:kern w:val="0"/>
          <w:sz w:val="28"/>
          <w:szCs w:val="20"/>
        </w:rPr>
        <w:t>8.3%</w:t>
      </w:r>
      <w:r w:rsidR="00971CE5" w:rsidRPr="00971CE5">
        <w:rPr>
          <w:rFonts w:eastAsia="標楷體"/>
          <w:kern w:val="0"/>
          <w:sz w:val="28"/>
          <w:szCs w:val="20"/>
        </w:rPr>
        <w:t>。</w:t>
      </w:r>
    </w:p>
    <w:p w:rsidR="005D4384" w:rsidRPr="005D4384" w:rsidRDefault="005D4384" w:rsidP="005D4384">
      <w:pPr>
        <w:autoSpaceDE w:val="0"/>
        <w:autoSpaceDN w:val="0"/>
        <w:adjustRightInd w:val="0"/>
        <w:snapToGrid w:val="0"/>
        <w:spacing w:line="0" w:lineRule="atLeast"/>
        <w:jc w:val="center"/>
        <w:rPr>
          <w:rFonts w:eastAsia="標楷體"/>
        </w:rPr>
      </w:pPr>
      <w:r w:rsidRPr="005D4384">
        <w:rPr>
          <w:rFonts w:eastAsia="標楷體"/>
          <w:noProof/>
        </w:rPr>
        <w:drawing>
          <wp:anchor distT="0" distB="0" distL="114300" distR="114300" simplePos="0" relativeHeight="252694016" behindDoc="1" locked="0" layoutInCell="1" allowOverlap="1" wp14:anchorId="7EC22E77" wp14:editId="7A7D770D">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9"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5D4384">
        <w:rPr>
          <w:rFonts w:eastAsia="標楷體"/>
          <w:b/>
          <w:bCs/>
          <w:sz w:val="28"/>
        </w:rPr>
        <w:t>圖</w:t>
      </w:r>
      <w:r w:rsidRPr="005D4384">
        <w:rPr>
          <w:rFonts w:eastAsia="標楷體"/>
          <w:b/>
          <w:bCs/>
          <w:sz w:val="28"/>
        </w:rPr>
        <w:t xml:space="preserve">3-1 </w:t>
      </w:r>
      <w:r w:rsidRPr="005D4384">
        <w:rPr>
          <w:rFonts w:eastAsia="標楷體"/>
          <w:b/>
          <w:bCs/>
          <w:sz w:val="28"/>
        </w:rPr>
        <w:t>中國大陸固定資產投資</w:t>
      </w:r>
    </w:p>
    <w:p w:rsidR="005D4384" w:rsidRPr="005D4384" w:rsidRDefault="005D4384" w:rsidP="005D4384">
      <w:pPr>
        <w:autoSpaceDE w:val="0"/>
        <w:autoSpaceDN w:val="0"/>
        <w:adjustRightInd w:val="0"/>
        <w:snapToGrid w:val="0"/>
        <w:spacing w:beforeLines="50" w:before="180" w:line="300" w:lineRule="auto"/>
        <w:jc w:val="center"/>
        <w:rPr>
          <w:rFonts w:eastAsia="標楷體"/>
        </w:rPr>
      </w:pPr>
      <w:r w:rsidRPr="005D4384">
        <w:rPr>
          <w:rFonts w:eastAsia="標楷體"/>
          <w:b/>
          <w:bCs/>
          <w:sz w:val="28"/>
        </w:rPr>
        <w:t>表</w:t>
      </w:r>
      <w:r w:rsidRPr="005D4384">
        <w:rPr>
          <w:rFonts w:eastAsia="標楷體"/>
          <w:b/>
          <w:bCs/>
          <w:sz w:val="28"/>
        </w:rPr>
        <w:t xml:space="preserve">3-1  </w:t>
      </w:r>
      <w:r w:rsidRPr="005D4384">
        <w:rPr>
          <w:rFonts w:eastAsia="標楷體"/>
          <w:b/>
          <w:bCs/>
          <w:sz w:val="28"/>
        </w:rPr>
        <w:t>中國大陸固定資產投資概況</w:t>
      </w:r>
    </w:p>
    <w:p w:rsidR="005D4384" w:rsidRPr="005D4384" w:rsidRDefault="005D4384" w:rsidP="005D4384">
      <w:pPr>
        <w:autoSpaceDE w:val="0"/>
        <w:autoSpaceDN w:val="0"/>
        <w:adjustRightInd w:val="0"/>
        <w:snapToGrid w:val="0"/>
        <w:ind w:right="730"/>
        <w:jc w:val="right"/>
        <w:rPr>
          <w:rFonts w:eastAsia="標楷體"/>
          <w:b/>
          <w:bCs/>
          <w:sz w:val="28"/>
        </w:rPr>
      </w:pPr>
      <w:r w:rsidRPr="005D4384">
        <w:rPr>
          <w:rFonts w:eastAsia="標楷體"/>
        </w:rPr>
        <w:t>單位：億人民幣；</w:t>
      </w:r>
      <w:r w:rsidRPr="005D4384">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5D4384" w:rsidRPr="005D4384" w:rsidTr="005D4384">
        <w:trPr>
          <w:cantSplit/>
          <w:jc w:val="center"/>
        </w:trPr>
        <w:tc>
          <w:tcPr>
            <w:tcW w:w="1612" w:type="dxa"/>
            <w:vMerge w:val="restart"/>
            <w:tcBorders>
              <w:left w:val="nil"/>
              <w:right w:val="single" w:sz="4" w:space="0" w:color="auto"/>
            </w:tcBorders>
            <w:vAlign w:val="center"/>
          </w:tcPr>
          <w:p w:rsidR="005D4384" w:rsidRPr="005D4384" w:rsidRDefault="005D4384" w:rsidP="005D4384">
            <w:pPr>
              <w:widowControl/>
              <w:autoSpaceDE w:val="0"/>
              <w:autoSpaceDN w:val="0"/>
              <w:adjustRightInd w:val="0"/>
              <w:snapToGrid w:val="0"/>
              <w:spacing w:line="440" w:lineRule="exact"/>
              <w:ind w:right="-142"/>
              <w:jc w:val="center"/>
              <w:rPr>
                <w:rFonts w:eastAsia="標楷體"/>
                <w:kern w:val="0"/>
                <w:sz w:val="22"/>
                <w:szCs w:val="20"/>
              </w:rPr>
            </w:pPr>
            <w:r w:rsidRPr="005D4384">
              <w:rPr>
                <w:rFonts w:eastAsia="標楷體"/>
                <w:kern w:val="0"/>
                <w:sz w:val="22"/>
                <w:szCs w:val="20"/>
              </w:rPr>
              <w:t>年</w:t>
            </w:r>
            <w:r w:rsidRPr="005D4384">
              <w:rPr>
                <w:rFonts w:eastAsia="標楷體"/>
                <w:kern w:val="0"/>
                <w:sz w:val="22"/>
                <w:szCs w:val="20"/>
              </w:rPr>
              <w:t>(</w:t>
            </w:r>
            <w:r w:rsidRPr="005D4384">
              <w:rPr>
                <w:rFonts w:eastAsia="標楷體"/>
                <w:kern w:val="0"/>
                <w:sz w:val="22"/>
                <w:szCs w:val="20"/>
              </w:rPr>
              <w:t>月</w:t>
            </w:r>
            <w:r w:rsidRPr="005D4384">
              <w:rPr>
                <w:rFonts w:eastAsia="標楷體"/>
                <w:kern w:val="0"/>
                <w:sz w:val="22"/>
                <w:szCs w:val="20"/>
              </w:rPr>
              <w:t>)</w:t>
            </w:r>
          </w:p>
        </w:tc>
        <w:tc>
          <w:tcPr>
            <w:tcW w:w="6346" w:type="dxa"/>
            <w:gridSpan w:val="6"/>
            <w:tcBorders>
              <w:left w:val="single" w:sz="4" w:space="0" w:color="auto"/>
              <w:right w:val="nil"/>
            </w:tcBorders>
            <w:vAlign w:val="center"/>
          </w:tcPr>
          <w:p w:rsidR="005D4384" w:rsidRPr="005D4384" w:rsidRDefault="005D4384" w:rsidP="005D4384">
            <w:pPr>
              <w:snapToGrid w:val="0"/>
              <w:ind w:right="-142"/>
              <w:jc w:val="center"/>
              <w:rPr>
                <w:rFonts w:eastAsia="標楷體"/>
                <w:sz w:val="22"/>
                <w:szCs w:val="20"/>
              </w:rPr>
            </w:pPr>
            <w:r w:rsidRPr="005D4384">
              <w:rPr>
                <w:rFonts w:eastAsia="標楷體"/>
                <w:sz w:val="22"/>
                <w:szCs w:val="20"/>
              </w:rPr>
              <w:t>固定資產投資</w:t>
            </w:r>
          </w:p>
        </w:tc>
      </w:tr>
      <w:tr w:rsidR="005D4384" w:rsidRPr="005D4384" w:rsidTr="005D4384">
        <w:trPr>
          <w:cantSplit/>
          <w:trHeight w:val="240"/>
          <w:jc w:val="center"/>
        </w:trPr>
        <w:tc>
          <w:tcPr>
            <w:tcW w:w="1612" w:type="dxa"/>
            <w:vMerge/>
            <w:tcBorders>
              <w:left w:val="nil"/>
              <w:right w:val="single" w:sz="4" w:space="0" w:color="auto"/>
            </w:tcBorders>
            <w:vAlign w:val="center"/>
          </w:tcPr>
          <w:p w:rsidR="005D4384" w:rsidRPr="005D4384" w:rsidRDefault="005D4384" w:rsidP="005D4384">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5D4384" w:rsidRPr="005D4384" w:rsidRDefault="005D4384" w:rsidP="005D4384">
            <w:pPr>
              <w:snapToGrid w:val="0"/>
              <w:ind w:right="-142"/>
              <w:jc w:val="center"/>
              <w:rPr>
                <w:rFonts w:eastAsia="標楷體"/>
                <w:sz w:val="22"/>
                <w:szCs w:val="20"/>
              </w:rPr>
            </w:pPr>
            <w:r w:rsidRPr="005D4384">
              <w:rPr>
                <w:rFonts w:eastAsia="標楷體"/>
                <w:sz w:val="22"/>
                <w:szCs w:val="20"/>
              </w:rPr>
              <w:t>金額</w:t>
            </w:r>
          </w:p>
        </w:tc>
        <w:tc>
          <w:tcPr>
            <w:tcW w:w="1103" w:type="dxa"/>
            <w:vMerge w:val="restart"/>
            <w:tcBorders>
              <w:left w:val="single" w:sz="4" w:space="0" w:color="auto"/>
              <w:right w:val="double" w:sz="4" w:space="0" w:color="auto"/>
            </w:tcBorders>
            <w:vAlign w:val="center"/>
          </w:tcPr>
          <w:p w:rsidR="005D4384" w:rsidRPr="005D4384" w:rsidRDefault="005D4384" w:rsidP="005D4384">
            <w:pPr>
              <w:snapToGrid w:val="0"/>
              <w:jc w:val="center"/>
              <w:rPr>
                <w:rFonts w:eastAsia="標楷體"/>
                <w:sz w:val="22"/>
                <w:szCs w:val="20"/>
              </w:rPr>
            </w:pPr>
            <w:r w:rsidRPr="005D4384">
              <w:rPr>
                <w:rFonts w:eastAsia="標楷體"/>
                <w:sz w:val="22"/>
                <w:szCs w:val="20"/>
              </w:rPr>
              <w:t>年增率</w:t>
            </w:r>
          </w:p>
        </w:tc>
        <w:tc>
          <w:tcPr>
            <w:tcW w:w="1975" w:type="dxa"/>
            <w:gridSpan w:val="2"/>
            <w:tcBorders>
              <w:bottom w:val="single" w:sz="4" w:space="0" w:color="auto"/>
              <w:right w:val="single" w:sz="4" w:space="0" w:color="auto"/>
            </w:tcBorders>
            <w:vAlign w:val="center"/>
          </w:tcPr>
          <w:p w:rsidR="005D4384" w:rsidRPr="005D4384" w:rsidRDefault="005D4384" w:rsidP="005D4384">
            <w:pPr>
              <w:snapToGrid w:val="0"/>
              <w:ind w:right="-142"/>
              <w:jc w:val="center"/>
              <w:rPr>
                <w:rFonts w:eastAsia="標楷體"/>
                <w:sz w:val="22"/>
                <w:szCs w:val="20"/>
              </w:rPr>
            </w:pPr>
            <w:r w:rsidRPr="005D4384">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5D4384" w:rsidRPr="005D4384" w:rsidRDefault="005D4384" w:rsidP="005D4384">
            <w:pPr>
              <w:snapToGrid w:val="0"/>
              <w:ind w:right="-142"/>
              <w:jc w:val="center"/>
              <w:rPr>
                <w:rFonts w:eastAsia="標楷體"/>
                <w:sz w:val="22"/>
                <w:szCs w:val="20"/>
              </w:rPr>
            </w:pPr>
            <w:r w:rsidRPr="005D4384">
              <w:rPr>
                <w:rFonts w:eastAsia="標楷體"/>
                <w:sz w:val="22"/>
                <w:szCs w:val="20"/>
              </w:rPr>
              <w:t>地方</w:t>
            </w:r>
          </w:p>
        </w:tc>
      </w:tr>
      <w:tr w:rsidR="005D4384" w:rsidRPr="005D4384" w:rsidTr="005D4384">
        <w:trPr>
          <w:cantSplit/>
          <w:trHeight w:val="240"/>
          <w:jc w:val="center"/>
        </w:trPr>
        <w:tc>
          <w:tcPr>
            <w:tcW w:w="1612" w:type="dxa"/>
            <w:vMerge/>
            <w:tcBorders>
              <w:left w:val="nil"/>
              <w:bottom w:val="single" w:sz="4" w:space="0" w:color="auto"/>
              <w:right w:val="single" w:sz="4" w:space="0" w:color="auto"/>
            </w:tcBorders>
            <w:vAlign w:val="center"/>
          </w:tcPr>
          <w:p w:rsidR="005D4384" w:rsidRPr="005D4384" w:rsidRDefault="005D4384" w:rsidP="005D4384">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5D4384" w:rsidRPr="005D4384" w:rsidRDefault="005D4384" w:rsidP="005D4384">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5D4384" w:rsidRPr="005D4384" w:rsidRDefault="005D4384" w:rsidP="005D4384">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5D4384" w:rsidRPr="005D4384" w:rsidRDefault="005D4384" w:rsidP="005D4384">
            <w:pPr>
              <w:snapToGrid w:val="0"/>
              <w:jc w:val="center"/>
              <w:rPr>
                <w:rFonts w:eastAsia="標楷體"/>
                <w:sz w:val="22"/>
                <w:szCs w:val="20"/>
              </w:rPr>
            </w:pPr>
            <w:r w:rsidRPr="005D4384">
              <w:rPr>
                <w:rFonts w:eastAsia="標楷體"/>
                <w:sz w:val="22"/>
                <w:szCs w:val="20"/>
              </w:rPr>
              <w:t>金額</w:t>
            </w:r>
          </w:p>
        </w:tc>
        <w:tc>
          <w:tcPr>
            <w:tcW w:w="922" w:type="dxa"/>
            <w:tcBorders>
              <w:bottom w:val="single" w:sz="4" w:space="0" w:color="auto"/>
              <w:right w:val="single" w:sz="4" w:space="0" w:color="auto"/>
            </w:tcBorders>
            <w:vAlign w:val="center"/>
          </w:tcPr>
          <w:p w:rsidR="005D4384" w:rsidRPr="005D4384" w:rsidRDefault="005D4384" w:rsidP="005D4384">
            <w:pPr>
              <w:snapToGrid w:val="0"/>
              <w:jc w:val="center"/>
              <w:rPr>
                <w:rFonts w:eastAsia="標楷體"/>
                <w:sz w:val="22"/>
                <w:szCs w:val="20"/>
              </w:rPr>
            </w:pPr>
            <w:r w:rsidRPr="005D4384">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5D4384" w:rsidRPr="005D4384" w:rsidRDefault="005D4384" w:rsidP="005D4384">
            <w:pPr>
              <w:snapToGrid w:val="0"/>
              <w:jc w:val="center"/>
              <w:rPr>
                <w:rFonts w:eastAsia="標楷體"/>
                <w:sz w:val="22"/>
                <w:szCs w:val="20"/>
              </w:rPr>
            </w:pPr>
            <w:r w:rsidRPr="005D4384">
              <w:rPr>
                <w:rFonts w:eastAsia="標楷體"/>
                <w:sz w:val="22"/>
                <w:szCs w:val="20"/>
              </w:rPr>
              <w:t>金額</w:t>
            </w:r>
          </w:p>
        </w:tc>
        <w:tc>
          <w:tcPr>
            <w:tcW w:w="840" w:type="dxa"/>
            <w:tcBorders>
              <w:left w:val="single" w:sz="4" w:space="0" w:color="auto"/>
              <w:bottom w:val="single" w:sz="4" w:space="0" w:color="auto"/>
              <w:right w:val="nil"/>
            </w:tcBorders>
            <w:vAlign w:val="center"/>
          </w:tcPr>
          <w:p w:rsidR="005D4384" w:rsidRPr="005D4384" w:rsidRDefault="005D4384" w:rsidP="005D4384">
            <w:pPr>
              <w:snapToGrid w:val="0"/>
              <w:jc w:val="center"/>
              <w:rPr>
                <w:rFonts w:eastAsia="標楷體"/>
                <w:b/>
                <w:w w:val="90"/>
                <w:kern w:val="0"/>
                <w:sz w:val="22"/>
                <w:szCs w:val="20"/>
              </w:rPr>
            </w:pPr>
            <w:r w:rsidRPr="005D4384">
              <w:rPr>
                <w:rFonts w:eastAsia="標楷體"/>
                <w:sz w:val="22"/>
                <w:szCs w:val="20"/>
              </w:rPr>
              <w:t>年增率</w:t>
            </w:r>
          </w:p>
        </w:tc>
      </w:tr>
      <w:tr w:rsidR="005D4384" w:rsidRPr="005D4384" w:rsidTr="005D4384">
        <w:trPr>
          <w:cantSplit/>
          <w:trHeight w:val="360"/>
          <w:jc w:val="center"/>
        </w:trPr>
        <w:tc>
          <w:tcPr>
            <w:tcW w:w="1612" w:type="dxa"/>
            <w:tcBorders>
              <w:top w:val="nil"/>
              <w:left w:val="nil"/>
              <w:bottom w:val="nil"/>
              <w:right w:val="single" w:sz="4" w:space="0" w:color="auto"/>
            </w:tcBorders>
            <w:vAlign w:val="center"/>
          </w:tcPr>
          <w:p w:rsidR="005D4384" w:rsidRPr="005D4384" w:rsidRDefault="005D4384" w:rsidP="005D4384">
            <w:pPr>
              <w:snapToGrid w:val="0"/>
              <w:ind w:right="-142"/>
              <w:jc w:val="center"/>
              <w:rPr>
                <w:rFonts w:eastAsia="標楷體"/>
                <w:kern w:val="0"/>
                <w:sz w:val="22"/>
                <w:szCs w:val="20"/>
              </w:rPr>
            </w:pPr>
            <w:r w:rsidRPr="005D4384">
              <w:rPr>
                <w:rFonts w:eastAsia="標楷體"/>
                <w:kern w:val="0"/>
                <w:sz w:val="22"/>
                <w:szCs w:val="20"/>
              </w:rPr>
              <w:t>2009</w:t>
            </w:r>
            <w:r w:rsidRPr="005D438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D4384" w:rsidRPr="005D4384" w:rsidRDefault="005D4384" w:rsidP="005D4384">
            <w:pPr>
              <w:widowControl/>
              <w:ind w:right="-142"/>
              <w:jc w:val="center"/>
              <w:rPr>
                <w:rFonts w:eastAsia="標楷體"/>
                <w:kern w:val="0"/>
              </w:rPr>
            </w:pPr>
            <w:r w:rsidRPr="005D4384">
              <w:rPr>
                <w:rFonts w:eastAsia="標楷體"/>
                <w:kern w:val="0"/>
              </w:rPr>
              <w:t>224,846</w:t>
            </w:r>
          </w:p>
        </w:tc>
        <w:tc>
          <w:tcPr>
            <w:tcW w:w="1103" w:type="dxa"/>
            <w:tcBorders>
              <w:top w:val="nil"/>
              <w:left w:val="single" w:sz="4" w:space="0" w:color="auto"/>
              <w:bottom w:val="nil"/>
              <w:right w:val="double" w:sz="4" w:space="0" w:color="auto"/>
            </w:tcBorders>
            <w:vAlign w:val="center"/>
          </w:tcPr>
          <w:p w:rsidR="005D4384" w:rsidRPr="005D4384" w:rsidRDefault="005D4384" w:rsidP="005D4384">
            <w:pPr>
              <w:widowControl/>
              <w:ind w:right="-142"/>
              <w:jc w:val="center"/>
              <w:rPr>
                <w:rFonts w:eastAsia="標楷體"/>
                <w:kern w:val="0"/>
              </w:rPr>
            </w:pPr>
            <w:r w:rsidRPr="005D4384">
              <w:rPr>
                <w:rFonts w:eastAsia="標楷體"/>
                <w:kern w:val="0"/>
              </w:rPr>
              <w:t>30.1</w:t>
            </w:r>
          </w:p>
        </w:tc>
        <w:tc>
          <w:tcPr>
            <w:tcW w:w="1053" w:type="dxa"/>
            <w:tcBorders>
              <w:top w:val="nil"/>
              <w:bottom w:val="nil"/>
              <w:right w:val="single" w:sz="4" w:space="0" w:color="auto"/>
            </w:tcBorders>
            <w:vAlign w:val="center"/>
          </w:tcPr>
          <w:p w:rsidR="005D4384" w:rsidRPr="005D4384" w:rsidRDefault="005D4384" w:rsidP="005D4384">
            <w:pPr>
              <w:ind w:leftChars="38" w:left="91" w:rightChars="25" w:right="60"/>
              <w:jc w:val="right"/>
              <w:rPr>
                <w:rFonts w:eastAsia="標楷體"/>
              </w:rPr>
            </w:pPr>
            <w:r w:rsidRPr="005D4384">
              <w:rPr>
                <w:rFonts w:eastAsia="標楷體"/>
              </w:rPr>
              <w:t>19,651</w:t>
            </w:r>
          </w:p>
        </w:tc>
        <w:tc>
          <w:tcPr>
            <w:tcW w:w="922" w:type="dxa"/>
            <w:tcBorders>
              <w:top w:val="nil"/>
              <w:bottom w:val="nil"/>
              <w:right w:val="single" w:sz="4" w:space="0" w:color="auto"/>
            </w:tcBorders>
            <w:vAlign w:val="center"/>
          </w:tcPr>
          <w:p w:rsidR="005D4384" w:rsidRPr="005D4384" w:rsidRDefault="005D4384" w:rsidP="005D4384">
            <w:pPr>
              <w:ind w:right="-142"/>
              <w:jc w:val="center"/>
              <w:rPr>
                <w:rFonts w:eastAsia="標楷體"/>
              </w:rPr>
            </w:pPr>
            <w:r w:rsidRPr="005D4384">
              <w:rPr>
                <w:rFonts w:eastAsia="標楷體"/>
              </w:rPr>
              <w:t>18.4</w:t>
            </w:r>
          </w:p>
        </w:tc>
        <w:tc>
          <w:tcPr>
            <w:tcW w:w="1037" w:type="dxa"/>
            <w:tcBorders>
              <w:top w:val="nil"/>
              <w:left w:val="single" w:sz="4" w:space="0" w:color="auto"/>
              <w:bottom w:val="nil"/>
              <w:right w:val="single" w:sz="4" w:space="0" w:color="auto"/>
            </w:tcBorders>
            <w:vAlign w:val="center"/>
          </w:tcPr>
          <w:p w:rsidR="005D4384" w:rsidRPr="005D4384" w:rsidRDefault="005D4384" w:rsidP="005D4384">
            <w:pPr>
              <w:ind w:rightChars="25" w:right="60"/>
              <w:jc w:val="right"/>
              <w:rPr>
                <w:rFonts w:eastAsia="標楷體"/>
              </w:rPr>
            </w:pPr>
            <w:r w:rsidRPr="005D4384">
              <w:rPr>
                <w:rFonts w:eastAsia="標楷體"/>
              </w:rPr>
              <w:t>174,488</w:t>
            </w:r>
          </w:p>
        </w:tc>
        <w:tc>
          <w:tcPr>
            <w:tcW w:w="840" w:type="dxa"/>
            <w:tcBorders>
              <w:top w:val="nil"/>
              <w:left w:val="single" w:sz="4" w:space="0" w:color="auto"/>
              <w:bottom w:val="nil"/>
              <w:right w:val="nil"/>
            </w:tcBorders>
            <w:vAlign w:val="center"/>
          </w:tcPr>
          <w:p w:rsidR="005D4384" w:rsidRPr="005D4384" w:rsidRDefault="005D4384" w:rsidP="005D4384">
            <w:pPr>
              <w:ind w:right="-142"/>
              <w:jc w:val="center"/>
              <w:rPr>
                <w:rFonts w:eastAsia="標楷體"/>
              </w:rPr>
            </w:pPr>
            <w:r w:rsidRPr="005D4384">
              <w:rPr>
                <w:rFonts w:eastAsia="標楷體"/>
              </w:rPr>
              <w:t>32.0</w:t>
            </w:r>
          </w:p>
        </w:tc>
      </w:tr>
      <w:tr w:rsidR="005D4384" w:rsidRPr="005D4384" w:rsidTr="005D4384">
        <w:trPr>
          <w:cantSplit/>
          <w:trHeight w:val="360"/>
          <w:jc w:val="center"/>
        </w:trPr>
        <w:tc>
          <w:tcPr>
            <w:tcW w:w="1612" w:type="dxa"/>
            <w:tcBorders>
              <w:top w:val="nil"/>
              <w:left w:val="nil"/>
              <w:bottom w:val="nil"/>
              <w:right w:val="single" w:sz="4" w:space="0" w:color="auto"/>
            </w:tcBorders>
            <w:vAlign w:val="center"/>
          </w:tcPr>
          <w:p w:rsidR="005D4384" w:rsidRPr="005D4384" w:rsidRDefault="005D4384" w:rsidP="005D4384">
            <w:pPr>
              <w:snapToGrid w:val="0"/>
              <w:ind w:right="-142"/>
              <w:jc w:val="center"/>
              <w:rPr>
                <w:rFonts w:eastAsia="標楷體"/>
                <w:kern w:val="0"/>
                <w:sz w:val="22"/>
                <w:szCs w:val="20"/>
              </w:rPr>
            </w:pPr>
            <w:r w:rsidRPr="005D4384">
              <w:rPr>
                <w:rFonts w:eastAsia="標楷體"/>
                <w:kern w:val="0"/>
                <w:sz w:val="22"/>
                <w:szCs w:val="20"/>
              </w:rPr>
              <w:t>2010</w:t>
            </w:r>
            <w:r w:rsidRPr="005D438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D4384" w:rsidRPr="005D4384" w:rsidRDefault="005D4384" w:rsidP="005D4384">
            <w:pPr>
              <w:widowControl/>
              <w:ind w:right="-142"/>
              <w:jc w:val="center"/>
              <w:rPr>
                <w:rFonts w:eastAsia="標楷體"/>
                <w:kern w:val="0"/>
              </w:rPr>
            </w:pPr>
            <w:r w:rsidRPr="005D4384">
              <w:rPr>
                <w:rFonts w:eastAsia="標楷體"/>
                <w:kern w:val="0"/>
              </w:rPr>
              <w:t>278,140</w:t>
            </w:r>
          </w:p>
        </w:tc>
        <w:tc>
          <w:tcPr>
            <w:tcW w:w="1103" w:type="dxa"/>
            <w:tcBorders>
              <w:top w:val="nil"/>
              <w:left w:val="single" w:sz="4" w:space="0" w:color="auto"/>
              <w:bottom w:val="nil"/>
              <w:right w:val="double" w:sz="4" w:space="0" w:color="auto"/>
            </w:tcBorders>
            <w:vAlign w:val="center"/>
          </w:tcPr>
          <w:p w:rsidR="005D4384" w:rsidRPr="005D4384" w:rsidRDefault="005D4384" w:rsidP="005D4384">
            <w:pPr>
              <w:widowControl/>
              <w:ind w:right="-142"/>
              <w:jc w:val="center"/>
              <w:rPr>
                <w:rFonts w:eastAsia="標楷體"/>
                <w:kern w:val="0"/>
              </w:rPr>
            </w:pPr>
            <w:r w:rsidRPr="005D4384">
              <w:rPr>
                <w:rFonts w:eastAsia="標楷體"/>
                <w:kern w:val="0"/>
              </w:rPr>
              <w:t>23.8</w:t>
            </w:r>
          </w:p>
        </w:tc>
        <w:tc>
          <w:tcPr>
            <w:tcW w:w="1053" w:type="dxa"/>
            <w:tcBorders>
              <w:top w:val="nil"/>
              <w:bottom w:val="nil"/>
              <w:right w:val="single" w:sz="4" w:space="0" w:color="auto"/>
            </w:tcBorders>
            <w:vAlign w:val="center"/>
          </w:tcPr>
          <w:p w:rsidR="005D4384" w:rsidRPr="005D4384" w:rsidRDefault="005D4384" w:rsidP="005D4384">
            <w:pPr>
              <w:ind w:leftChars="38" w:left="91" w:rightChars="25" w:right="60"/>
              <w:jc w:val="right"/>
              <w:rPr>
                <w:rFonts w:eastAsia="標楷體"/>
              </w:rPr>
            </w:pPr>
            <w:r w:rsidRPr="005D4384">
              <w:rPr>
                <w:rFonts w:eastAsia="標楷體"/>
              </w:rPr>
              <w:t>21,837</w:t>
            </w:r>
          </w:p>
        </w:tc>
        <w:tc>
          <w:tcPr>
            <w:tcW w:w="922" w:type="dxa"/>
            <w:tcBorders>
              <w:top w:val="nil"/>
              <w:bottom w:val="nil"/>
              <w:right w:val="single" w:sz="4" w:space="0" w:color="auto"/>
            </w:tcBorders>
            <w:vAlign w:val="center"/>
          </w:tcPr>
          <w:p w:rsidR="005D4384" w:rsidRPr="005D4384" w:rsidRDefault="005D4384" w:rsidP="005D4384">
            <w:pPr>
              <w:ind w:right="-142"/>
              <w:jc w:val="center"/>
              <w:rPr>
                <w:rFonts w:eastAsia="標楷體"/>
              </w:rPr>
            </w:pPr>
            <w:r w:rsidRPr="005D4384">
              <w:rPr>
                <w:rFonts w:eastAsia="標楷體"/>
              </w:rPr>
              <w:t>8.9</w:t>
            </w:r>
          </w:p>
        </w:tc>
        <w:tc>
          <w:tcPr>
            <w:tcW w:w="1037" w:type="dxa"/>
            <w:tcBorders>
              <w:top w:val="nil"/>
              <w:left w:val="single" w:sz="4" w:space="0" w:color="auto"/>
              <w:bottom w:val="nil"/>
              <w:right w:val="single" w:sz="4" w:space="0" w:color="auto"/>
            </w:tcBorders>
            <w:vAlign w:val="center"/>
          </w:tcPr>
          <w:p w:rsidR="005D4384" w:rsidRPr="005D4384" w:rsidRDefault="005D4384" w:rsidP="005D4384">
            <w:pPr>
              <w:ind w:rightChars="25" w:right="60"/>
              <w:jc w:val="right"/>
              <w:rPr>
                <w:rFonts w:eastAsia="標楷體"/>
              </w:rPr>
            </w:pPr>
            <w:r w:rsidRPr="005D4384">
              <w:rPr>
                <w:rFonts w:eastAsia="標楷體"/>
              </w:rPr>
              <w:t>219,578</w:t>
            </w:r>
          </w:p>
        </w:tc>
        <w:tc>
          <w:tcPr>
            <w:tcW w:w="840" w:type="dxa"/>
            <w:tcBorders>
              <w:top w:val="nil"/>
              <w:left w:val="single" w:sz="4" w:space="0" w:color="auto"/>
              <w:bottom w:val="nil"/>
              <w:right w:val="nil"/>
            </w:tcBorders>
            <w:vAlign w:val="center"/>
          </w:tcPr>
          <w:p w:rsidR="005D4384" w:rsidRPr="005D4384" w:rsidRDefault="005D4384" w:rsidP="005D4384">
            <w:pPr>
              <w:ind w:right="-142"/>
              <w:jc w:val="center"/>
              <w:rPr>
                <w:rFonts w:eastAsia="標楷體"/>
              </w:rPr>
            </w:pPr>
            <w:r w:rsidRPr="005D4384">
              <w:rPr>
                <w:rFonts w:eastAsia="標楷體"/>
              </w:rPr>
              <w:t>26.3</w:t>
            </w:r>
          </w:p>
        </w:tc>
      </w:tr>
      <w:tr w:rsidR="005D4384" w:rsidRPr="005D4384" w:rsidTr="005D4384">
        <w:trPr>
          <w:cantSplit/>
          <w:trHeight w:val="360"/>
          <w:jc w:val="center"/>
        </w:trPr>
        <w:tc>
          <w:tcPr>
            <w:tcW w:w="1612" w:type="dxa"/>
            <w:tcBorders>
              <w:top w:val="nil"/>
              <w:left w:val="nil"/>
              <w:bottom w:val="nil"/>
              <w:right w:val="single" w:sz="4" w:space="0" w:color="auto"/>
            </w:tcBorders>
            <w:vAlign w:val="center"/>
          </w:tcPr>
          <w:p w:rsidR="005D4384" w:rsidRPr="005D4384" w:rsidRDefault="005D4384" w:rsidP="005D4384">
            <w:pPr>
              <w:snapToGrid w:val="0"/>
              <w:ind w:right="-142"/>
              <w:jc w:val="center"/>
              <w:rPr>
                <w:rFonts w:eastAsia="標楷體"/>
                <w:kern w:val="0"/>
                <w:sz w:val="22"/>
                <w:szCs w:val="20"/>
              </w:rPr>
            </w:pPr>
            <w:r w:rsidRPr="005D4384">
              <w:rPr>
                <w:rFonts w:eastAsia="標楷體"/>
                <w:kern w:val="0"/>
                <w:sz w:val="22"/>
                <w:szCs w:val="20"/>
              </w:rPr>
              <w:t>2011</w:t>
            </w:r>
            <w:r w:rsidRPr="005D438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D4384" w:rsidRPr="005D4384" w:rsidRDefault="005D4384" w:rsidP="005D4384">
            <w:pPr>
              <w:widowControl/>
              <w:ind w:right="-142"/>
              <w:jc w:val="center"/>
              <w:rPr>
                <w:rFonts w:eastAsia="標楷體"/>
                <w:kern w:val="0"/>
              </w:rPr>
            </w:pPr>
            <w:r w:rsidRPr="005D4384">
              <w:rPr>
                <w:rFonts w:eastAsia="標楷體"/>
                <w:kern w:val="0"/>
              </w:rPr>
              <w:t>301,933</w:t>
            </w:r>
          </w:p>
        </w:tc>
        <w:tc>
          <w:tcPr>
            <w:tcW w:w="1103" w:type="dxa"/>
            <w:tcBorders>
              <w:top w:val="nil"/>
              <w:left w:val="single" w:sz="4" w:space="0" w:color="auto"/>
              <w:bottom w:val="nil"/>
              <w:right w:val="double" w:sz="4" w:space="0" w:color="auto"/>
            </w:tcBorders>
            <w:vAlign w:val="center"/>
          </w:tcPr>
          <w:p w:rsidR="005D4384" w:rsidRPr="005D4384" w:rsidRDefault="005D4384" w:rsidP="005D4384">
            <w:pPr>
              <w:widowControl/>
              <w:ind w:right="-142"/>
              <w:jc w:val="center"/>
              <w:rPr>
                <w:rFonts w:eastAsia="標楷體"/>
                <w:kern w:val="0"/>
              </w:rPr>
            </w:pPr>
            <w:r w:rsidRPr="005D4384">
              <w:rPr>
                <w:rFonts w:eastAsia="標楷體"/>
                <w:kern w:val="0"/>
              </w:rPr>
              <w:t>23.8</w:t>
            </w:r>
          </w:p>
        </w:tc>
        <w:tc>
          <w:tcPr>
            <w:tcW w:w="1053" w:type="dxa"/>
            <w:tcBorders>
              <w:top w:val="nil"/>
              <w:bottom w:val="nil"/>
              <w:right w:val="single" w:sz="4" w:space="0" w:color="auto"/>
            </w:tcBorders>
            <w:vAlign w:val="center"/>
          </w:tcPr>
          <w:p w:rsidR="005D4384" w:rsidRPr="005D4384" w:rsidRDefault="005D4384" w:rsidP="005D4384">
            <w:pPr>
              <w:ind w:leftChars="38" w:left="91" w:rightChars="25" w:right="60"/>
              <w:jc w:val="right"/>
              <w:rPr>
                <w:rFonts w:eastAsia="標楷體"/>
              </w:rPr>
            </w:pPr>
            <w:r w:rsidRPr="005D4384">
              <w:rPr>
                <w:rFonts w:eastAsia="標楷體"/>
              </w:rPr>
              <w:t>20,209</w:t>
            </w:r>
          </w:p>
        </w:tc>
        <w:tc>
          <w:tcPr>
            <w:tcW w:w="922" w:type="dxa"/>
            <w:tcBorders>
              <w:top w:val="nil"/>
              <w:bottom w:val="nil"/>
              <w:right w:val="single" w:sz="4" w:space="0" w:color="auto"/>
            </w:tcBorders>
            <w:vAlign w:val="center"/>
          </w:tcPr>
          <w:p w:rsidR="005D4384" w:rsidRPr="005D4384" w:rsidRDefault="005D4384" w:rsidP="005D4384">
            <w:pPr>
              <w:ind w:right="-142"/>
              <w:jc w:val="center"/>
              <w:rPr>
                <w:rFonts w:eastAsia="標楷體"/>
              </w:rPr>
            </w:pPr>
            <w:r w:rsidRPr="005D4384">
              <w:rPr>
                <w:rFonts w:eastAsia="標楷體"/>
              </w:rPr>
              <w:t>-9.7</w:t>
            </w:r>
          </w:p>
        </w:tc>
        <w:tc>
          <w:tcPr>
            <w:tcW w:w="1037" w:type="dxa"/>
            <w:tcBorders>
              <w:top w:val="nil"/>
              <w:left w:val="single" w:sz="4" w:space="0" w:color="auto"/>
              <w:bottom w:val="nil"/>
              <w:right w:val="single" w:sz="4" w:space="0" w:color="auto"/>
            </w:tcBorders>
            <w:vAlign w:val="center"/>
          </w:tcPr>
          <w:p w:rsidR="005D4384" w:rsidRPr="005D4384" w:rsidRDefault="005D4384" w:rsidP="005D4384">
            <w:pPr>
              <w:ind w:rightChars="25" w:right="60"/>
              <w:jc w:val="right"/>
              <w:rPr>
                <w:rFonts w:eastAsia="標楷體"/>
              </w:rPr>
            </w:pPr>
            <w:r w:rsidRPr="005D4384">
              <w:rPr>
                <w:rFonts w:eastAsia="標楷體"/>
              </w:rPr>
              <w:t>281,724</w:t>
            </w:r>
          </w:p>
        </w:tc>
        <w:tc>
          <w:tcPr>
            <w:tcW w:w="840" w:type="dxa"/>
            <w:tcBorders>
              <w:top w:val="nil"/>
              <w:left w:val="single" w:sz="4" w:space="0" w:color="auto"/>
              <w:bottom w:val="nil"/>
              <w:right w:val="nil"/>
            </w:tcBorders>
            <w:vAlign w:val="center"/>
          </w:tcPr>
          <w:p w:rsidR="005D4384" w:rsidRPr="005D4384" w:rsidRDefault="005D4384" w:rsidP="005D4384">
            <w:pPr>
              <w:ind w:right="-142"/>
              <w:jc w:val="center"/>
              <w:rPr>
                <w:rFonts w:eastAsia="標楷體"/>
              </w:rPr>
            </w:pPr>
            <w:r w:rsidRPr="005D4384">
              <w:rPr>
                <w:rFonts w:eastAsia="標楷體"/>
              </w:rPr>
              <w:t>27.2</w:t>
            </w:r>
          </w:p>
        </w:tc>
      </w:tr>
      <w:tr w:rsidR="005D4384" w:rsidRPr="005D4384" w:rsidTr="005D4384">
        <w:trPr>
          <w:cantSplit/>
          <w:trHeight w:val="360"/>
          <w:jc w:val="center"/>
        </w:trPr>
        <w:tc>
          <w:tcPr>
            <w:tcW w:w="1612" w:type="dxa"/>
            <w:tcBorders>
              <w:top w:val="nil"/>
              <w:left w:val="nil"/>
              <w:bottom w:val="nil"/>
              <w:right w:val="single" w:sz="4" w:space="0" w:color="auto"/>
            </w:tcBorders>
            <w:vAlign w:val="center"/>
          </w:tcPr>
          <w:p w:rsidR="005D4384" w:rsidRPr="005D4384" w:rsidRDefault="005D4384" w:rsidP="005D4384">
            <w:pPr>
              <w:snapToGrid w:val="0"/>
              <w:ind w:right="-142"/>
              <w:jc w:val="center"/>
              <w:rPr>
                <w:rFonts w:eastAsia="標楷體"/>
                <w:kern w:val="0"/>
                <w:sz w:val="22"/>
                <w:szCs w:val="20"/>
              </w:rPr>
            </w:pPr>
            <w:r w:rsidRPr="005D4384">
              <w:rPr>
                <w:rFonts w:eastAsia="標楷體"/>
                <w:kern w:val="0"/>
                <w:sz w:val="22"/>
                <w:szCs w:val="20"/>
              </w:rPr>
              <w:t>2012</w:t>
            </w:r>
            <w:r w:rsidRPr="005D438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D4384" w:rsidRPr="005D4384" w:rsidRDefault="005D4384" w:rsidP="005D4384">
            <w:pPr>
              <w:widowControl/>
              <w:ind w:right="-142"/>
              <w:jc w:val="center"/>
              <w:rPr>
                <w:rFonts w:eastAsia="標楷體"/>
                <w:kern w:val="0"/>
              </w:rPr>
            </w:pPr>
            <w:r w:rsidRPr="005D4384">
              <w:rPr>
                <w:rFonts w:eastAsia="標楷體"/>
                <w:kern w:val="0"/>
              </w:rPr>
              <w:t>364,835</w:t>
            </w:r>
          </w:p>
        </w:tc>
        <w:tc>
          <w:tcPr>
            <w:tcW w:w="1103" w:type="dxa"/>
            <w:tcBorders>
              <w:top w:val="nil"/>
              <w:left w:val="single" w:sz="4" w:space="0" w:color="auto"/>
              <w:bottom w:val="nil"/>
              <w:right w:val="double" w:sz="4" w:space="0" w:color="auto"/>
            </w:tcBorders>
            <w:vAlign w:val="center"/>
          </w:tcPr>
          <w:p w:rsidR="005D4384" w:rsidRPr="005D4384" w:rsidRDefault="005D4384" w:rsidP="005D4384">
            <w:pPr>
              <w:widowControl/>
              <w:ind w:right="-142"/>
              <w:jc w:val="center"/>
              <w:rPr>
                <w:rFonts w:eastAsia="標楷體"/>
                <w:kern w:val="0"/>
              </w:rPr>
            </w:pPr>
            <w:r w:rsidRPr="005D4384">
              <w:rPr>
                <w:rFonts w:eastAsia="標楷體"/>
                <w:kern w:val="0"/>
              </w:rPr>
              <w:t>20.6</w:t>
            </w:r>
          </w:p>
        </w:tc>
        <w:tc>
          <w:tcPr>
            <w:tcW w:w="1053" w:type="dxa"/>
            <w:tcBorders>
              <w:top w:val="nil"/>
              <w:bottom w:val="nil"/>
              <w:right w:val="single" w:sz="4" w:space="0" w:color="auto"/>
            </w:tcBorders>
            <w:vAlign w:val="center"/>
          </w:tcPr>
          <w:p w:rsidR="005D4384" w:rsidRPr="005D4384" w:rsidRDefault="005D4384" w:rsidP="005D4384">
            <w:pPr>
              <w:ind w:leftChars="38" w:left="91" w:rightChars="25" w:right="60"/>
              <w:jc w:val="right"/>
              <w:rPr>
                <w:rFonts w:eastAsia="標楷體"/>
              </w:rPr>
            </w:pPr>
            <w:r w:rsidRPr="005D4384">
              <w:rPr>
                <w:rFonts w:eastAsia="標楷體"/>
              </w:rPr>
              <w:t>21,663</w:t>
            </w:r>
          </w:p>
        </w:tc>
        <w:tc>
          <w:tcPr>
            <w:tcW w:w="922" w:type="dxa"/>
            <w:tcBorders>
              <w:top w:val="nil"/>
              <w:bottom w:val="nil"/>
              <w:right w:val="single" w:sz="4" w:space="0" w:color="auto"/>
            </w:tcBorders>
            <w:vAlign w:val="center"/>
          </w:tcPr>
          <w:p w:rsidR="005D4384" w:rsidRPr="005D4384" w:rsidRDefault="005D4384" w:rsidP="005D4384">
            <w:pPr>
              <w:ind w:right="-142"/>
              <w:jc w:val="center"/>
              <w:rPr>
                <w:rFonts w:eastAsia="標楷體"/>
              </w:rPr>
            </w:pPr>
            <w:r w:rsidRPr="005D4384">
              <w:rPr>
                <w:rFonts w:eastAsia="標楷體"/>
              </w:rPr>
              <w:t>5.9</w:t>
            </w:r>
          </w:p>
        </w:tc>
        <w:tc>
          <w:tcPr>
            <w:tcW w:w="1037" w:type="dxa"/>
            <w:tcBorders>
              <w:top w:val="nil"/>
              <w:left w:val="single" w:sz="4" w:space="0" w:color="auto"/>
              <w:bottom w:val="nil"/>
              <w:right w:val="single" w:sz="4" w:space="0" w:color="auto"/>
            </w:tcBorders>
            <w:vAlign w:val="center"/>
          </w:tcPr>
          <w:p w:rsidR="005D4384" w:rsidRPr="005D4384" w:rsidRDefault="005D4384" w:rsidP="005D4384">
            <w:pPr>
              <w:ind w:rightChars="25" w:right="60"/>
              <w:jc w:val="right"/>
              <w:rPr>
                <w:rFonts w:eastAsia="標楷體"/>
              </w:rPr>
            </w:pPr>
            <w:r w:rsidRPr="005D4384">
              <w:rPr>
                <w:rFonts w:eastAsia="標楷體"/>
              </w:rPr>
              <w:t>343,172</w:t>
            </w:r>
          </w:p>
        </w:tc>
        <w:tc>
          <w:tcPr>
            <w:tcW w:w="840" w:type="dxa"/>
            <w:tcBorders>
              <w:top w:val="nil"/>
              <w:left w:val="single" w:sz="4" w:space="0" w:color="auto"/>
              <w:bottom w:val="nil"/>
              <w:right w:val="nil"/>
            </w:tcBorders>
            <w:vAlign w:val="center"/>
          </w:tcPr>
          <w:p w:rsidR="005D4384" w:rsidRPr="005D4384" w:rsidRDefault="005D4384" w:rsidP="005D4384">
            <w:pPr>
              <w:ind w:right="-142"/>
              <w:jc w:val="center"/>
              <w:rPr>
                <w:rFonts w:eastAsia="標楷體"/>
              </w:rPr>
            </w:pPr>
            <w:r w:rsidRPr="005D4384">
              <w:rPr>
                <w:rFonts w:eastAsia="標楷體"/>
              </w:rPr>
              <w:t>21.7</w:t>
            </w:r>
          </w:p>
        </w:tc>
      </w:tr>
      <w:tr w:rsidR="005D4384" w:rsidRPr="005D4384" w:rsidTr="005D4384">
        <w:trPr>
          <w:cantSplit/>
          <w:trHeight w:val="360"/>
          <w:jc w:val="center"/>
        </w:trPr>
        <w:tc>
          <w:tcPr>
            <w:tcW w:w="1612" w:type="dxa"/>
            <w:tcBorders>
              <w:top w:val="nil"/>
              <w:left w:val="nil"/>
              <w:bottom w:val="nil"/>
              <w:right w:val="single" w:sz="4" w:space="0" w:color="auto"/>
            </w:tcBorders>
            <w:vAlign w:val="center"/>
          </w:tcPr>
          <w:p w:rsidR="005D4384" w:rsidRPr="005D4384" w:rsidRDefault="005D4384" w:rsidP="005D4384">
            <w:pPr>
              <w:snapToGrid w:val="0"/>
              <w:ind w:right="-142"/>
              <w:jc w:val="center"/>
              <w:rPr>
                <w:rFonts w:eastAsia="標楷體"/>
                <w:kern w:val="0"/>
                <w:sz w:val="22"/>
                <w:szCs w:val="20"/>
              </w:rPr>
            </w:pPr>
            <w:r w:rsidRPr="005D4384">
              <w:rPr>
                <w:rFonts w:eastAsia="標楷體"/>
                <w:kern w:val="0"/>
                <w:sz w:val="22"/>
                <w:szCs w:val="20"/>
              </w:rPr>
              <w:t>2013</w:t>
            </w:r>
            <w:r w:rsidRPr="005D438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D4384" w:rsidRPr="005D4384" w:rsidRDefault="005D4384" w:rsidP="005D4384">
            <w:pPr>
              <w:widowControl/>
              <w:ind w:right="-142"/>
              <w:jc w:val="center"/>
              <w:rPr>
                <w:rFonts w:eastAsia="標楷體"/>
                <w:kern w:val="0"/>
              </w:rPr>
            </w:pPr>
            <w:r w:rsidRPr="005D4384">
              <w:rPr>
                <w:rFonts w:eastAsia="標楷體"/>
                <w:kern w:val="0"/>
              </w:rPr>
              <w:t>436,528</w:t>
            </w:r>
          </w:p>
        </w:tc>
        <w:tc>
          <w:tcPr>
            <w:tcW w:w="1103" w:type="dxa"/>
            <w:tcBorders>
              <w:top w:val="nil"/>
              <w:left w:val="single" w:sz="4" w:space="0" w:color="auto"/>
              <w:bottom w:val="nil"/>
              <w:right w:val="double" w:sz="4" w:space="0" w:color="auto"/>
            </w:tcBorders>
            <w:vAlign w:val="center"/>
          </w:tcPr>
          <w:p w:rsidR="005D4384" w:rsidRPr="005D4384" w:rsidRDefault="005D4384" w:rsidP="005D4384">
            <w:pPr>
              <w:widowControl/>
              <w:ind w:right="-142"/>
              <w:jc w:val="center"/>
              <w:rPr>
                <w:rFonts w:eastAsia="標楷體"/>
                <w:kern w:val="0"/>
              </w:rPr>
            </w:pPr>
            <w:r w:rsidRPr="005D4384">
              <w:rPr>
                <w:rFonts w:eastAsia="標楷體"/>
                <w:kern w:val="0"/>
              </w:rPr>
              <w:t>19.6</w:t>
            </w:r>
          </w:p>
        </w:tc>
        <w:tc>
          <w:tcPr>
            <w:tcW w:w="1053" w:type="dxa"/>
            <w:tcBorders>
              <w:top w:val="nil"/>
              <w:bottom w:val="nil"/>
              <w:right w:val="single" w:sz="4" w:space="0" w:color="auto"/>
            </w:tcBorders>
            <w:vAlign w:val="center"/>
          </w:tcPr>
          <w:p w:rsidR="005D4384" w:rsidRPr="005D4384" w:rsidRDefault="005D4384" w:rsidP="005D4384">
            <w:pPr>
              <w:ind w:leftChars="38" w:left="91" w:rightChars="25" w:right="60"/>
              <w:jc w:val="right"/>
              <w:rPr>
                <w:rFonts w:eastAsia="標楷體"/>
              </w:rPr>
            </w:pPr>
            <w:r w:rsidRPr="005D4384">
              <w:rPr>
                <w:rFonts w:eastAsia="標楷體"/>
              </w:rPr>
              <w:t>24,785</w:t>
            </w:r>
          </w:p>
        </w:tc>
        <w:tc>
          <w:tcPr>
            <w:tcW w:w="922" w:type="dxa"/>
            <w:tcBorders>
              <w:top w:val="nil"/>
              <w:bottom w:val="nil"/>
              <w:right w:val="single" w:sz="4" w:space="0" w:color="auto"/>
            </w:tcBorders>
            <w:vAlign w:val="center"/>
          </w:tcPr>
          <w:p w:rsidR="005D4384" w:rsidRPr="005D4384" w:rsidRDefault="005D4384" w:rsidP="005D4384">
            <w:pPr>
              <w:ind w:right="-142"/>
              <w:jc w:val="center"/>
              <w:rPr>
                <w:rFonts w:eastAsia="標楷體"/>
              </w:rPr>
            </w:pPr>
            <w:r w:rsidRPr="005D4384">
              <w:rPr>
                <w:rFonts w:eastAsia="標楷體"/>
              </w:rPr>
              <w:t>12.4</w:t>
            </w:r>
          </w:p>
        </w:tc>
        <w:tc>
          <w:tcPr>
            <w:tcW w:w="1037" w:type="dxa"/>
            <w:tcBorders>
              <w:top w:val="nil"/>
              <w:left w:val="single" w:sz="4" w:space="0" w:color="auto"/>
              <w:bottom w:val="nil"/>
              <w:right w:val="single" w:sz="4" w:space="0" w:color="auto"/>
            </w:tcBorders>
            <w:vAlign w:val="center"/>
          </w:tcPr>
          <w:p w:rsidR="005D4384" w:rsidRPr="005D4384" w:rsidRDefault="005D4384" w:rsidP="005D4384">
            <w:pPr>
              <w:ind w:rightChars="25" w:right="60"/>
              <w:jc w:val="right"/>
              <w:rPr>
                <w:rFonts w:eastAsia="標楷體"/>
              </w:rPr>
            </w:pPr>
            <w:r w:rsidRPr="005D4384">
              <w:rPr>
                <w:rFonts w:eastAsia="標楷體"/>
              </w:rPr>
              <w:t>411,742</w:t>
            </w:r>
          </w:p>
        </w:tc>
        <w:tc>
          <w:tcPr>
            <w:tcW w:w="840" w:type="dxa"/>
            <w:tcBorders>
              <w:top w:val="nil"/>
              <w:left w:val="single" w:sz="4" w:space="0" w:color="auto"/>
              <w:bottom w:val="nil"/>
              <w:right w:val="nil"/>
            </w:tcBorders>
            <w:vAlign w:val="center"/>
          </w:tcPr>
          <w:p w:rsidR="005D4384" w:rsidRPr="005D4384" w:rsidRDefault="005D4384" w:rsidP="005D4384">
            <w:pPr>
              <w:ind w:right="-142"/>
              <w:jc w:val="center"/>
              <w:rPr>
                <w:rFonts w:eastAsia="標楷體"/>
              </w:rPr>
            </w:pPr>
            <w:r w:rsidRPr="005D4384">
              <w:rPr>
                <w:rFonts w:eastAsia="標楷體"/>
              </w:rPr>
              <w:t>20.1</w:t>
            </w:r>
          </w:p>
        </w:tc>
      </w:tr>
      <w:tr w:rsidR="005D4384" w:rsidRPr="005D4384" w:rsidTr="005D4384">
        <w:trPr>
          <w:cantSplit/>
          <w:trHeight w:val="360"/>
          <w:jc w:val="center"/>
        </w:trPr>
        <w:tc>
          <w:tcPr>
            <w:tcW w:w="1612" w:type="dxa"/>
            <w:tcBorders>
              <w:top w:val="nil"/>
              <w:left w:val="nil"/>
              <w:bottom w:val="nil"/>
              <w:right w:val="single" w:sz="4" w:space="0" w:color="auto"/>
            </w:tcBorders>
            <w:vAlign w:val="center"/>
          </w:tcPr>
          <w:p w:rsidR="005D4384" w:rsidRPr="005D4384" w:rsidRDefault="005D4384" w:rsidP="005D4384">
            <w:pPr>
              <w:snapToGrid w:val="0"/>
              <w:ind w:right="-142"/>
              <w:jc w:val="center"/>
              <w:rPr>
                <w:rFonts w:eastAsia="標楷體"/>
                <w:kern w:val="0"/>
                <w:sz w:val="22"/>
                <w:szCs w:val="20"/>
              </w:rPr>
            </w:pPr>
            <w:r w:rsidRPr="005D4384">
              <w:rPr>
                <w:rFonts w:eastAsia="標楷體"/>
                <w:kern w:val="0"/>
                <w:sz w:val="22"/>
                <w:szCs w:val="20"/>
              </w:rPr>
              <w:t>2014</w:t>
            </w:r>
            <w:r w:rsidRPr="005D4384">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5D4384" w:rsidRPr="005D4384" w:rsidRDefault="005D4384" w:rsidP="005D4384">
            <w:pPr>
              <w:widowControl/>
              <w:ind w:right="-142" w:firstLineChars="150" w:firstLine="360"/>
              <w:rPr>
                <w:rFonts w:eastAsia="標楷體"/>
                <w:kern w:val="0"/>
              </w:rPr>
            </w:pPr>
            <w:r w:rsidRPr="005D4384">
              <w:rPr>
                <w:rFonts w:eastAsia="標楷體"/>
                <w:kern w:val="0"/>
              </w:rPr>
              <w:t>502,005</w:t>
            </w:r>
          </w:p>
        </w:tc>
        <w:tc>
          <w:tcPr>
            <w:tcW w:w="1103" w:type="dxa"/>
            <w:tcBorders>
              <w:top w:val="nil"/>
              <w:left w:val="single" w:sz="4" w:space="0" w:color="auto"/>
              <w:bottom w:val="nil"/>
              <w:right w:val="double" w:sz="4" w:space="0" w:color="auto"/>
            </w:tcBorders>
            <w:vAlign w:val="center"/>
          </w:tcPr>
          <w:p w:rsidR="005D4384" w:rsidRPr="005D4384" w:rsidRDefault="005D4384" w:rsidP="005D4384">
            <w:pPr>
              <w:widowControl/>
              <w:ind w:right="-142"/>
              <w:jc w:val="center"/>
              <w:rPr>
                <w:rFonts w:eastAsia="標楷體"/>
                <w:kern w:val="0"/>
              </w:rPr>
            </w:pPr>
            <w:r w:rsidRPr="005D4384">
              <w:rPr>
                <w:rFonts w:eastAsia="標楷體"/>
                <w:kern w:val="0"/>
              </w:rPr>
              <w:t>15.7</w:t>
            </w:r>
          </w:p>
        </w:tc>
        <w:tc>
          <w:tcPr>
            <w:tcW w:w="1053" w:type="dxa"/>
            <w:tcBorders>
              <w:top w:val="nil"/>
              <w:bottom w:val="nil"/>
              <w:right w:val="single" w:sz="4" w:space="0" w:color="auto"/>
            </w:tcBorders>
            <w:vAlign w:val="center"/>
          </w:tcPr>
          <w:p w:rsidR="005D4384" w:rsidRPr="005D4384" w:rsidRDefault="005D4384" w:rsidP="005D4384">
            <w:pPr>
              <w:ind w:leftChars="38" w:left="91" w:rightChars="25" w:right="60"/>
              <w:jc w:val="right"/>
              <w:rPr>
                <w:rFonts w:eastAsia="標楷體"/>
              </w:rPr>
            </w:pPr>
            <w:r w:rsidRPr="005D4384">
              <w:rPr>
                <w:rFonts w:eastAsia="標楷體"/>
              </w:rPr>
              <w:t>25,371</w:t>
            </w:r>
          </w:p>
        </w:tc>
        <w:tc>
          <w:tcPr>
            <w:tcW w:w="922" w:type="dxa"/>
            <w:tcBorders>
              <w:top w:val="nil"/>
              <w:bottom w:val="nil"/>
              <w:right w:val="single" w:sz="4" w:space="0" w:color="auto"/>
            </w:tcBorders>
            <w:vAlign w:val="center"/>
          </w:tcPr>
          <w:p w:rsidR="005D4384" w:rsidRPr="005D4384" w:rsidRDefault="005D4384" w:rsidP="005D4384">
            <w:pPr>
              <w:ind w:right="-142"/>
              <w:jc w:val="center"/>
              <w:rPr>
                <w:rFonts w:eastAsia="標楷體"/>
              </w:rPr>
            </w:pPr>
            <w:r w:rsidRPr="005D4384">
              <w:rPr>
                <w:rFonts w:eastAsia="標楷體"/>
              </w:rPr>
              <w:t>10.8</w:t>
            </w:r>
          </w:p>
        </w:tc>
        <w:tc>
          <w:tcPr>
            <w:tcW w:w="1037" w:type="dxa"/>
            <w:tcBorders>
              <w:top w:val="nil"/>
              <w:left w:val="single" w:sz="4" w:space="0" w:color="auto"/>
              <w:bottom w:val="nil"/>
              <w:right w:val="single" w:sz="4" w:space="0" w:color="auto"/>
            </w:tcBorders>
            <w:vAlign w:val="center"/>
          </w:tcPr>
          <w:p w:rsidR="005D4384" w:rsidRPr="005D4384" w:rsidRDefault="005D4384" w:rsidP="005D4384">
            <w:pPr>
              <w:ind w:leftChars="38" w:left="91" w:rightChars="25" w:right="60"/>
              <w:jc w:val="right"/>
              <w:rPr>
                <w:rFonts w:eastAsia="標楷體"/>
              </w:rPr>
            </w:pPr>
            <w:r w:rsidRPr="005D4384">
              <w:rPr>
                <w:rFonts w:eastAsia="標楷體"/>
              </w:rPr>
              <w:t>476,634</w:t>
            </w:r>
          </w:p>
        </w:tc>
        <w:tc>
          <w:tcPr>
            <w:tcW w:w="840" w:type="dxa"/>
            <w:tcBorders>
              <w:top w:val="nil"/>
              <w:left w:val="single" w:sz="4" w:space="0" w:color="auto"/>
              <w:bottom w:val="nil"/>
              <w:right w:val="nil"/>
            </w:tcBorders>
            <w:vAlign w:val="center"/>
          </w:tcPr>
          <w:p w:rsidR="005D4384" w:rsidRPr="005D4384" w:rsidRDefault="005D4384" w:rsidP="005D4384">
            <w:pPr>
              <w:ind w:right="-142"/>
              <w:jc w:val="center"/>
              <w:rPr>
                <w:rFonts w:eastAsia="標楷體"/>
              </w:rPr>
            </w:pPr>
            <w:r w:rsidRPr="005D4384">
              <w:rPr>
                <w:rFonts w:eastAsia="標楷體"/>
              </w:rPr>
              <w:t>15.9</w:t>
            </w:r>
          </w:p>
        </w:tc>
      </w:tr>
      <w:tr w:rsidR="005D4384" w:rsidRPr="005D4384" w:rsidTr="005D4384">
        <w:trPr>
          <w:cantSplit/>
          <w:trHeight w:val="360"/>
          <w:jc w:val="center"/>
        </w:trPr>
        <w:tc>
          <w:tcPr>
            <w:tcW w:w="1612" w:type="dxa"/>
            <w:tcBorders>
              <w:top w:val="nil"/>
              <w:left w:val="nil"/>
              <w:bottom w:val="nil"/>
              <w:right w:val="single" w:sz="4" w:space="0" w:color="auto"/>
            </w:tcBorders>
            <w:vAlign w:val="center"/>
          </w:tcPr>
          <w:p w:rsidR="005D4384" w:rsidRPr="005D4384" w:rsidRDefault="005D4384" w:rsidP="005D4384">
            <w:pPr>
              <w:snapToGrid w:val="0"/>
              <w:ind w:right="-142"/>
              <w:jc w:val="center"/>
              <w:rPr>
                <w:rFonts w:eastAsia="標楷體"/>
                <w:color w:val="000000" w:themeColor="text1"/>
                <w:kern w:val="0"/>
                <w:sz w:val="22"/>
                <w:szCs w:val="20"/>
              </w:rPr>
            </w:pPr>
            <w:r w:rsidRPr="005D4384">
              <w:rPr>
                <w:rFonts w:eastAsia="標楷體"/>
                <w:color w:val="000000" w:themeColor="text1"/>
                <w:kern w:val="0"/>
                <w:sz w:val="22"/>
                <w:szCs w:val="20"/>
              </w:rPr>
              <w:t>2015</w:t>
            </w:r>
            <w:r w:rsidRPr="005D4384">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5D4384" w:rsidRPr="005D4384" w:rsidRDefault="005D4384" w:rsidP="005D4384">
            <w:pPr>
              <w:widowControl/>
              <w:ind w:right="-142" w:firstLineChars="150" w:firstLine="360"/>
              <w:rPr>
                <w:rFonts w:eastAsia="標楷體"/>
                <w:color w:val="000000" w:themeColor="text1"/>
                <w:kern w:val="0"/>
              </w:rPr>
            </w:pPr>
            <w:r w:rsidRPr="005D4384">
              <w:rPr>
                <w:rFonts w:eastAsia="標楷體"/>
                <w:color w:val="000000" w:themeColor="text1"/>
                <w:kern w:val="0"/>
              </w:rPr>
              <w:t>551,590</w:t>
            </w:r>
          </w:p>
        </w:tc>
        <w:tc>
          <w:tcPr>
            <w:tcW w:w="1103" w:type="dxa"/>
            <w:tcBorders>
              <w:top w:val="nil"/>
              <w:left w:val="single" w:sz="4" w:space="0" w:color="auto"/>
              <w:bottom w:val="nil"/>
              <w:right w:val="double" w:sz="4" w:space="0" w:color="auto"/>
            </w:tcBorders>
            <w:vAlign w:val="center"/>
          </w:tcPr>
          <w:p w:rsidR="005D4384" w:rsidRPr="005D4384" w:rsidRDefault="005D4384" w:rsidP="005D4384">
            <w:pPr>
              <w:widowControl/>
              <w:ind w:right="-142"/>
              <w:jc w:val="center"/>
              <w:rPr>
                <w:rFonts w:eastAsia="標楷體"/>
                <w:color w:val="000000" w:themeColor="text1"/>
                <w:kern w:val="0"/>
              </w:rPr>
            </w:pPr>
            <w:r w:rsidRPr="005D4384">
              <w:rPr>
                <w:rFonts w:eastAsia="標楷體"/>
                <w:color w:val="000000" w:themeColor="text1"/>
                <w:kern w:val="0"/>
              </w:rPr>
              <w:t>10.0</w:t>
            </w:r>
          </w:p>
        </w:tc>
        <w:tc>
          <w:tcPr>
            <w:tcW w:w="1053" w:type="dxa"/>
            <w:tcBorders>
              <w:top w:val="nil"/>
              <w:bottom w:val="nil"/>
              <w:right w:val="single" w:sz="4" w:space="0" w:color="auto"/>
            </w:tcBorders>
            <w:vAlign w:val="center"/>
          </w:tcPr>
          <w:p w:rsidR="005D4384" w:rsidRPr="005D4384" w:rsidRDefault="005D4384" w:rsidP="005D4384">
            <w:pPr>
              <w:ind w:leftChars="38" w:left="91" w:rightChars="25" w:right="60"/>
              <w:jc w:val="right"/>
              <w:rPr>
                <w:rFonts w:eastAsia="標楷體"/>
                <w:color w:val="000000" w:themeColor="text1"/>
              </w:rPr>
            </w:pPr>
            <w:r w:rsidRPr="005D4384">
              <w:rPr>
                <w:rFonts w:eastAsia="標楷體"/>
                <w:color w:val="000000" w:themeColor="text1"/>
              </w:rPr>
              <w:t>26,224</w:t>
            </w:r>
          </w:p>
        </w:tc>
        <w:tc>
          <w:tcPr>
            <w:tcW w:w="922" w:type="dxa"/>
            <w:tcBorders>
              <w:top w:val="nil"/>
              <w:bottom w:val="nil"/>
              <w:right w:val="single" w:sz="4" w:space="0" w:color="auto"/>
            </w:tcBorders>
            <w:vAlign w:val="center"/>
          </w:tcPr>
          <w:p w:rsidR="005D4384" w:rsidRPr="005D4384" w:rsidRDefault="005D4384" w:rsidP="005D4384">
            <w:pPr>
              <w:ind w:right="-142"/>
              <w:jc w:val="center"/>
              <w:rPr>
                <w:rFonts w:eastAsia="標楷體"/>
                <w:color w:val="000000" w:themeColor="text1"/>
              </w:rPr>
            </w:pPr>
            <w:r w:rsidRPr="005D4384">
              <w:rPr>
                <w:rFonts w:eastAsia="標楷體"/>
                <w:color w:val="000000" w:themeColor="text1"/>
              </w:rPr>
              <w:t>6.4</w:t>
            </w:r>
          </w:p>
        </w:tc>
        <w:tc>
          <w:tcPr>
            <w:tcW w:w="1037" w:type="dxa"/>
            <w:tcBorders>
              <w:top w:val="nil"/>
              <w:left w:val="single" w:sz="4" w:space="0" w:color="auto"/>
              <w:bottom w:val="nil"/>
              <w:right w:val="single" w:sz="4" w:space="0" w:color="auto"/>
            </w:tcBorders>
            <w:vAlign w:val="center"/>
          </w:tcPr>
          <w:p w:rsidR="005D4384" w:rsidRPr="005D4384" w:rsidRDefault="005D4384" w:rsidP="005D4384">
            <w:pPr>
              <w:ind w:leftChars="38" w:left="91" w:rightChars="25" w:right="60"/>
              <w:jc w:val="right"/>
              <w:rPr>
                <w:rFonts w:eastAsia="標楷體"/>
                <w:color w:val="000000" w:themeColor="text1"/>
              </w:rPr>
            </w:pPr>
            <w:r w:rsidRPr="005D4384">
              <w:rPr>
                <w:rFonts w:eastAsia="標楷體"/>
                <w:color w:val="000000" w:themeColor="text1"/>
              </w:rPr>
              <w:t>525,366</w:t>
            </w:r>
          </w:p>
        </w:tc>
        <w:tc>
          <w:tcPr>
            <w:tcW w:w="840" w:type="dxa"/>
            <w:tcBorders>
              <w:top w:val="nil"/>
              <w:left w:val="single" w:sz="4" w:space="0" w:color="auto"/>
              <w:bottom w:val="nil"/>
              <w:right w:val="nil"/>
            </w:tcBorders>
            <w:vAlign w:val="center"/>
          </w:tcPr>
          <w:p w:rsidR="005D4384" w:rsidRPr="005D4384" w:rsidRDefault="005D4384" w:rsidP="005D4384">
            <w:pPr>
              <w:ind w:right="-142"/>
              <w:jc w:val="center"/>
              <w:rPr>
                <w:rFonts w:eastAsia="標楷體"/>
                <w:color w:val="000000" w:themeColor="text1"/>
              </w:rPr>
            </w:pPr>
            <w:r w:rsidRPr="005D4384">
              <w:rPr>
                <w:rFonts w:eastAsia="標楷體"/>
                <w:color w:val="000000" w:themeColor="text1"/>
              </w:rPr>
              <w:t>10.2</w:t>
            </w:r>
          </w:p>
        </w:tc>
      </w:tr>
      <w:tr w:rsidR="005D4384" w:rsidRPr="005D4384" w:rsidTr="005D4384">
        <w:trPr>
          <w:cantSplit/>
          <w:trHeight w:val="360"/>
          <w:jc w:val="center"/>
        </w:trPr>
        <w:tc>
          <w:tcPr>
            <w:tcW w:w="1612" w:type="dxa"/>
            <w:tcBorders>
              <w:top w:val="nil"/>
              <w:left w:val="nil"/>
              <w:bottom w:val="nil"/>
              <w:right w:val="single" w:sz="4" w:space="0" w:color="auto"/>
            </w:tcBorders>
            <w:vAlign w:val="center"/>
          </w:tcPr>
          <w:p w:rsidR="005D4384" w:rsidRPr="005D4384" w:rsidRDefault="005D4384" w:rsidP="005D4384">
            <w:pPr>
              <w:snapToGrid w:val="0"/>
              <w:ind w:right="-142"/>
              <w:jc w:val="center"/>
              <w:rPr>
                <w:rFonts w:eastAsia="標楷體"/>
                <w:color w:val="000000" w:themeColor="text1"/>
                <w:kern w:val="0"/>
                <w:sz w:val="22"/>
                <w:szCs w:val="20"/>
              </w:rPr>
            </w:pPr>
            <w:r w:rsidRPr="005D4384">
              <w:rPr>
                <w:rFonts w:eastAsia="標楷體"/>
                <w:color w:val="000000" w:themeColor="text1"/>
                <w:kern w:val="0"/>
                <w:sz w:val="22"/>
                <w:szCs w:val="20"/>
              </w:rPr>
              <w:t>2016</w:t>
            </w:r>
            <w:r w:rsidRPr="005D4384">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5D4384" w:rsidRPr="005D4384" w:rsidRDefault="005D4384" w:rsidP="005D4384">
            <w:pPr>
              <w:widowControl/>
              <w:ind w:right="-142" w:firstLineChars="150" w:firstLine="360"/>
              <w:rPr>
                <w:rFonts w:eastAsia="標楷體"/>
                <w:color w:val="000000" w:themeColor="text1"/>
                <w:kern w:val="0"/>
              </w:rPr>
            </w:pPr>
            <w:r w:rsidRPr="005D4384">
              <w:rPr>
                <w:rFonts w:eastAsia="標楷體"/>
                <w:color w:val="000000" w:themeColor="text1"/>
                <w:kern w:val="0"/>
              </w:rPr>
              <w:t>596,501</w:t>
            </w:r>
          </w:p>
        </w:tc>
        <w:tc>
          <w:tcPr>
            <w:tcW w:w="1103" w:type="dxa"/>
            <w:tcBorders>
              <w:top w:val="nil"/>
              <w:left w:val="single" w:sz="4" w:space="0" w:color="auto"/>
              <w:bottom w:val="nil"/>
              <w:right w:val="double" w:sz="4" w:space="0" w:color="auto"/>
            </w:tcBorders>
            <w:vAlign w:val="center"/>
          </w:tcPr>
          <w:p w:rsidR="005D4384" w:rsidRPr="005D4384" w:rsidRDefault="005D4384" w:rsidP="005D4384">
            <w:pPr>
              <w:widowControl/>
              <w:ind w:right="-142"/>
              <w:jc w:val="center"/>
              <w:rPr>
                <w:rFonts w:eastAsia="標楷體"/>
                <w:color w:val="000000" w:themeColor="text1"/>
                <w:kern w:val="0"/>
              </w:rPr>
            </w:pPr>
            <w:r w:rsidRPr="005D4384">
              <w:rPr>
                <w:rFonts w:eastAsia="標楷體"/>
                <w:color w:val="000000" w:themeColor="text1"/>
                <w:kern w:val="0"/>
              </w:rPr>
              <w:t>8.1</w:t>
            </w:r>
          </w:p>
        </w:tc>
        <w:tc>
          <w:tcPr>
            <w:tcW w:w="1053" w:type="dxa"/>
            <w:tcBorders>
              <w:top w:val="nil"/>
              <w:bottom w:val="nil"/>
              <w:right w:val="single" w:sz="4" w:space="0" w:color="auto"/>
            </w:tcBorders>
            <w:vAlign w:val="center"/>
          </w:tcPr>
          <w:p w:rsidR="005D4384" w:rsidRPr="005D4384" w:rsidRDefault="005D4384" w:rsidP="005D4384">
            <w:pPr>
              <w:ind w:leftChars="38" w:left="91" w:rightChars="25" w:right="60"/>
              <w:jc w:val="right"/>
              <w:rPr>
                <w:rFonts w:eastAsia="標楷體"/>
                <w:color w:val="000000" w:themeColor="text1"/>
              </w:rPr>
            </w:pPr>
            <w:r w:rsidRPr="005D4384">
              <w:rPr>
                <w:rFonts w:eastAsia="標楷體"/>
                <w:color w:val="000000" w:themeColor="text1"/>
              </w:rPr>
              <w:t>25,164</w:t>
            </w:r>
          </w:p>
        </w:tc>
        <w:tc>
          <w:tcPr>
            <w:tcW w:w="922" w:type="dxa"/>
            <w:tcBorders>
              <w:top w:val="nil"/>
              <w:bottom w:val="nil"/>
              <w:right w:val="single" w:sz="4" w:space="0" w:color="auto"/>
            </w:tcBorders>
            <w:vAlign w:val="center"/>
          </w:tcPr>
          <w:p w:rsidR="005D4384" w:rsidRPr="005D4384" w:rsidRDefault="005D4384" w:rsidP="005D4384">
            <w:pPr>
              <w:ind w:right="-142"/>
              <w:jc w:val="center"/>
              <w:rPr>
                <w:rFonts w:eastAsia="標楷體"/>
                <w:color w:val="000000" w:themeColor="text1"/>
              </w:rPr>
            </w:pPr>
            <w:r w:rsidRPr="005D4384">
              <w:rPr>
                <w:rFonts w:eastAsia="標楷體"/>
                <w:color w:val="000000" w:themeColor="text1"/>
              </w:rPr>
              <w:t>4.9</w:t>
            </w:r>
          </w:p>
        </w:tc>
        <w:tc>
          <w:tcPr>
            <w:tcW w:w="1037" w:type="dxa"/>
            <w:tcBorders>
              <w:top w:val="nil"/>
              <w:left w:val="single" w:sz="4" w:space="0" w:color="auto"/>
              <w:bottom w:val="nil"/>
              <w:right w:val="single" w:sz="4" w:space="0" w:color="auto"/>
            </w:tcBorders>
            <w:vAlign w:val="center"/>
          </w:tcPr>
          <w:p w:rsidR="005D4384" w:rsidRPr="005D4384" w:rsidRDefault="005D4384" w:rsidP="005D4384">
            <w:pPr>
              <w:ind w:leftChars="38" w:left="91" w:rightChars="25" w:right="60"/>
              <w:jc w:val="right"/>
              <w:rPr>
                <w:rFonts w:eastAsia="標楷體"/>
                <w:color w:val="000000" w:themeColor="text1"/>
              </w:rPr>
            </w:pPr>
            <w:r w:rsidRPr="005D4384">
              <w:rPr>
                <w:rFonts w:eastAsia="標楷體"/>
                <w:color w:val="000000" w:themeColor="text1"/>
              </w:rPr>
              <w:t>571,337</w:t>
            </w:r>
          </w:p>
        </w:tc>
        <w:tc>
          <w:tcPr>
            <w:tcW w:w="840" w:type="dxa"/>
            <w:tcBorders>
              <w:top w:val="nil"/>
              <w:left w:val="single" w:sz="4" w:space="0" w:color="auto"/>
              <w:bottom w:val="nil"/>
              <w:right w:val="nil"/>
            </w:tcBorders>
            <w:vAlign w:val="center"/>
          </w:tcPr>
          <w:p w:rsidR="005D4384" w:rsidRPr="005D4384" w:rsidRDefault="005D4384" w:rsidP="005D4384">
            <w:pPr>
              <w:ind w:right="-142"/>
              <w:jc w:val="center"/>
              <w:rPr>
                <w:rFonts w:eastAsia="標楷體"/>
                <w:color w:val="000000" w:themeColor="text1"/>
              </w:rPr>
            </w:pPr>
            <w:r w:rsidRPr="005D4384">
              <w:rPr>
                <w:rFonts w:eastAsia="標楷體"/>
                <w:color w:val="000000" w:themeColor="text1"/>
              </w:rPr>
              <w:t>8.3</w:t>
            </w:r>
          </w:p>
        </w:tc>
      </w:tr>
      <w:tr w:rsidR="005D4384" w:rsidRPr="005D4384" w:rsidTr="005D4384">
        <w:trPr>
          <w:cantSplit/>
          <w:trHeight w:val="360"/>
          <w:jc w:val="center"/>
        </w:trPr>
        <w:tc>
          <w:tcPr>
            <w:tcW w:w="1612" w:type="dxa"/>
            <w:tcBorders>
              <w:top w:val="nil"/>
              <w:left w:val="nil"/>
              <w:bottom w:val="nil"/>
              <w:right w:val="single" w:sz="4" w:space="0" w:color="auto"/>
            </w:tcBorders>
            <w:vAlign w:val="center"/>
          </w:tcPr>
          <w:p w:rsidR="005D4384" w:rsidRPr="005D4384" w:rsidRDefault="005D4384" w:rsidP="005D4384">
            <w:pPr>
              <w:snapToGrid w:val="0"/>
              <w:ind w:right="-142"/>
              <w:jc w:val="center"/>
              <w:rPr>
                <w:rFonts w:eastAsia="標楷體"/>
                <w:color w:val="000000" w:themeColor="text1"/>
                <w:kern w:val="0"/>
                <w:sz w:val="22"/>
                <w:szCs w:val="20"/>
              </w:rPr>
            </w:pPr>
            <w:r w:rsidRPr="005D4384">
              <w:rPr>
                <w:rFonts w:eastAsia="標楷體"/>
                <w:color w:val="000000" w:themeColor="text1"/>
                <w:kern w:val="0"/>
                <w:sz w:val="22"/>
                <w:szCs w:val="20"/>
              </w:rPr>
              <w:t>2017</w:t>
            </w:r>
            <w:r w:rsidRPr="005D4384">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5D4384" w:rsidRPr="005D4384" w:rsidRDefault="005D4384" w:rsidP="005D4384">
            <w:pPr>
              <w:widowControl/>
              <w:ind w:right="-142" w:firstLineChars="150" w:firstLine="360"/>
              <w:rPr>
                <w:rFonts w:eastAsia="標楷體"/>
                <w:color w:val="000000" w:themeColor="text1"/>
                <w:kern w:val="0"/>
              </w:rPr>
            </w:pPr>
            <w:r w:rsidRPr="005D4384">
              <w:rPr>
                <w:rFonts w:eastAsia="標楷體" w:hint="eastAsia"/>
                <w:color w:val="000000" w:themeColor="text1"/>
                <w:kern w:val="0"/>
              </w:rPr>
              <w:t>631</w:t>
            </w:r>
            <w:r w:rsidRPr="005D4384">
              <w:rPr>
                <w:rFonts w:eastAsia="標楷體"/>
                <w:color w:val="000000" w:themeColor="text1"/>
                <w:kern w:val="0"/>
              </w:rPr>
              <w:t>,</w:t>
            </w:r>
            <w:r w:rsidRPr="005D4384">
              <w:rPr>
                <w:rFonts w:eastAsia="標楷體" w:hint="eastAsia"/>
                <w:color w:val="000000" w:themeColor="text1"/>
                <w:kern w:val="0"/>
              </w:rPr>
              <w:t>684</w:t>
            </w:r>
          </w:p>
        </w:tc>
        <w:tc>
          <w:tcPr>
            <w:tcW w:w="1103" w:type="dxa"/>
            <w:tcBorders>
              <w:top w:val="nil"/>
              <w:left w:val="single" w:sz="4" w:space="0" w:color="auto"/>
              <w:bottom w:val="nil"/>
              <w:right w:val="double" w:sz="4" w:space="0" w:color="auto"/>
            </w:tcBorders>
            <w:vAlign w:val="center"/>
          </w:tcPr>
          <w:p w:rsidR="005D4384" w:rsidRPr="005D4384" w:rsidRDefault="005D4384" w:rsidP="005D4384">
            <w:pPr>
              <w:widowControl/>
              <w:ind w:right="-142"/>
              <w:jc w:val="center"/>
              <w:rPr>
                <w:rFonts w:eastAsia="標楷體"/>
                <w:color w:val="000000" w:themeColor="text1"/>
                <w:kern w:val="0"/>
              </w:rPr>
            </w:pPr>
            <w:r w:rsidRPr="005D4384">
              <w:rPr>
                <w:rFonts w:eastAsia="標楷體" w:hint="eastAsia"/>
                <w:color w:val="000000" w:themeColor="text1"/>
                <w:kern w:val="0"/>
              </w:rPr>
              <w:t>5.9</w:t>
            </w:r>
          </w:p>
        </w:tc>
        <w:tc>
          <w:tcPr>
            <w:tcW w:w="1053" w:type="dxa"/>
            <w:tcBorders>
              <w:top w:val="nil"/>
              <w:bottom w:val="nil"/>
              <w:right w:val="single" w:sz="4" w:space="0" w:color="auto"/>
            </w:tcBorders>
            <w:vAlign w:val="center"/>
          </w:tcPr>
          <w:p w:rsidR="005D4384" w:rsidRPr="005D4384" w:rsidRDefault="005D4384" w:rsidP="005D4384">
            <w:pPr>
              <w:ind w:leftChars="38" w:left="91" w:rightChars="25" w:right="60"/>
              <w:jc w:val="right"/>
              <w:rPr>
                <w:rFonts w:eastAsia="標楷體"/>
                <w:color w:val="000000" w:themeColor="text1"/>
              </w:rPr>
            </w:pPr>
            <w:r w:rsidRPr="005D4384">
              <w:rPr>
                <w:rFonts w:eastAsia="標楷體" w:hint="eastAsia"/>
                <w:color w:val="000000" w:themeColor="text1"/>
              </w:rPr>
              <w:t>23</w:t>
            </w:r>
            <w:r w:rsidRPr="005D4384">
              <w:rPr>
                <w:rFonts w:eastAsia="標楷體"/>
                <w:color w:val="000000" w:themeColor="text1"/>
              </w:rPr>
              <w:t>,</w:t>
            </w:r>
            <w:r w:rsidRPr="005D4384">
              <w:rPr>
                <w:rFonts w:eastAsia="標楷體" w:hint="eastAsia"/>
                <w:color w:val="000000" w:themeColor="text1"/>
              </w:rPr>
              <w:t>552</w:t>
            </w:r>
          </w:p>
        </w:tc>
        <w:tc>
          <w:tcPr>
            <w:tcW w:w="922" w:type="dxa"/>
            <w:tcBorders>
              <w:top w:val="nil"/>
              <w:bottom w:val="nil"/>
              <w:right w:val="single" w:sz="4" w:space="0" w:color="auto"/>
            </w:tcBorders>
            <w:vAlign w:val="center"/>
          </w:tcPr>
          <w:p w:rsidR="005D4384" w:rsidRPr="005D4384" w:rsidRDefault="005D4384" w:rsidP="005D4384">
            <w:pPr>
              <w:ind w:right="-142"/>
              <w:jc w:val="center"/>
              <w:rPr>
                <w:rFonts w:eastAsia="標楷體"/>
                <w:color w:val="000000" w:themeColor="text1"/>
              </w:rPr>
            </w:pPr>
            <w:r w:rsidRPr="005D4384">
              <w:rPr>
                <w:rFonts w:eastAsia="標楷體"/>
                <w:color w:val="000000" w:themeColor="text1"/>
              </w:rPr>
              <w:t>-</w:t>
            </w:r>
            <w:r w:rsidRPr="005D4384">
              <w:rPr>
                <w:rFonts w:eastAsia="標楷體" w:hint="eastAsia"/>
                <w:color w:val="000000" w:themeColor="text1"/>
              </w:rPr>
              <w:t>5.7</w:t>
            </w:r>
          </w:p>
        </w:tc>
        <w:tc>
          <w:tcPr>
            <w:tcW w:w="1037" w:type="dxa"/>
            <w:tcBorders>
              <w:top w:val="nil"/>
              <w:left w:val="single" w:sz="4" w:space="0" w:color="auto"/>
              <w:bottom w:val="nil"/>
              <w:right w:val="single" w:sz="4" w:space="0" w:color="auto"/>
            </w:tcBorders>
            <w:vAlign w:val="center"/>
          </w:tcPr>
          <w:p w:rsidR="005D4384" w:rsidRPr="005D4384" w:rsidRDefault="005D4384" w:rsidP="005D4384">
            <w:pPr>
              <w:ind w:leftChars="38" w:left="91" w:rightChars="25" w:right="60"/>
              <w:jc w:val="right"/>
              <w:rPr>
                <w:rFonts w:eastAsia="標楷體"/>
                <w:color w:val="000000" w:themeColor="text1"/>
              </w:rPr>
            </w:pPr>
            <w:r w:rsidRPr="005D4384">
              <w:rPr>
                <w:rFonts w:eastAsia="標楷體" w:hint="eastAsia"/>
                <w:color w:val="000000" w:themeColor="text1"/>
              </w:rPr>
              <w:t>608</w:t>
            </w:r>
            <w:r w:rsidRPr="005D4384">
              <w:rPr>
                <w:rFonts w:eastAsia="標楷體"/>
                <w:color w:val="000000" w:themeColor="text1"/>
              </w:rPr>
              <w:t>,</w:t>
            </w:r>
            <w:r w:rsidRPr="005D4384">
              <w:rPr>
                <w:rFonts w:eastAsia="標楷體" w:hint="eastAsia"/>
                <w:color w:val="000000" w:themeColor="text1"/>
              </w:rPr>
              <w:t>132</w:t>
            </w:r>
          </w:p>
        </w:tc>
        <w:tc>
          <w:tcPr>
            <w:tcW w:w="840" w:type="dxa"/>
            <w:tcBorders>
              <w:top w:val="nil"/>
              <w:left w:val="single" w:sz="4" w:space="0" w:color="auto"/>
              <w:bottom w:val="nil"/>
              <w:right w:val="nil"/>
            </w:tcBorders>
            <w:vAlign w:val="center"/>
          </w:tcPr>
          <w:p w:rsidR="005D4384" w:rsidRPr="005D4384" w:rsidRDefault="005D4384" w:rsidP="005D4384">
            <w:pPr>
              <w:ind w:right="-142"/>
              <w:jc w:val="center"/>
              <w:rPr>
                <w:rFonts w:eastAsia="標楷體"/>
                <w:color w:val="000000" w:themeColor="text1"/>
              </w:rPr>
            </w:pPr>
            <w:r w:rsidRPr="005D4384">
              <w:rPr>
                <w:rFonts w:eastAsia="標楷體" w:hint="eastAsia"/>
                <w:color w:val="000000" w:themeColor="text1"/>
              </w:rPr>
              <w:t>7.7</w:t>
            </w:r>
          </w:p>
        </w:tc>
      </w:tr>
      <w:tr w:rsidR="005D4384" w:rsidRPr="005D4384" w:rsidTr="005D4384">
        <w:trPr>
          <w:cantSplit/>
          <w:trHeight w:val="360"/>
          <w:jc w:val="center"/>
        </w:trPr>
        <w:tc>
          <w:tcPr>
            <w:tcW w:w="1612" w:type="dxa"/>
            <w:tcBorders>
              <w:top w:val="nil"/>
              <w:left w:val="nil"/>
              <w:bottom w:val="single" w:sz="4" w:space="0" w:color="auto"/>
              <w:right w:val="single" w:sz="4" w:space="0" w:color="auto"/>
            </w:tcBorders>
            <w:vAlign w:val="center"/>
          </w:tcPr>
          <w:p w:rsidR="005D4384" w:rsidRPr="005D4384" w:rsidRDefault="005D4384" w:rsidP="005D4384">
            <w:pPr>
              <w:snapToGrid w:val="0"/>
              <w:ind w:right="-142"/>
              <w:jc w:val="center"/>
              <w:rPr>
                <w:rFonts w:eastAsia="標楷體"/>
                <w:color w:val="000000" w:themeColor="text1"/>
                <w:kern w:val="0"/>
                <w:sz w:val="22"/>
                <w:szCs w:val="20"/>
              </w:rPr>
            </w:pPr>
            <w:r w:rsidRPr="005D4384">
              <w:rPr>
                <w:rFonts w:eastAsia="標楷體" w:hint="eastAsia"/>
                <w:color w:val="000000" w:themeColor="text1"/>
                <w:kern w:val="0"/>
                <w:sz w:val="22"/>
                <w:szCs w:val="20"/>
              </w:rPr>
              <w:t>2018</w:t>
            </w:r>
            <w:r w:rsidRPr="005D4384">
              <w:rPr>
                <w:rFonts w:eastAsia="標楷體" w:hint="eastAsia"/>
                <w:color w:val="000000" w:themeColor="text1"/>
                <w:kern w:val="0"/>
                <w:sz w:val="22"/>
                <w:szCs w:val="20"/>
              </w:rPr>
              <w:t>年</w:t>
            </w:r>
            <w:r w:rsidRPr="005D4384">
              <w:rPr>
                <w:rFonts w:eastAsia="標楷體" w:hint="eastAsia"/>
                <w:color w:val="000000" w:themeColor="text1"/>
                <w:kern w:val="0"/>
                <w:sz w:val="22"/>
                <w:szCs w:val="20"/>
              </w:rPr>
              <w:t>1~3</w:t>
            </w:r>
            <w:r w:rsidRPr="005D4384">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5D4384" w:rsidRPr="005D4384" w:rsidRDefault="005D4384" w:rsidP="005D4384">
            <w:pPr>
              <w:widowControl/>
              <w:ind w:right="-142" w:firstLineChars="150" w:firstLine="360"/>
              <w:rPr>
                <w:rFonts w:eastAsia="標楷體"/>
                <w:color w:val="000000" w:themeColor="text1"/>
                <w:kern w:val="0"/>
              </w:rPr>
            </w:pPr>
            <w:r w:rsidRPr="005D4384">
              <w:rPr>
                <w:rFonts w:eastAsia="標楷體" w:hint="eastAsia"/>
                <w:color w:val="000000" w:themeColor="text1"/>
                <w:kern w:val="0"/>
              </w:rPr>
              <w:t>100,763</w:t>
            </w:r>
          </w:p>
        </w:tc>
        <w:tc>
          <w:tcPr>
            <w:tcW w:w="1103" w:type="dxa"/>
            <w:tcBorders>
              <w:top w:val="nil"/>
              <w:left w:val="single" w:sz="4" w:space="0" w:color="auto"/>
              <w:bottom w:val="single" w:sz="4" w:space="0" w:color="auto"/>
              <w:right w:val="double" w:sz="4" w:space="0" w:color="auto"/>
            </w:tcBorders>
            <w:vAlign w:val="center"/>
          </w:tcPr>
          <w:p w:rsidR="005D4384" w:rsidRPr="005D4384" w:rsidRDefault="005D4384" w:rsidP="005D4384">
            <w:pPr>
              <w:widowControl/>
              <w:ind w:right="-142"/>
              <w:jc w:val="center"/>
              <w:rPr>
                <w:rFonts w:eastAsia="標楷體"/>
                <w:color w:val="000000" w:themeColor="text1"/>
                <w:kern w:val="0"/>
              </w:rPr>
            </w:pPr>
            <w:r w:rsidRPr="005D4384">
              <w:rPr>
                <w:rFonts w:eastAsia="標楷體" w:hint="eastAsia"/>
                <w:color w:val="000000" w:themeColor="text1"/>
                <w:kern w:val="0"/>
              </w:rPr>
              <w:t>7.5</w:t>
            </w:r>
          </w:p>
        </w:tc>
        <w:tc>
          <w:tcPr>
            <w:tcW w:w="1053" w:type="dxa"/>
            <w:tcBorders>
              <w:top w:val="nil"/>
              <w:bottom w:val="single" w:sz="4" w:space="0" w:color="auto"/>
              <w:right w:val="single" w:sz="4" w:space="0" w:color="auto"/>
            </w:tcBorders>
            <w:vAlign w:val="center"/>
          </w:tcPr>
          <w:p w:rsidR="005D4384" w:rsidRPr="005D4384" w:rsidRDefault="005D4384" w:rsidP="005D4384">
            <w:pPr>
              <w:ind w:leftChars="38" w:left="91" w:rightChars="25" w:right="60"/>
              <w:jc w:val="center"/>
              <w:rPr>
                <w:rFonts w:eastAsia="標楷體"/>
                <w:color w:val="000000" w:themeColor="text1"/>
              </w:rPr>
            </w:pPr>
            <w:r w:rsidRPr="005D4384">
              <w:rPr>
                <w:rFonts w:eastAsia="標楷體" w:hint="eastAsia"/>
                <w:color w:val="000000" w:themeColor="text1"/>
              </w:rPr>
              <w:t>-</w:t>
            </w:r>
          </w:p>
        </w:tc>
        <w:tc>
          <w:tcPr>
            <w:tcW w:w="922" w:type="dxa"/>
            <w:tcBorders>
              <w:top w:val="nil"/>
              <w:bottom w:val="single" w:sz="4" w:space="0" w:color="auto"/>
              <w:right w:val="single" w:sz="4" w:space="0" w:color="auto"/>
            </w:tcBorders>
            <w:vAlign w:val="center"/>
          </w:tcPr>
          <w:p w:rsidR="005D4384" w:rsidRPr="005D4384" w:rsidRDefault="005D4384" w:rsidP="005D4384">
            <w:pPr>
              <w:ind w:right="-142"/>
              <w:jc w:val="center"/>
              <w:rPr>
                <w:rFonts w:eastAsia="標楷體"/>
                <w:color w:val="000000" w:themeColor="text1"/>
              </w:rPr>
            </w:pPr>
            <w:r w:rsidRPr="005D4384">
              <w:rPr>
                <w:rFonts w:eastAsia="標楷體" w:hint="eastAsia"/>
                <w:color w:val="000000" w:themeColor="text1"/>
              </w:rPr>
              <w:t>-11.5</w:t>
            </w:r>
          </w:p>
        </w:tc>
        <w:tc>
          <w:tcPr>
            <w:tcW w:w="1037" w:type="dxa"/>
            <w:tcBorders>
              <w:top w:val="nil"/>
              <w:left w:val="single" w:sz="4" w:space="0" w:color="auto"/>
              <w:bottom w:val="single" w:sz="4" w:space="0" w:color="auto"/>
              <w:right w:val="single" w:sz="4" w:space="0" w:color="auto"/>
            </w:tcBorders>
            <w:vAlign w:val="center"/>
          </w:tcPr>
          <w:p w:rsidR="005D4384" w:rsidRPr="005D4384" w:rsidRDefault="005D4384" w:rsidP="005D4384">
            <w:pPr>
              <w:ind w:leftChars="38" w:left="91" w:rightChars="25" w:right="60"/>
              <w:jc w:val="center"/>
              <w:rPr>
                <w:rFonts w:eastAsia="標楷體"/>
                <w:color w:val="000000" w:themeColor="text1"/>
              </w:rPr>
            </w:pPr>
            <w:r w:rsidRPr="005D4384">
              <w:rPr>
                <w:rFonts w:eastAsia="標楷體" w:hint="eastAsia"/>
                <w:color w:val="000000" w:themeColor="text1"/>
              </w:rPr>
              <w:t>-</w:t>
            </w:r>
          </w:p>
        </w:tc>
        <w:tc>
          <w:tcPr>
            <w:tcW w:w="840" w:type="dxa"/>
            <w:tcBorders>
              <w:top w:val="nil"/>
              <w:left w:val="single" w:sz="4" w:space="0" w:color="auto"/>
              <w:bottom w:val="single" w:sz="4" w:space="0" w:color="auto"/>
              <w:right w:val="nil"/>
            </w:tcBorders>
            <w:vAlign w:val="center"/>
          </w:tcPr>
          <w:p w:rsidR="005D4384" w:rsidRPr="005D4384" w:rsidRDefault="005D4384" w:rsidP="005D4384">
            <w:pPr>
              <w:ind w:right="-142"/>
              <w:jc w:val="center"/>
              <w:rPr>
                <w:rFonts w:eastAsia="標楷體"/>
                <w:color w:val="000000" w:themeColor="text1"/>
              </w:rPr>
            </w:pPr>
            <w:r w:rsidRPr="005D4384">
              <w:rPr>
                <w:rFonts w:eastAsia="標楷體" w:hint="eastAsia"/>
                <w:color w:val="000000" w:themeColor="text1"/>
              </w:rPr>
              <w:t>8.3</w:t>
            </w:r>
          </w:p>
        </w:tc>
      </w:tr>
    </w:tbl>
    <w:p w:rsidR="005D4384" w:rsidRPr="005D4384" w:rsidRDefault="005D4384" w:rsidP="005D4384">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r w:rsidRPr="005D4384">
        <w:rPr>
          <w:rFonts w:eastAsia="標楷體"/>
          <w:sz w:val="22"/>
        </w:rPr>
        <w:t>註：中國大陸國家統計局自</w:t>
      </w:r>
      <w:r w:rsidRPr="005D4384">
        <w:rPr>
          <w:rFonts w:eastAsia="標楷體"/>
          <w:sz w:val="22"/>
        </w:rPr>
        <w:t>2011</w:t>
      </w:r>
      <w:r w:rsidRPr="005D4384">
        <w:rPr>
          <w:rFonts w:eastAsia="標楷體"/>
          <w:sz w:val="22"/>
        </w:rPr>
        <w:t>年</w:t>
      </w:r>
      <w:r w:rsidRPr="005D4384">
        <w:rPr>
          <w:rFonts w:eastAsia="標楷體"/>
          <w:sz w:val="22"/>
        </w:rPr>
        <w:t>4</w:t>
      </w:r>
      <w:r w:rsidRPr="005D4384">
        <w:rPr>
          <w:rFonts w:eastAsia="標楷體"/>
          <w:sz w:val="22"/>
        </w:rPr>
        <w:t>月起，公布之固定資產投資數據不含農戶。</w:t>
      </w:r>
    </w:p>
    <w:p w:rsidR="00611774" w:rsidRPr="00194120" w:rsidRDefault="005D4384" w:rsidP="005D4384">
      <w:pPr>
        <w:autoSpaceDE w:val="0"/>
        <w:autoSpaceDN w:val="0"/>
        <w:adjustRightInd w:val="0"/>
        <w:ind w:firstLineChars="329" w:firstLine="724"/>
        <w:rPr>
          <w:rFonts w:eastAsia="標楷體"/>
          <w:kern w:val="0"/>
          <w:sz w:val="22"/>
          <w:szCs w:val="20"/>
        </w:rPr>
      </w:pPr>
      <w:r w:rsidRPr="005D4384">
        <w:rPr>
          <w:rFonts w:eastAsia="標楷體"/>
          <w:sz w:val="22"/>
        </w:rPr>
        <w:t>資料來源：中國大陸統計年鑑</w:t>
      </w:r>
      <w:r w:rsidRPr="005D4384">
        <w:rPr>
          <w:rFonts w:eastAsia="標楷體" w:hint="eastAsia"/>
          <w:sz w:val="22"/>
        </w:rPr>
        <w:t>、</w:t>
      </w:r>
      <w:r w:rsidRPr="005D4384">
        <w:rPr>
          <w:rFonts w:eastAsia="標楷體"/>
          <w:sz w:val="22"/>
        </w:rPr>
        <w:t>中國大陸國家統計局。</w:t>
      </w:r>
    </w:p>
    <w:p w:rsidR="000544F9" w:rsidRPr="00194120" w:rsidRDefault="000544F9" w:rsidP="000544F9">
      <w:pPr>
        <w:keepNext/>
        <w:snapToGrid w:val="0"/>
        <w:spacing w:beforeLines="50" w:before="180" w:line="300" w:lineRule="auto"/>
        <w:ind w:rightChars="-25" w:right="-60"/>
        <w:outlineLvl w:val="2"/>
        <w:rPr>
          <w:rFonts w:eastAsia="標楷體"/>
          <w:sz w:val="32"/>
          <w:szCs w:val="32"/>
        </w:rPr>
      </w:pPr>
      <w:r w:rsidRPr="00194120">
        <w:rPr>
          <w:rFonts w:eastAsia="標楷體"/>
          <w:b/>
          <w:bCs/>
          <w:sz w:val="32"/>
          <w:szCs w:val="32"/>
        </w:rPr>
        <w:br w:type="page"/>
      </w:r>
      <w:bookmarkStart w:id="159" w:name="_Toc476138387"/>
      <w:bookmarkStart w:id="160" w:name="_Toc512851324"/>
      <w:r w:rsidRPr="00194120">
        <w:rPr>
          <w:rFonts w:eastAsia="標楷體"/>
          <w:b/>
          <w:bCs/>
          <w:sz w:val="32"/>
          <w:szCs w:val="32"/>
        </w:rPr>
        <w:lastRenderedPageBreak/>
        <w:t>（二）吸引外資</w:t>
      </w:r>
      <w:bookmarkEnd w:id="159"/>
      <w:bookmarkEnd w:id="160"/>
    </w:p>
    <w:p w:rsidR="005D4384" w:rsidRPr="005D4384" w:rsidRDefault="005D4384" w:rsidP="005D4384">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5D4384">
        <w:rPr>
          <w:rFonts w:eastAsia="標楷體"/>
          <w:kern w:val="0"/>
          <w:sz w:val="28"/>
          <w:szCs w:val="20"/>
        </w:rPr>
        <w:t>－</w:t>
      </w:r>
      <w:r w:rsidRPr="005D4384">
        <w:rPr>
          <w:rFonts w:eastAsia="標楷體"/>
          <w:kern w:val="0"/>
          <w:sz w:val="28"/>
          <w:szCs w:val="20"/>
        </w:rPr>
        <w:t>201</w:t>
      </w:r>
      <w:r w:rsidRPr="005D4384">
        <w:rPr>
          <w:rFonts w:eastAsia="標楷體" w:hint="eastAsia"/>
          <w:kern w:val="0"/>
          <w:sz w:val="28"/>
          <w:szCs w:val="20"/>
        </w:rPr>
        <w:t>8</w:t>
      </w:r>
      <w:r w:rsidRPr="005D4384">
        <w:rPr>
          <w:rFonts w:eastAsia="標楷體"/>
          <w:color w:val="000000" w:themeColor="text1"/>
          <w:kern w:val="0"/>
          <w:sz w:val="28"/>
          <w:szCs w:val="20"/>
        </w:rPr>
        <w:t>年</w:t>
      </w:r>
      <w:r w:rsidRPr="005D4384">
        <w:rPr>
          <w:rFonts w:eastAsia="標楷體" w:hint="eastAsia"/>
          <w:color w:val="000000" w:themeColor="text1"/>
          <w:kern w:val="0"/>
          <w:sz w:val="28"/>
          <w:szCs w:val="20"/>
        </w:rPr>
        <w:t>3</w:t>
      </w:r>
      <w:r w:rsidRPr="005D4384">
        <w:rPr>
          <w:rFonts w:eastAsia="標楷體"/>
          <w:color w:val="000000" w:themeColor="text1"/>
          <w:kern w:val="0"/>
          <w:sz w:val="28"/>
          <w:szCs w:val="20"/>
        </w:rPr>
        <w:t>月中國大陸非金融領域新批設立外商投資企業</w:t>
      </w:r>
      <w:r w:rsidRPr="005D4384">
        <w:rPr>
          <w:rFonts w:eastAsia="標楷體" w:hint="eastAsia"/>
          <w:color w:val="000000" w:themeColor="text1"/>
          <w:kern w:val="0"/>
          <w:sz w:val="28"/>
          <w:szCs w:val="20"/>
        </w:rPr>
        <w:t>5</w:t>
      </w:r>
      <w:r w:rsidRPr="005D4384">
        <w:rPr>
          <w:rFonts w:eastAsia="標楷體"/>
          <w:color w:val="000000" w:themeColor="text1"/>
          <w:kern w:val="0"/>
          <w:sz w:val="28"/>
          <w:szCs w:val="20"/>
        </w:rPr>
        <w:t>,</w:t>
      </w:r>
      <w:r w:rsidRPr="005D4384">
        <w:rPr>
          <w:rFonts w:eastAsia="標楷體" w:hint="eastAsia"/>
          <w:color w:val="000000" w:themeColor="text1"/>
          <w:kern w:val="0"/>
          <w:sz w:val="28"/>
          <w:szCs w:val="20"/>
        </w:rPr>
        <w:t>492</w:t>
      </w:r>
      <w:r w:rsidRPr="005D4384">
        <w:rPr>
          <w:rFonts w:eastAsia="標楷體"/>
          <w:color w:val="000000" w:themeColor="text1"/>
          <w:kern w:val="0"/>
          <w:sz w:val="28"/>
          <w:szCs w:val="20"/>
        </w:rPr>
        <w:t>家，較上年同</w:t>
      </w:r>
      <w:r w:rsidRPr="005D4384">
        <w:rPr>
          <w:rFonts w:eastAsia="標楷體" w:hint="eastAsia"/>
          <w:color w:val="000000" w:themeColor="text1"/>
          <w:kern w:val="0"/>
          <w:sz w:val="28"/>
          <w:szCs w:val="20"/>
        </w:rPr>
        <w:t>月增加</w:t>
      </w:r>
      <w:r w:rsidRPr="005D4384">
        <w:rPr>
          <w:rFonts w:eastAsia="標楷體" w:hint="eastAsia"/>
          <w:color w:val="000000" w:themeColor="text1"/>
          <w:kern w:val="0"/>
          <w:sz w:val="28"/>
          <w:szCs w:val="20"/>
        </w:rPr>
        <w:t>117.7</w:t>
      </w:r>
      <w:r w:rsidRPr="005D4384">
        <w:rPr>
          <w:rFonts w:eastAsia="標楷體"/>
          <w:color w:val="000000" w:themeColor="text1"/>
          <w:kern w:val="0"/>
          <w:sz w:val="28"/>
          <w:szCs w:val="20"/>
        </w:rPr>
        <w:t>%</w:t>
      </w:r>
      <w:r w:rsidRPr="005D4384">
        <w:rPr>
          <w:rFonts w:eastAsia="標楷體"/>
          <w:color w:val="000000" w:themeColor="text1"/>
          <w:kern w:val="0"/>
          <w:sz w:val="28"/>
          <w:szCs w:val="20"/>
        </w:rPr>
        <w:t>；實際利用外資金額為</w:t>
      </w:r>
      <w:r w:rsidRPr="005D4384">
        <w:rPr>
          <w:rFonts w:eastAsia="標楷體" w:hint="eastAsia"/>
          <w:color w:val="000000" w:themeColor="text1"/>
          <w:kern w:val="0"/>
          <w:sz w:val="28"/>
          <w:szCs w:val="20"/>
        </w:rPr>
        <w:t>134.5</w:t>
      </w:r>
      <w:r w:rsidRPr="005D4384">
        <w:rPr>
          <w:rFonts w:eastAsia="標楷體"/>
          <w:color w:val="000000" w:themeColor="text1"/>
          <w:kern w:val="0"/>
          <w:sz w:val="28"/>
          <w:szCs w:val="20"/>
        </w:rPr>
        <w:t>億美元，較上年同</w:t>
      </w:r>
      <w:r w:rsidRPr="005D4384">
        <w:rPr>
          <w:rFonts w:eastAsia="標楷體" w:hint="eastAsia"/>
          <w:color w:val="000000" w:themeColor="text1"/>
          <w:kern w:val="0"/>
          <w:sz w:val="28"/>
          <w:szCs w:val="20"/>
        </w:rPr>
        <w:t>月增加</w:t>
      </w:r>
      <w:r w:rsidRPr="005D4384">
        <w:rPr>
          <w:rFonts w:eastAsia="標楷體" w:hint="eastAsia"/>
          <w:color w:val="000000" w:themeColor="text1"/>
          <w:kern w:val="0"/>
          <w:sz w:val="28"/>
          <w:szCs w:val="20"/>
        </w:rPr>
        <w:t>2.6</w:t>
      </w:r>
      <w:r w:rsidRPr="005D4384">
        <w:rPr>
          <w:rFonts w:eastAsia="標楷體"/>
          <w:color w:val="000000" w:themeColor="text1"/>
          <w:kern w:val="0"/>
          <w:sz w:val="28"/>
          <w:szCs w:val="20"/>
        </w:rPr>
        <w:t>%</w:t>
      </w:r>
      <w:r w:rsidRPr="005D4384">
        <w:rPr>
          <w:rFonts w:eastAsia="標楷體"/>
          <w:color w:val="000000" w:themeColor="text1"/>
          <w:kern w:val="0"/>
          <w:sz w:val="28"/>
          <w:szCs w:val="20"/>
        </w:rPr>
        <w:t>。</w:t>
      </w:r>
    </w:p>
    <w:p w:rsidR="005D4384" w:rsidRPr="005D4384" w:rsidRDefault="005D4384" w:rsidP="005D4384">
      <w:pPr>
        <w:widowControl/>
        <w:overflowPunct w:val="0"/>
        <w:autoSpaceDE w:val="0"/>
        <w:autoSpaceDN w:val="0"/>
        <w:adjustRightInd w:val="0"/>
        <w:snapToGrid w:val="0"/>
        <w:spacing w:line="276" w:lineRule="auto"/>
        <w:ind w:leftChars="139" w:left="614" w:right="-142" w:hangingChars="100" w:hanging="280"/>
        <w:jc w:val="both"/>
        <w:rPr>
          <w:rFonts w:eastAsia="標楷體"/>
          <w:color w:val="000000" w:themeColor="text1"/>
          <w:kern w:val="0"/>
          <w:sz w:val="28"/>
          <w:szCs w:val="20"/>
        </w:rPr>
      </w:pPr>
      <w:r w:rsidRPr="005D4384">
        <w:rPr>
          <w:rFonts w:eastAsia="標楷體"/>
          <w:color w:val="000000" w:themeColor="text1"/>
          <w:kern w:val="0"/>
          <w:sz w:val="28"/>
          <w:szCs w:val="20"/>
        </w:rPr>
        <w:t>－</w:t>
      </w:r>
      <w:r w:rsidRPr="005D4384">
        <w:rPr>
          <w:rFonts w:eastAsia="標楷體"/>
          <w:color w:val="000000" w:themeColor="text1"/>
          <w:kern w:val="0"/>
          <w:sz w:val="28"/>
          <w:szCs w:val="20"/>
        </w:rPr>
        <w:t>201</w:t>
      </w:r>
      <w:r w:rsidRPr="005D4384">
        <w:rPr>
          <w:rFonts w:eastAsia="標楷體" w:hint="eastAsia"/>
          <w:color w:val="000000" w:themeColor="text1"/>
          <w:kern w:val="0"/>
          <w:sz w:val="28"/>
          <w:szCs w:val="20"/>
        </w:rPr>
        <w:t>8</w:t>
      </w:r>
      <w:r w:rsidRPr="005D4384">
        <w:rPr>
          <w:rFonts w:eastAsia="標楷體"/>
          <w:color w:val="000000" w:themeColor="text1"/>
          <w:kern w:val="0"/>
          <w:sz w:val="28"/>
          <w:szCs w:val="20"/>
        </w:rPr>
        <w:t>年</w:t>
      </w:r>
      <w:r w:rsidRPr="005D4384">
        <w:rPr>
          <w:rFonts w:eastAsia="標楷體" w:hint="eastAsia"/>
          <w:color w:val="000000" w:themeColor="text1"/>
          <w:kern w:val="0"/>
          <w:sz w:val="28"/>
          <w:szCs w:val="20"/>
        </w:rPr>
        <w:t>3</w:t>
      </w:r>
      <w:r w:rsidRPr="005D4384">
        <w:rPr>
          <w:rFonts w:eastAsia="標楷體"/>
          <w:color w:val="000000" w:themeColor="text1"/>
          <w:kern w:val="0"/>
          <w:sz w:val="28"/>
          <w:szCs w:val="20"/>
        </w:rPr>
        <w:t>月外資企業進出口總額</w:t>
      </w:r>
      <w:r w:rsidRPr="005D4384">
        <w:rPr>
          <w:rFonts w:eastAsia="標楷體"/>
          <w:color w:val="000000" w:themeColor="text1"/>
          <w:kern w:val="0"/>
          <w:sz w:val="28"/>
          <w:szCs w:val="20"/>
        </w:rPr>
        <w:t>1,</w:t>
      </w:r>
      <w:r w:rsidRPr="005D4384">
        <w:rPr>
          <w:rFonts w:eastAsia="標楷體" w:hint="eastAsia"/>
          <w:color w:val="000000" w:themeColor="text1"/>
          <w:kern w:val="0"/>
          <w:sz w:val="28"/>
          <w:szCs w:val="20"/>
        </w:rPr>
        <w:t>566</w:t>
      </w:r>
      <w:r w:rsidRPr="005D4384">
        <w:rPr>
          <w:rFonts w:eastAsia="標楷體"/>
          <w:color w:val="000000" w:themeColor="text1"/>
          <w:kern w:val="0"/>
          <w:sz w:val="28"/>
          <w:szCs w:val="20"/>
        </w:rPr>
        <w:t>億美元，較上年同</w:t>
      </w:r>
      <w:r w:rsidRPr="005D4384">
        <w:rPr>
          <w:rFonts w:eastAsia="標楷體" w:hint="eastAsia"/>
          <w:color w:val="000000" w:themeColor="text1"/>
          <w:kern w:val="0"/>
          <w:sz w:val="28"/>
          <w:szCs w:val="20"/>
        </w:rPr>
        <w:t>月增加</w:t>
      </w:r>
      <w:r w:rsidRPr="005D4384">
        <w:rPr>
          <w:rFonts w:eastAsia="標楷體" w:hint="eastAsia"/>
          <w:color w:val="000000" w:themeColor="text1"/>
          <w:kern w:val="0"/>
          <w:sz w:val="28"/>
          <w:szCs w:val="20"/>
        </w:rPr>
        <w:t>3.5</w:t>
      </w:r>
      <w:r w:rsidRPr="005D4384">
        <w:rPr>
          <w:rFonts w:eastAsia="標楷體"/>
          <w:color w:val="000000" w:themeColor="text1"/>
          <w:kern w:val="0"/>
          <w:sz w:val="28"/>
          <w:szCs w:val="20"/>
        </w:rPr>
        <w:t>%</w:t>
      </w:r>
      <w:r w:rsidRPr="005D4384">
        <w:rPr>
          <w:rFonts w:eastAsia="標楷體"/>
          <w:color w:val="000000" w:themeColor="text1"/>
          <w:kern w:val="0"/>
          <w:sz w:val="28"/>
          <w:szCs w:val="20"/>
        </w:rPr>
        <w:t>。其中，出口額</w:t>
      </w:r>
      <w:r w:rsidRPr="005D4384">
        <w:rPr>
          <w:rFonts w:eastAsia="標楷體" w:hint="eastAsia"/>
          <w:color w:val="000000" w:themeColor="text1"/>
          <w:kern w:val="0"/>
          <w:sz w:val="28"/>
          <w:szCs w:val="20"/>
        </w:rPr>
        <w:t>803</w:t>
      </w:r>
      <w:r w:rsidRPr="005D4384">
        <w:rPr>
          <w:rFonts w:eastAsia="標楷體"/>
          <w:color w:val="000000" w:themeColor="text1"/>
          <w:kern w:val="0"/>
          <w:sz w:val="28"/>
          <w:szCs w:val="20"/>
        </w:rPr>
        <w:t>億美元，</w:t>
      </w:r>
      <w:r w:rsidRPr="005D4384">
        <w:rPr>
          <w:rFonts w:eastAsia="標楷體" w:hint="eastAsia"/>
          <w:color w:val="000000" w:themeColor="text1"/>
          <w:kern w:val="0"/>
          <w:sz w:val="28"/>
          <w:szCs w:val="20"/>
        </w:rPr>
        <w:t>增加</w:t>
      </w:r>
      <w:r w:rsidRPr="005D4384">
        <w:rPr>
          <w:rFonts w:eastAsia="標楷體" w:hint="eastAsia"/>
          <w:color w:val="000000" w:themeColor="text1"/>
          <w:kern w:val="0"/>
          <w:sz w:val="28"/>
          <w:szCs w:val="20"/>
        </w:rPr>
        <w:t>0.6</w:t>
      </w:r>
      <w:r w:rsidRPr="005D4384">
        <w:rPr>
          <w:rFonts w:eastAsia="標楷體"/>
          <w:color w:val="000000" w:themeColor="text1"/>
          <w:kern w:val="0"/>
          <w:sz w:val="28"/>
          <w:szCs w:val="20"/>
        </w:rPr>
        <w:t>%</w:t>
      </w:r>
      <w:r w:rsidRPr="005D4384">
        <w:rPr>
          <w:rFonts w:eastAsia="標楷體"/>
          <w:color w:val="000000" w:themeColor="text1"/>
          <w:kern w:val="0"/>
          <w:sz w:val="28"/>
          <w:szCs w:val="20"/>
        </w:rPr>
        <w:t>，占整體出口比重為</w:t>
      </w:r>
      <w:r w:rsidRPr="005D4384">
        <w:rPr>
          <w:rFonts w:eastAsia="標楷體" w:hint="eastAsia"/>
          <w:color w:val="000000" w:themeColor="text1"/>
          <w:kern w:val="0"/>
          <w:sz w:val="28"/>
          <w:szCs w:val="20"/>
        </w:rPr>
        <w:t>46.1</w:t>
      </w:r>
      <w:r w:rsidRPr="005D4384">
        <w:rPr>
          <w:rFonts w:eastAsia="標楷體"/>
          <w:color w:val="000000" w:themeColor="text1"/>
          <w:kern w:val="0"/>
          <w:sz w:val="28"/>
          <w:szCs w:val="20"/>
        </w:rPr>
        <w:t>%</w:t>
      </w:r>
      <w:r w:rsidRPr="005D4384">
        <w:rPr>
          <w:rFonts w:eastAsia="標楷體"/>
          <w:color w:val="000000" w:themeColor="text1"/>
          <w:kern w:val="0"/>
          <w:sz w:val="28"/>
          <w:szCs w:val="20"/>
        </w:rPr>
        <w:t>；進口額</w:t>
      </w:r>
      <w:r w:rsidRPr="005D4384">
        <w:rPr>
          <w:rFonts w:eastAsia="標楷體" w:hint="eastAsia"/>
          <w:color w:val="000000" w:themeColor="text1"/>
          <w:kern w:val="0"/>
          <w:sz w:val="28"/>
          <w:szCs w:val="20"/>
        </w:rPr>
        <w:t>763</w:t>
      </w:r>
      <w:r w:rsidRPr="005D4384">
        <w:rPr>
          <w:rFonts w:eastAsia="標楷體"/>
          <w:color w:val="000000" w:themeColor="text1"/>
          <w:kern w:val="0"/>
          <w:sz w:val="28"/>
          <w:szCs w:val="20"/>
        </w:rPr>
        <w:t>億美元，</w:t>
      </w:r>
      <w:r w:rsidRPr="005D4384">
        <w:rPr>
          <w:rFonts w:eastAsia="標楷體" w:hint="eastAsia"/>
          <w:color w:val="000000" w:themeColor="text1"/>
          <w:kern w:val="0"/>
          <w:sz w:val="28"/>
          <w:szCs w:val="20"/>
        </w:rPr>
        <w:t>增加</w:t>
      </w:r>
      <w:r w:rsidRPr="005D4384">
        <w:rPr>
          <w:rFonts w:eastAsia="標楷體" w:hint="eastAsia"/>
          <w:color w:val="000000" w:themeColor="text1"/>
          <w:kern w:val="0"/>
          <w:sz w:val="28"/>
          <w:szCs w:val="20"/>
        </w:rPr>
        <w:t>6.7</w:t>
      </w:r>
      <w:r w:rsidRPr="005D4384">
        <w:rPr>
          <w:rFonts w:eastAsia="標楷體"/>
          <w:color w:val="000000" w:themeColor="text1"/>
          <w:kern w:val="0"/>
          <w:sz w:val="28"/>
          <w:szCs w:val="20"/>
        </w:rPr>
        <w:t>%</w:t>
      </w:r>
      <w:r w:rsidRPr="005D4384">
        <w:rPr>
          <w:rFonts w:eastAsia="標楷體"/>
          <w:color w:val="000000" w:themeColor="text1"/>
          <w:kern w:val="0"/>
          <w:sz w:val="28"/>
          <w:szCs w:val="20"/>
        </w:rPr>
        <w:t>，比重為</w:t>
      </w:r>
      <w:r w:rsidRPr="005D4384">
        <w:rPr>
          <w:rFonts w:eastAsia="標楷體" w:hint="eastAsia"/>
          <w:color w:val="000000" w:themeColor="text1"/>
          <w:kern w:val="0"/>
          <w:sz w:val="28"/>
          <w:szCs w:val="20"/>
        </w:rPr>
        <w:t>42.6</w:t>
      </w:r>
      <w:r w:rsidRPr="005D4384">
        <w:rPr>
          <w:rFonts w:eastAsia="標楷體"/>
          <w:color w:val="000000" w:themeColor="text1"/>
          <w:kern w:val="0"/>
          <w:sz w:val="28"/>
          <w:szCs w:val="20"/>
        </w:rPr>
        <w:t>%</w:t>
      </w:r>
      <w:r w:rsidRPr="005D4384">
        <w:rPr>
          <w:rFonts w:eastAsia="標楷體"/>
          <w:color w:val="000000" w:themeColor="text1"/>
          <w:kern w:val="0"/>
          <w:sz w:val="28"/>
          <w:szCs w:val="20"/>
        </w:rPr>
        <w:t>。</w:t>
      </w:r>
    </w:p>
    <w:p w:rsidR="005D4384" w:rsidRPr="005D4384" w:rsidRDefault="005D4384" w:rsidP="005D4384">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5D4384">
        <w:rPr>
          <w:rFonts w:eastAsia="標楷體"/>
          <w:noProof/>
          <w:kern w:val="0"/>
          <w:szCs w:val="20"/>
        </w:rPr>
        <w:drawing>
          <wp:inline distT="0" distB="0" distL="0" distR="0" wp14:anchorId="3A4D1640" wp14:editId="3A5B57B6">
            <wp:extent cx="5648325" cy="1600200"/>
            <wp:effectExtent l="0" t="0" r="0" b="0"/>
            <wp:docPr id="1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D4384" w:rsidRPr="005D4384" w:rsidRDefault="005D4384" w:rsidP="005D4384">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r w:rsidRPr="005D4384">
        <w:rPr>
          <w:rFonts w:eastAsia="標楷體"/>
          <w:kern w:val="0"/>
          <w:sz w:val="22"/>
          <w:szCs w:val="20"/>
        </w:rPr>
        <w:t>註：上述國家對中國大陸投資金額包括透過維京群島、開曼群島、薩摩亞、模里西斯及巴貝多等地對中國大陸投資之金額。</w:t>
      </w:r>
    </w:p>
    <w:p w:rsidR="005D4384" w:rsidRPr="005D4384" w:rsidRDefault="005D4384" w:rsidP="005D4384">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5D4384" w:rsidRPr="005D4384" w:rsidRDefault="005D4384" w:rsidP="005D4384">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5D4384">
        <w:rPr>
          <w:rFonts w:eastAsia="標楷體"/>
          <w:b/>
          <w:bCs/>
          <w:kern w:val="0"/>
          <w:sz w:val="28"/>
          <w:szCs w:val="20"/>
        </w:rPr>
        <w:t>表</w:t>
      </w:r>
      <w:r w:rsidRPr="005D4384">
        <w:rPr>
          <w:rFonts w:eastAsia="標楷體"/>
          <w:b/>
          <w:bCs/>
          <w:kern w:val="0"/>
          <w:sz w:val="28"/>
          <w:szCs w:val="20"/>
        </w:rPr>
        <w:t xml:space="preserve">3-2  </w:t>
      </w:r>
      <w:r w:rsidRPr="005D4384">
        <w:rPr>
          <w:rFonts w:eastAsia="標楷體"/>
          <w:b/>
          <w:bCs/>
          <w:kern w:val="0"/>
          <w:sz w:val="28"/>
          <w:szCs w:val="20"/>
        </w:rPr>
        <w:t>中國大陸外資統計表</w:t>
      </w:r>
      <w:r w:rsidRPr="005D4384">
        <w:rPr>
          <w:rFonts w:eastAsia="標楷體"/>
          <w:b/>
          <w:bCs/>
          <w:kern w:val="0"/>
          <w:sz w:val="28"/>
          <w:szCs w:val="20"/>
        </w:rPr>
        <w:t xml:space="preserve">         </w:t>
      </w:r>
      <w:r w:rsidRPr="005D4384">
        <w:rPr>
          <w:rFonts w:eastAsia="標楷體"/>
          <w:kern w:val="0"/>
          <w:szCs w:val="20"/>
        </w:rPr>
        <w:t xml:space="preserve"> </w:t>
      </w:r>
      <w:r w:rsidRPr="005D4384">
        <w:rPr>
          <w:rFonts w:eastAsia="標楷體"/>
          <w:kern w:val="0"/>
          <w:szCs w:val="20"/>
        </w:rPr>
        <w:t>單位：億美元；</w:t>
      </w:r>
      <w:r w:rsidRPr="005D4384">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5D4384" w:rsidRPr="005D4384" w:rsidTr="005D4384">
        <w:trPr>
          <w:cantSplit/>
          <w:trHeight w:val="234"/>
        </w:trPr>
        <w:tc>
          <w:tcPr>
            <w:tcW w:w="1676" w:type="dxa"/>
            <w:vMerge w:val="restart"/>
            <w:tcBorders>
              <w:left w:val="nil"/>
            </w:tcBorders>
          </w:tcPr>
          <w:p w:rsidR="005D4384" w:rsidRPr="005D4384" w:rsidRDefault="005D4384" w:rsidP="005D4384">
            <w:pPr>
              <w:snapToGrid w:val="0"/>
              <w:spacing w:beforeLines="50" w:before="180" w:line="240" w:lineRule="atLeast"/>
              <w:ind w:left="-28"/>
              <w:jc w:val="center"/>
              <w:rPr>
                <w:rFonts w:eastAsia="標楷體"/>
                <w:color w:val="000000" w:themeColor="text1"/>
                <w:sz w:val="22"/>
              </w:rPr>
            </w:pPr>
            <w:r w:rsidRPr="005D4384">
              <w:rPr>
                <w:rFonts w:eastAsia="標楷體"/>
                <w:color w:val="000000" w:themeColor="text1"/>
                <w:sz w:val="22"/>
              </w:rPr>
              <w:t>年（月）</w:t>
            </w:r>
          </w:p>
        </w:tc>
        <w:tc>
          <w:tcPr>
            <w:tcW w:w="1009" w:type="dxa"/>
            <w:vMerge w:val="restart"/>
            <w:vAlign w:val="center"/>
          </w:tcPr>
          <w:p w:rsidR="005D4384" w:rsidRPr="005D4384" w:rsidRDefault="005D4384" w:rsidP="005D4384">
            <w:pPr>
              <w:snapToGrid w:val="0"/>
              <w:spacing w:line="240" w:lineRule="atLeast"/>
              <w:jc w:val="center"/>
              <w:rPr>
                <w:rFonts w:eastAsia="標楷體"/>
                <w:color w:val="000000" w:themeColor="text1"/>
                <w:sz w:val="22"/>
              </w:rPr>
            </w:pPr>
            <w:r w:rsidRPr="005D4384">
              <w:rPr>
                <w:rFonts w:eastAsia="標楷體"/>
                <w:color w:val="000000" w:themeColor="text1"/>
                <w:sz w:val="22"/>
              </w:rPr>
              <w:t>新批設</w:t>
            </w:r>
          </w:p>
          <w:p w:rsidR="005D4384" w:rsidRPr="005D4384" w:rsidRDefault="005D4384" w:rsidP="005D4384">
            <w:pPr>
              <w:snapToGrid w:val="0"/>
              <w:spacing w:line="240" w:lineRule="atLeast"/>
              <w:jc w:val="center"/>
              <w:rPr>
                <w:rFonts w:eastAsia="標楷體"/>
                <w:color w:val="000000" w:themeColor="text1"/>
                <w:sz w:val="22"/>
              </w:rPr>
            </w:pPr>
            <w:r w:rsidRPr="005D4384">
              <w:rPr>
                <w:rFonts w:eastAsia="標楷體"/>
                <w:color w:val="000000" w:themeColor="text1"/>
                <w:sz w:val="22"/>
              </w:rPr>
              <w:t>家數</w:t>
            </w:r>
          </w:p>
        </w:tc>
        <w:tc>
          <w:tcPr>
            <w:tcW w:w="2264" w:type="dxa"/>
            <w:gridSpan w:val="2"/>
          </w:tcPr>
          <w:p w:rsidR="005D4384" w:rsidRPr="005D4384" w:rsidRDefault="005D4384" w:rsidP="005D4384">
            <w:pPr>
              <w:snapToGrid w:val="0"/>
              <w:spacing w:line="240" w:lineRule="atLeast"/>
              <w:jc w:val="center"/>
              <w:rPr>
                <w:rFonts w:eastAsia="標楷體"/>
                <w:color w:val="000000" w:themeColor="text1"/>
                <w:sz w:val="22"/>
              </w:rPr>
            </w:pPr>
            <w:r w:rsidRPr="005D4384">
              <w:rPr>
                <w:rFonts w:eastAsia="標楷體"/>
                <w:color w:val="000000" w:themeColor="text1"/>
                <w:sz w:val="22"/>
              </w:rPr>
              <w:t>實際利用外資</w:t>
            </w:r>
          </w:p>
        </w:tc>
        <w:tc>
          <w:tcPr>
            <w:tcW w:w="4950" w:type="dxa"/>
            <w:gridSpan w:val="4"/>
            <w:tcBorders>
              <w:right w:val="nil"/>
            </w:tcBorders>
          </w:tcPr>
          <w:p w:rsidR="005D4384" w:rsidRPr="005D4384" w:rsidRDefault="005D4384" w:rsidP="005D4384">
            <w:pPr>
              <w:snapToGrid w:val="0"/>
              <w:spacing w:line="240" w:lineRule="atLeast"/>
              <w:jc w:val="center"/>
              <w:rPr>
                <w:rFonts w:eastAsia="標楷體"/>
                <w:color w:val="000000" w:themeColor="text1"/>
                <w:sz w:val="22"/>
              </w:rPr>
            </w:pPr>
            <w:r w:rsidRPr="005D4384">
              <w:rPr>
                <w:rFonts w:eastAsia="標楷體"/>
                <w:color w:val="000000" w:themeColor="text1"/>
                <w:sz w:val="22"/>
              </w:rPr>
              <w:t>外資企業</w:t>
            </w:r>
          </w:p>
        </w:tc>
      </w:tr>
      <w:tr w:rsidR="005D4384" w:rsidRPr="005D4384" w:rsidTr="005D4384">
        <w:trPr>
          <w:cantSplit/>
          <w:trHeight w:val="170"/>
        </w:trPr>
        <w:tc>
          <w:tcPr>
            <w:tcW w:w="1676" w:type="dxa"/>
            <w:vMerge/>
            <w:tcBorders>
              <w:left w:val="nil"/>
              <w:bottom w:val="single" w:sz="4" w:space="0" w:color="auto"/>
            </w:tcBorders>
          </w:tcPr>
          <w:p w:rsidR="005D4384" w:rsidRPr="005D4384" w:rsidRDefault="005D4384" w:rsidP="005D4384">
            <w:pPr>
              <w:snapToGrid w:val="0"/>
              <w:spacing w:line="240" w:lineRule="atLeast"/>
              <w:ind w:left="-28"/>
              <w:jc w:val="center"/>
              <w:rPr>
                <w:rFonts w:eastAsia="標楷體"/>
                <w:color w:val="000000" w:themeColor="text1"/>
                <w:sz w:val="22"/>
              </w:rPr>
            </w:pPr>
          </w:p>
        </w:tc>
        <w:tc>
          <w:tcPr>
            <w:tcW w:w="1009" w:type="dxa"/>
            <w:vMerge/>
            <w:tcBorders>
              <w:bottom w:val="single" w:sz="4" w:space="0" w:color="auto"/>
            </w:tcBorders>
          </w:tcPr>
          <w:p w:rsidR="005D4384" w:rsidRPr="005D4384" w:rsidRDefault="005D4384" w:rsidP="005D4384">
            <w:pPr>
              <w:snapToGrid w:val="0"/>
              <w:spacing w:line="240" w:lineRule="atLeast"/>
              <w:jc w:val="center"/>
              <w:rPr>
                <w:rFonts w:eastAsia="標楷體"/>
                <w:color w:val="000000" w:themeColor="text1"/>
                <w:sz w:val="22"/>
              </w:rPr>
            </w:pPr>
          </w:p>
        </w:tc>
        <w:tc>
          <w:tcPr>
            <w:tcW w:w="1132" w:type="dxa"/>
            <w:tcBorders>
              <w:bottom w:val="single" w:sz="4" w:space="0" w:color="auto"/>
            </w:tcBorders>
          </w:tcPr>
          <w:p w:rsidR="005D4384" w:rsidRPr="005D4384" w:rsidRDefault="005D4384" w:rsidP="005D4384">
            <w:pPr>
              <w:snapToGrid w:val="0"/>
              <w:spacing w:line="240" w:lineRule="atLeast"/>
              <w:jc w:val="center"/>
              <w:rPr>
                <w:rFonts w:eastAsia="標楷體"/>
                <w:color w:val="000000" w:themeColor="text1"/>
                <w:sz w:val="22"/>
              </w:rPr>
            </w:pPr>
            <w:r w:rsidRPr="005D4384">
              <w:rPr>
                <w:rFonts w:eastAsia="標楷體"/>
                <w:color w:val="000000" w:themeColor="text1"/>
                <w:sz w:val="22"/>
              </w:rPr>
              <w:t>金額</w:t>
            </w:r>
          </w:p>
        </w:tc>
        <w:tc>
          <w:tcPr>
            <w:tcW w:w="1132" w:type="dxa"/>
            <w:tcBorders>
              <w:bottom w:val="single" w:sz="4" w:space="0" w:color="auto"/>
            </w:tcBorders>
          </w:tcPr>
          <w:p w:rsidR="005D4384" w:rsidRPr="005D4384" w:rsidRDefault="005D4384" w:rsidP="005D4384">
            <w:pPr>
              <w:snapToGrid w:val="0"/>
              <w:spacing w:line="240" w:lineRule="atLeast"/>
              <w:jc w:val="center"/>
              <w:rPr>
                <w:rFonts w:eastAsia="標楷體"/>
                <w:color w:val="000000" w:themeColor="text1"/>
                <w:sz w:val="22"/>
              </w:rPr>
            </w:pPr>
            <w:r w:rsidRPr="005D4384">
              <w:rPr>
                <w:rFonts w:eastAsia="標楷體"/>
                <w:color w:val="000000" w:themeColor="text1"/>
                <w:sz w:val="22"/>
              </w:rPr>
              <w:t>年增率</w:t>
            </w:r>
          </w:p>
        </w:tc>
        <w:tc>
          <w:tcPr>
            <w:tcW w:w="1236" w:type="dxa"/>
            <w:tcBorders>
              <w:bottom w:val="single" w:sz="4" w:space="0" w:color="auto"/>
            </w:tcBorders>
          </w:tcPr>
          <w:p w:rsidR="005D4384" w:rsidRPr="005D4384" w:rsidRDefault="005D4384" w:rsidP="005D4384">
            <w:pPr>
              <w:snapToGrid w:val="0"/>
              <w:spacing w:line="240" w:lineRule="atLeast"/>
              <w:jc w:val="center"/>
              <w:rPr>
                <w:rFonts w:eastAsia="標楷體"/>
                <w:color w:val="000000" w:themeColor="text1"/>
                <w:sz w:val="22"/>
              </w:rPr>
            </w:pPr>
            <w:r w:rsidRPr="005D4384">
              <w:rPr>
                <w:rFonts w:eastAsia="標楷體"/>
                <w:color w:val="000000" w:themeColor="text1"/>
                <w:sz w:val="22"/>
              </w:rPr>
              <w:t>出口金額</w:t>
            </w:r>
          </w:p>
        </w:tc>
        <w:tc>
          <w:tcPr>
            <w:tcW w:w="1273" w:type="dxa"/>
            <w:tcBorders>
              <w:bottom w:val="single" w:sz="4" w:space="0" w:color="auto"/>
            </w:tcBorders>
          </w:tcPr>
          <w:p w:rsidR="005D4384" w:rsidRPr="005D4384" w:rsidRDefault="005D4384" w:rsidP="005D4384">
            <w:pPr>
              <w:snapToGrid w:val="0"/>
              <w:spacing w:line="240" w:lineRule="atLeast"/>
              <w:jc w:val="center"/>
              <w:rPr>
                <w:rFonts w:eastAsia="標楷體"/>
                <w:color w:val="000000" w:themeColor="text1"/>
                <w:sz w:val="22"/>
              </w:rPr>
            </w:pPr>
            <w:r w:rsidRPr="005D4384">
              <w:rPr>
                <w:rFonts w:eastAsia="標楷體"/>
                <w:color w:val="000000" w:themeColor="text1"/>
                <w:sz w:val="22"/>
              </w:rPr>
              <w:t>年增率</w:t>
            </w:r>
          </w:p>
        </w:tc>
        <w:tc>
          <w:tcPr>
            <w:tcW w:w="1333" w:type="dxa"/>
            <w:tcBorders>
              <w:bottom w:val="single" w:sz="4" w:space="0" w:color="auto"/>
            </w:tcBorders>
          </w:tcPr>
          <w:p w:rsidR="005D4384" w:rsidRPr="005D4384" w:rsidRDefault="005D4384" w:rsidP="005D4384">
            <w:pPr>
              <w:snapToGrid w:val="0"/>
              <w:spacing w:line="240" w:lineRule="atLeast"/>
              <w:jc w:val="center"/>
              <w:rPr>
                <w:rFonts w:eastAsia="標楷體"/>
                <w:color w:val="000000" w:themeColor="text1"/>
                <w:sz w:val="22"/>
              </w:rPr>
            </w:pPr>
            <w:r w:rsidRPr="005D4384">
              <w:rPr>
                <w:rFonts w:eastAsia="標楷體"/>
                <w:color w:val="000000" w:themeColor="text1"/>
                <w:sz w:val="22"/>
              </w:rPr>
              <w:t>進口金額</w:t>
            </w:r>
          </w:p>
        </w:tc>
        <w:tc>
          <w:tcPr>
            <w:tcW w:w="1108" w:type="dxa"/>
            <w:tcBorders>
              <w:bottom w:val="single" w:sz="4" w:space="0" w:color="auto"/>
              <w:right w:val="nil"/>
            </w:tcBorders>
          </w:tcPr>
          <w:p w:rsidR="005D4384" w:rsidRPr="005D4384" w:rsidRDefault="005D4384" w:rsidP="005D4384">
            <w:pPr>
              <w:snapToGrid w:val="0"/>
              <w:spacing w:line="240" w:lineRule="atLeast"/>
              <w:jc w:val="center"/>
              <w:rPr>
                <w:rFonts w:eastAsia="標楷體"/>
                <w:color w:val="000000" w:themeColor="text1"/>
                <w:sz w:val="22"/>
              </w:rPr>
            </w:pPr>
            <w:r w:rsidRPr="005D4384">
              <w:rPr>
                <w:rFonts w:eastAsia="標楷體"/>
                <w:color w:val="000000" w:themeColor="text1"/>
                <w:sz w:val="22"/>
              </w:rPr>
              <w:t>年增率</w:t>
            </w:r>
          </w:p>
        </w:tc>
      </w:tr>
      <w:tr w:rsidR="005D4384" w:rsidRPr="005D4384" w:rsidTr="005D4384">
        <w:trPr>
          <w:trHeight w:val="320"/>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color w:val="000000" w:themeColor="text1"/>
                <w:sz w:val="22"/>
              </w:rPr>
              <w:t>2013</w:t>
            </w:r>
            <w:r w:rsidRPr="005D4384">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color w:val="000000" w:themeColor="text1"/>
                <w:sz w:val="22"/>
              </w:rPr>
              <w:t>22,773</w:t>
            </w:r>
          </w:p>
        </w:tc>
        <w:tc>
          <w:tcPr>
            <w:tcW w:w="1132" w:type="dxa"/>
            <w:tcBorders>
              <w:top w:val="nil"/>
              <w:left w:val="single" w:sz="4" w:space="0" w:color="auto"/>
              <w:bottom w:val="nil"/>
              <w:right w:val="nil"/>
            </w:tcBorders>
            <w:vAlign w:val="center"/>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color w:val="000000" w:themeColor="text1"/>
                <w:sz w:val="22"/>
              </w:rPr>
              <w:t>1,175.9</w:t>
            </w:r>
          </w:p>
        </w:tc>
        <w:tc>
          <w:tcPr>
            <w:tcW w:w="1132"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color w:val="000000" w:themeColor="text1"/>
                <w:sz w:val="22"/>
              </w:rPr>
              <w:t>5.3</w:t>
            </w:r>
          </w:p>
        </w:tc>
        <w:tc>
          <w:tcPr>
            <w:tcW w:w="1236" w:type="dxa"/>
            <w:tcBorders>
              <w:top w:val="nil"/>
              <w:left w:val="single" w:sz="4" w:space="0" w:color="auto"/>
              <w:bottom w:val="nil"/>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color w:val="000000" w:themeColor="text1"/>
                <w:sz w:val="22"/>
              </w:rPr>
              <w:t>10,442.7</w:t>
            </w:r>
          </w:p>
        </w:tc>
        <w:tc>
          <w:tcPr>
            <w:tcW w:w="1273" w:type="dxa"/>
            <w:tcBorders>
              <w:top w:val="nil"/>
              <w:left w:val="nil"/>
              <w:bottom w:val="nil"/>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color w:val="000000" w:themeColor="text1"/>
                <w:sz w:val="22"/>
              </w:rPr>
              <w:t>2.1</w:t>
            </w:r>
          </w:p>
        </w:tc>
        <w:tc>
          <w:tcPr>
            <w:tcW w:w="1333" w:type="dxa"/>
            <w:tcBorders>
              <w:top w:val="nil"/>
              <w:left w:val="single" w:sz="4" w:space="0" w:color="auto"/>
              <w:bottom w:val="nil"/>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color w:val="000000" w:themeColor="text1"/>
                <w:sz w:val="22"/>
              </w:rPr>
              <w:t>8,748.2</w:t>
            </w:r>
          </w:p>
        </w:tc>
        <w:tc>
          <w:tcPr>
            <w:tcW w:w="1108" w:type="dxa"/>
            <w:tcBorders>
              <w:top w:val="nil"/>
              <w:left w:val="nil"/>
              <w:bottom w:val="nil"/>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color w:val="000000" w:themeColor="text1"/>
                <w:sz w:val="22"/>
              </w:rPr>
              <w:t>0.4</w:t>
            </w:r>
          </w:p>
        </w:tc>
      </w:tr>
      <w:tr w:rsidR="005D4384" w:rsidRPr="005D4384" w:rsidTr="005D4384">
        <w:trPr>
          <w:trHeight w:val="320"/>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color w:val="000000" w:themeColor="text1"/>
                <w:sz w:val="22"/>
              </w:rPr>
              <w:t>2014</w:t>
            </w:r>
            <w:r w:rsidRPr="005D4384">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color w:val="000000" w:themeColor="text1"/>
                <w:sz w:val="22"/>
              </w:rPr>
              <w:t>23,778</w:t>
            </w:r>
          </w:p>
        </w:tc>
        <w:tc>
          <w:tcPr>
            <w:tcW w:w="1132" w:type="dxa"/>
            <w:tcBorders>
              <w:top w:val="nil"/>
              <w:left w:val="single" w:sz="4" w:space="0" w:color="auto"/>
              <w:bottom w:val="nil"/>
              <w:right w:val="nil"/>
            </w:tcBorders>
            <w:vAlign w:val="center"/>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color w:val="000000" w:themeColor="text1"/>
                <w:sz w:val="22"/>
              </w:rPr>
              <w:t>1,195.6</w:t>
            </w:r>
          </w:p>
        </w:tc>
        <w:tc>
          <w:tcPr>
            <w:tcW w:w="1132"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color w:val="000000" w:themeColor="text1"/>
                <w:sz w:val="22"/>
              </w:rPr>
              <w:t>1.7</w:t>
            </w:r>
          </w:p>
        </w:tc>
        <w:tc>
          <w:tcPr>
            <w:tcW w:w="1236" w:type="dxa"/>
            <w:tcBorders>
              <w:top w:val="nil"/>
              <w:left w:val="single" w:sz="4" w:space="0" w:color="auto"/>
              <w:bottom w:val="nil"/>
              <w:right w:val="nil"/>
            </w:tcBorders>
            <w:vAlign w:val="center"/>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color w:val="000000" w:themeColor="text1"/>
                <w:sz w:val="22"/>
                <w:szCs w:val="22"/>
              </w:rPr>
              <w:t>10,747.0</w:t>
            </w:r>
          </w:p>
        </w:tc>
        <w:tc>
          <w:tcPr>
            <w:tcW w:w="1273" w:type="dxa"/>
            <w:tcBorders>
              <w:top w:val="nil"/>
              <w:left w:val="nil"/>
              <w:bottom w:val="nil"/>
              <w:right w:val="single" w:sz="4" w:space="0" w:color="auto"/>
            </w:tcBorders>
            <w:vAlign w:val="center"/>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color w:val="000000" w:themeColor="text1"/>
                <w:sz w:val="22"/>
                <w:szCs w:val="22"/>
              </w:rPr>
              <w:t>2.9</w:t>
            </w:r>
          </w:p>
        </w:tc>
        <w:tc>
          <w:tcPr>
            <w:tcW w:w="1333" w:type="dxa"/>
            <w:tcBorders>
              <w:top w:val="nil"/>
              <w:left w:val="single" w:sz="4" w:space="0" w:color="auto"/>
              <w:bottom w:val="nil"/>
              <w:right w:val="nil"/>
            </w:tcBorders>
            <w:vAlign w:val="center"/>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color w:val="000000" w:themeColor="text1"/>
                <w:sz w:val="22"/>
                <w:szCs w:val="22"/>
              </w:rPr>
              <w:t>9,093.0</w:t>
            </w:r>
          </w:p>
        </w:tc>
        <w:tc>
          <w:tcPr>
            <w:tcW w:w="1108" w:type="dxa"/>
            <w:tcBorders>
              <w:top w:val="nil"/>
              <w:left w:val="nil"/>
              <w:bottom w:val="nil"/>
              <w:right w:val="nil"/>
            </w:tcBorders>
            <w:vAlign w:val="center"/>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color w:val="000000" w:themeColor="text1"/>
                <w:sz w:val="22"/>
                <w:szCs w:val="22"/>
              </w:rPr>
              <w:t>3.9</w:t>
            </w:r>
          </w:p>
        </w:tc>
      </w:tr>
      <w:tr w:rsidR="005D4384" w:rsidRPr="005D4384" w:rsidTr="005D4384">
        <w:trPr>
          <w:trHeight w:val="320"/>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color w:val="000000" w:themeColor="text1"/>
                <w:sz w:val="22"/>
              </w:rPr>
              <w:t>2015</w:t>
            </w:r>
            <w:r w:rsidRPr="005D4384">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color w:val="000000" w:themeColor="text1"/>
                <w:sz w:val="22"/>
              </w:rPr>
              <w:t>26,575</w:t>
            </w:r>
          </w:p>
        </w:tc>
        <w:tc>
          <w:tcPr>
            <w:tcW w:w="1132" w:type="dxa"/>
            <w:tcBorders>
              <w:top w:val="nil"/>
              <w:left w:val="single" w:sz="4" w:space="0" w:color="auto"/>
              <w:bottom w:val="nil"/>
              <w:right w:val="nil"/>
            </w:tcBorders>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color w:val="000000" w:themeColor="text1"/>
                <w:sz w:val="22"/>
              </w:rPr>
              <w:t>1,262.7</w:t>
            </w:r>
          </w:p>
        </w:tc>
        <w:tc>
          <w:tcPr>
            <w:tcW w:w="1132" w:type="dxa"/>
            <w:tcBorders>
              <w:top w:val="nil"/>
              <w:left w:val="nil"/>
              <w:bottom w:val="nil"/>
              <w:right w:val="single" w:sz="4" w:space="0" w:color="auto"/>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color w:val="000000" w:themeColor="text1"/>
                <w:sz w:val="22"/>
              </w:rPr>
              <w:t>5.6</w:t>
            </w:r>
          </w:p>
        </w:tc>
        <w:tc>
          <w:tcPr>
            <w:tcW w:w="1236" w:type="dxa"/>
            <w:tcBorders>
              <w:top w:val="nil"/>
              <w:left w:val="single" w:sz="4" w:space="0" w:color="auto"/>
              <w:bottom w:val="nil"/>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color w:val="000000" w:themeColor="text1"/>
                <w:sz w:val="22"/>
              </w:rPr>
              <w:t>10,047.0</w:t>
            </w:r>
          </w:p>
        </w:tc>
        <w:tc>
          <w:tcPr>
            <w:tcW w:w="1273" w:type="dxa"/>
            <w:tcBorders>
              <w:top w:val="nil"/>
              <w:left w:val="nil"/>
              <w:bottom w:val="nil"/>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color w:val="000000" w:themeColor="text1"/>
                <w:sz w:val="22"/>
              </w:rPr>
              <w:t>-6.5</w:t>
            </w:r>
          </w:p>
        </w:tc>
        <w:tc>
          <w:tcPr>
            <w:tcW w:w="1333" w:type="dxa"/>
            <w:tcBorders>
              <w:top w:val="nil"/>
              <w:left w:val="single" w:sz="4" w:space="0" w:color="auto"/>
              <w:bottom w:val="nil"/>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color w:val="000000" w:themeColor="text1"/>
                <w:sz w:val="22"/>
              </w:rPr>
              <w:t>8,299.0</w:t>
            </w:r>
          </w:p>
        </w:tc>
        <w:tc>
          <w:tcPr>
            <w:tcW w:w="1108" w:type="dxa"/>
            <w:tcBorders>
              <w:top w:val="nil"/>
              <w:left w:val="nil"/>
              <w:bottom w:val="nil"/>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color w:val="000000" w:themeColor="text1"/>
                <w:sz w:val="22"/>
              </w:rPr>
              <w:t>-8.7</w:t>
            </w:r>
          </w:p>
        </w:tc>
      </w:tr>
      <w:tr w:rsidR="005D4384" w:rsidRPr="005D4384" w:rsidTr="005D4384">
        <w:trPr>
          <w:trHeight w:val="265"/>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color w:val="000000" w:themeColor="text1"/>
                <w:sz w:val="22"/>
              </w:rPr>
              <w:t>2016</w:t>
            </w:r>
            <w:r w:rsidRPr="005D4384">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color w:val="000000" w:themeColor="text1"/>
                <w:sz w:val="22"/>
              </w:rPr>
              <w:t>27,900</w:t>
            </w:r>
          </w:p>
        </w:tc>
        <w:tc>
          <w:tcPr>
            <w:tcW w:w="1132" w:type="dxa"/>
            <w:tcBorders>
              <w:top w:val="nil"/>
              <w:left w:val="single" w:sz="4" w:space="0" w:color="auto"/>
              <w:bottom w:val="nil"/>
              <w:right w:val="nil"/>
            </w:tcBorders>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color w:val="000000" w:themeColor="text1"/>
                <w:sz w:val="22"/>
              </w:rPr>
              <w:t>1,260.1</w:t>
            </w:r>
          </w:p>
        </w:tc>
        <w:tc>
          <w:tcPr>
            <w:tcW w:w="1132" w:type="dxa"/>
            <w:tcBorders>
              <w:top w:val="nil"/>
              <w:left w:val="nil"/>
              <w:bottom w:val="nil"/>
              <w:right w:val="single" w:sz="4" w:space="0" w:color="auto"/>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color w:val="000000" w:themeColor="text1"/>
                <w:sz w:val="22"/>
              </w:rPr>
              <w:t>-0.21</w:t>
            </w:r>
          </w:p>
        </w:tc>
        <w:tc>
          <w:tcPr>
            <w:tcW w:w="1236" w:type="dxa"/>
            <w:tcBorders>
              <w:top w:val="nil"/>
              <w:left w:val="single" w:sz="4" w:space="0" w:color="auto"/>
              <w:bottom w:val="nil"/>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color w:val="000000" w:themeColor="text1"/>
                <w:sz w:val="22"/>
              </w:rPr>
              <w:t>9,168.0</w:t>
            </w:r>
          </w:p>
        </w:tc>
        <w:tc>
          <w:tcPr>
            <w:tcW w:w="1273" w:type="dxa"/>
            <w:tcBorders>
              <w:top w:val="nil"/>
              <w:left w:val="nil"/>
              <w:bottom w:val="nil"/>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color w:val="000000" w:themeColor="text1"/>
                <w:sz w:val="22"/>
              </w:rPr>
              <w:t>-8.7</w:t>
            </w:r>
          </w:p>
        </w:tc>
        <w:tc>
          <w:tcPr>
            <w:tcW w:w="1333" w:type="dxa"/>
            <w:tcBorders>
              <w:top w:val="nil"/>
              <w:left w:val="single" w:sz="4" w:space="0" w:color="auto"/>
              <w:bottom w:val="nil"/>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color w:val="000000" w:themeColor="text1"/>
                <w:sz w:val="22"/>
              </w:rPr>
              <w:t>7,703.0</w:t>
            </w:r>
          </w:p>
        </w:tc>
        <w:tc>
          <w:tcPr>
            <w:tcW w:w="1108" w:type="dxa"/>
            <w:tcBorders>
              <w:top w:val="nil"/>
              <w:left w:val="nil"/>
              <w:bottom w:val="nil"/>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color w:val="000000" w:themeColor="text1"/>
                <w:sz w:val="22"/>
              </w:rPr>
              <w:t>-7.1</w:t>
            </w:r>
          </w:p>
        </w:tc>
      </w:tr>
      <w:tr w:rsidR="005D4384" w:rsidRPr="005D4384" w:rsidTr="005D4384">
        <w:trPr>
          <w:trHeight w:val="265"/>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color w:val="000000" w:themeColor="text1"/>
                <w:sz w:val="22"/>
              </w:rPr>
              <w:t>2017</w:t>
            </w:r>
            <w:r w:rsidRPr="005D4384">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35</w:t>
            </w:r>
            <w:r w:rsidRPr="005D4384">
              <w:rPr>
                <w:rFonts w:eastAsia="標楷體"/>
                <w:color w:val="000000" w:themeColor="text1"/>
                <w:sz w:val="22"/>
              </w:rPr>
              <w:t>,</w:t>
            </w:r>
            <w:r w:rsidRPr="005D4384">
              <w:rPr>
                <w:rFonts w:eastAsia="標楷體" w:hint="eastAsia"/>
                <w:color w:val="000000" w:themeColor="text1"/>
                <w:sz w:val="22"/>
              </w:rPr>
              <w:t>652</w:t>
            </w:r>
          </w:p>
        </w:tc>
        <w:tc>
          <w:tcPr>
            <w:tcW w:w="1132" w:type="dxa"/>
            <w:tcBorders>
              <w:top w:val="nil"/>
              <w:left w:val="single" w:sz="4" w:space="0" w:color="auto"/>
              <w:bottom w:val="nil"/>
              <w:right w:val="nil"/>
            </w:tcBorders>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hint="eastAsia"/>
                <w:color w:val="000000" w:themeColor="text1"/>
                <w:sz w:val="22"/>
              </w:rPr>
              <w:t>1,310.4</w:t>
            </w:r>
          </w:p>
        </w:tc>
        <w:tc>
          <w:tcPr>
            <w:tcW w:w="1132" w:type="dxa"/>
            <w:tcBorders>
              <w:top w:val="nil"/>
              <w:left w:val="nil"/>
              <w:bottom w:val="nil"/>
              <w:right w:val="single" w:sz="4" w:space="0" w:color="auto"/>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4.0</w:t>
            </w:r>
          </w:p>
        </w:tc>
        <w:tc>
          <w:tcPr>
            <w:tcW w:w="1236" w:type="dxa"/>
            <w:tcBorders>
              <w:top w:val="nil"/>
              <w:left w:val="single" w:sz="4" w:space="0" w:color="auto"/>
              <w:bottom w:val="nil"/>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hint="eastAsia"/>
                <w:color w:val="000000" w:themeColor="text1"/>
                <w:sz w:val="22"/>
              </w:rPr>
              <w:t>9</w:t>
            </w:r>
            <w:r w:rsidRPr="005D4384">
              <w:rPr>
                <w:rFonts w:eastAsia="標楷體"/>
                <w:color w:val="000000" w:themeColor="text1"/>
                <w:sz w:val="22"/>
              </w:rPr>
              <w:t>,</w:t>
            </w:r>
            <w:r w:rsidRPr="005D4384">
              <w:rPr>
                <w:rFonts w:eastAsia="標楷體" w:hint="eastAsia"/>
                <w:color w:val="000000" w:themeColor="text1"/>
                <w:sz w:val="22"/>
              </w:rPr>
              <w:t>776</w:t>
            </w:r>
            <w:r w:rsidRPr="005D4384">
              <w:rPr>
                <w:rFonts w:eastAsia="標楷體"/>
                <w:color w:val="000000" w:themeColor="text1"/>
                <w:sz w:val="22"/>
              </w:rPr>
              <w:t>.0</w:t>
            </w:r>
          </w:p>
        </w:tc>
        <w:tc>
          <w:tcPr>
            <w:tcW w:w="1273" w:type="dxa"/>
            <w:tcBorders>
              <w:top w:val="nil"/>
              <w:left w:val="nil"/>
              <w:bottom w:val="nil"/>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6.6</w:t>
            </w:r>
          </w:p>
        </w:tc>
        <w:tc>
          <w:tcPr>
            <w:tcW w:w="1333" w:type="dxa"/>
            <w:tcBorders>
              <w:top w:val="nil"/>
              <w:left w:val="single" w:sz="4" w:space="0" w:color="auto"/>
              <w:bottom w:val="nil"/>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8</w:t>
            </w:r>
            <w:r w:rsidRPr="005D4384">
              <w:rPr>
                <w:rFonts w:eastAsia="標楷體"/>
                <w:color w:val="000000" w:themeColor="text1"/>
                <w:sz w:val="22"/>
              </w:rPr>
              <w:t>,</w:t>
            </w:r>
            <w:r w:rsidRPr="005D4384">
              <w:rPr>
                <w:rFonts w:eastAsia="標楷體" w:hint="eastAsia"/>
                <w:color w:val="000000" w:themeColor="text1"/>
                <w:sz w:val="22"/>
              </w:rPr>
              <w:t>616</w:t>
            </w:r>
            <w:r w:rsidRPr="005D4384">
              <w:rPr>
                <w:rFonts w:eastAsia="標楷體"/>
                <w:color w:val="000000" w:themeColor="text1"/>
                <w:sz w:val="22"/>
              </w:rPr>
              <w:t>.0</w:t>
            </w:r>
          </w:p>
        </w:tc>
        <w:tc>
          <w:tcPr>
            <w:tcW w:w="1108" w:type="dxa"/>
            <w:tcBorders>
              <w:top w:val="nil"/>
              <w:left w:val="nil"/>
              <w:bottom w:val="nil"/>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11.8</w:t>
            </w:r>
          </w:p>
        </w:tc>
      </w:tr>
      <w:tr w:rsidR="005D4384" w:rsidRPr="005D4384" w:rsidTr="005D4384">
        <w:trPr>
          <w:trHeight w:val="265"/>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color w:val="000000" w:themeColor="text1"/>
                <w:sz w:val="22"/>
              </w:rPr>
              <w:t>3</w:t>
            </w:r>
            <w:r w:rsidRPr="005D4384">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color w:val="000000" w:themeColor="text1"/>
                <w:sz w:val="22"/>
              </w:rPr>
              <w:t>2,523</w:t>
            </w:r>
          </w:p>
        </w:tc>
        <w:tc>
          <w:tcPr>
            <w:tcW w:w="1132" w:type="dxa"/>
            <w:tcBorders>
              <w:top w:val="nil"/>
              <w:left w:val="single" w:sz="4" w:space="0" w:color="auto"/>
              <w:bottom w:val="nil"/>
              <w:right w:val="nil"/>
            </w:tcBorders>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color w:val="000000" w:themeColor="text1"/>
                <w:sz w:val="22"/>
              </w:rPr>
              <w:t>131.1</w:t>
            </w:r>
          </w:p>
        </w:tc>
        <w:tc>
          <w:tcPr>
            <w:tcW w:w="1132" w:type="dxa"/>
            <w:tcBorders>
              <w:top w:val="nil"/>
              <w:left w:val="nil"/>
              <w:bottom w:val="nil"/>
              <w:right w:val="single" w:sz="4" w:space="0" w:color="auto"/>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color w:val="000000" w:themeColor="text1"/>
                <w:sz w:val="22"/>
              </w:rPr>
              <w:t>1.6</w:t>
            </w:r>
          </w:p>
        </w:tc>
        <w:tc>
          <w:tcPr>
            <w:tcW w:w="1236" w:type="dxa"/>
            <w:tcBorders>
              <w:top w:val="nil"/>
              <w:left w:val="single" w:sz="4" w:space="0" w:color="auto"/>
              <w:bottom w:val="nil"/>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color w:val="000000" w:themeColor="text1"/>
                <w:sz w:val="22"/>
              </w:rPr>
              <w:t>798.0</w:t>
            </w:r>
          </w:p>
        </w:tc>
        <w:tc>
          <w:tcPr>
            <w:tcW w:w="1273" w:type="dxa"/>
            <w:tcBorders>
              <w:top w:val="nil"/>
              <w:left w:val="nil"/>
              <w:bottom w:val="nil"/>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color w:val="000000" w:themeColor="text1"/>
                <w:sz w:val="22"/>
              </w:rPr>
              <w:t>9.1</w:t>
            </w:r>
          </w:p>
        </w:tc>
        <w:tc>
          <w:tcPr>
            <w:tcW w:w="1333" w:type="dxa"/>
            <w:tcBorders>
              <w:top w:val="nil"/>
              <w:left w:val="single" w:sz="4" w:space="0" w:color="auto"/>
              <w:bottom w:val="nil"/>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color w:val="000000" w:themeColor="text1"/>
                <w:sz w:val="22"/>
              </w:rPr>
              <w:t>715.0</w:t>
            </w:r>
          </w:p>
        </w:tc>
        <w:tc>
          <w:tcPr>
            <w:tcW w:w="1108" w:type="dxa"/>
            <w:tcBorders>
              <w:top w:val="nil"/>
              <w:left w:val="nil"/>
              <w:bottom w:val="nil"/>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color w:val="000000" w:themeColor="text1"/>
                <w:sz w:val="22"/>
              </w:rPr>
              <w:t>10.5</w:t>
            </w:r>
          </w:p>
        </w:tc>
      </w:tr>
      <w:tr w:rsidR="005D4384" w:rsidRPr="005D4384" w:rsidTr="005D4384">
        <w:trPr>
          <w:trHeight w:val="265"/>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color w:val="000000" w:themeColor="text1"/>
                <w:sz w:val="22"/>
              </w:rPr>
              <w:t>4</w:t>
            </w:r>
            <w:r w:rsidRPr="005D4384">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color w:val="000000" w:themeColor="text1"/>
                <w:sz w:val="22"/>
              </w:rPr>
              <w:t>3,343</w:t>
            </w:r>
          </w:p>
        </w:tc>
        <w:tc>
          <w:tcPr>
            <w:tcW w:w="1132" w:type="dxa"/>
            <w:tcBorders>
              <w:top w:val="nil"/>
              <w:left w:val="single" w:sz="4" w:space="0" w:color="auto"/>
              <w:bottom w:val="nil"/>
              <w:right w:val="nil"/>
            </w:tcBorders>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color w:val="000000" w:themeColor="text1"/>
                <w:sz w:val="22"/>
              </w:rPr>
              <w:t>89.2</w:t>
            </w:r>
          </w:p>
        </w:tc>
        <w:tc>
          <w:tcPr>
            <w:tcW w:w="1132" w:type="dxa"/>
            <w:tcBorders>
              <w:top w:val="nil"/>
              <w:left w:val="nil"/>
              <w:bottom w:val="nil"/>
              <w:right w:val="single" w:sz="4" w:space="0" w:color="auto"/>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color w:val="000000" w:themeColor="text1"/>
                <w:sz w:val="22"/>
              </w:rPr>
              <w:t>-9.8</w:t>
            </w:r>
          </w:p>
        </w:tc>
        <w:tc>
          <w:tcPr>
            <w:tcW w:w="1236" w:type="dxa"/>
            <w:tcBorders>
              <w:top w:val="nil"/>
              <w:left w:val="single" w:sz="4" w:space="0" w:color="auto"/>
              <w:bottom w:val="nil"/>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color w:val="000000" w:themeColor="text1"/>
                <w:sz w:val="22"/>
              </w:rPr>
              <w:t>741.0</w:t>
            </w:r>
          </w:p>
        </w:tc>
        <w:tc>
          <w:tcPr>
            <w:tcW w:w="1273" w:type="dxa"/>
            <w:tcBorders>
              <w:top w:val="nil"/>
              <w:left w:val="nil"/>
              <w:bottom w:val="nil"/>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color w:val="000000" w:themeColor="text1"/>
                <w:sz w:val="22"/>
              </w:rPr>
              <w:t>2.6</w:t>
            </w:r>
          </w:p>
        </w:tc>
        <w:tc>
          <w:tcPr>
            <w:tcW w:w="1333" w:type="dxa"/>
            <w:tcBorders>
              <w:top w:val="nil"/>
              <w:left w:val="single" w:sz="4" w:space="0" w:color="auto"/>
              <w:bottom w:val="nil"/>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color w:val="000000" w:themeColor="text1"/>
                <w:sz w:val="22"/>
              </w:rPr>
              <w:t>646.0</w:t>
            </w:r>
          </w:p>
        </w:tc>
        <w:tc>
          <w:tcPr>
            <w:tcW w:w="1108" w:type="dxa"/>
            <w:tcBorders>
              <w:top w:val="nil"/>
              <w:left w:val="nil"/>
              <w:bottom w:val="nil"/>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color w:val="000000" w:themeColor="text1"/>
                <w:sz w:val="22"/>
              </w:rPr>
              <w:t>4.8</w:t>
            </w:r>
          </w:p>
        </w:tc>
      </w:tr>
      <w:tr w:rsidR="005D4384" w:rsidRPr="005D4384" w:rsidTr="005D4384">
        <w:trPr>
          <w:trHeight w:val="265"/>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color w:val="000000" w:themeColor="text1"/>
                <w:sz w:val="22"/>
              </w:rPr>
              <w:t>5</w:t>
            </w:r>
            <w:r w:rsidRPr="005D4384">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color w:val="000000" w:themeColor="text1"/>
                <w:sz w:val="22"/>
              </w:rPr>
              <w:t>2,433</w:t>
            </w:r>
          </w:p>
        </w:tc>
        <w:tc>
          <w:tcPr>
            <w:tcW w:w="1132" w:type="dxa"/>
            <w:tcBorders>
              <w:top w:val="nil"/>
              <w:left w:val="single" w:sz="4" w:space="0" w:color="auto"/>
              <w:bottom w:val="nil"/>
              <w:right w:val="nil"/>
            </w:tcBorders>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color w:val="000000" w:themeColor="text1"/>
                <w:sz w:val="22"/>
              </w:rPr>
              <w:t>81.1</w:t>
            </w:r>
          </w:p>
        </w:tc>
        <w:tc>
          <w:tcPr>
            <w:tcW w:w="1132" w:type="dxa"/>
            <w:tcBorders>
              <w:top w:val="nil"/>
              <w:left w:val="nil"/>
              <w:bottom w:val="nil"/>
              <w:right w:val="single" w:sz="4" w:space="0" w:color="auto"/>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color w:val="000000" w:themeColor="text1"/>
                <w:sz w:val="22"/>
              </w:rPr>
              <w:t>-8.7</w:t>
            </w:r>
          </w:p>
        </w:tc>
        <w:tc>
          <w:tcPr>
            <w:tcW w:w="1236" w:type="dxa"/>
            <w:tcBorders>
              <w:top w:val="nil"/>
              <w:left w:val="single" w:sz="4" w:space="0" w:color="auto"/>
              <w:bottom w:val="nil"/>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color w:val="000000" w:themeColor="text1"/>
                <w:sz w:val="22"/>
              </w:rPr>
              <w:t>774.0</w:t>
            </w:r>
          </w:p>
        </w:tc>
        <w:tc>
          <w:tcPr>
            <w:tcW w:w="1273" w:type="dxa"/>
            <w:tcBorders>
              <w:top w:val="nil"/>
              <w:left w:val="nil"/>
              <w:bottom w:val="nil"/>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color w:val="000000" w:themeColor="text1"/>
                <w:sz w:val="22"/>
              </w:rPr>
              <w:t>4.0</w:t>
            </w:r>
          </w:p>
        </w:tc>
        <w:tc>
          <w:tcPr>
            <w:tcW w:w="1333" w:type="dxa"/>
            <w:tcBorders>
              <w:top w:val="nil"/>
              <w:left w:val="single" w:sz="4" w:space="0" w:color="auto"/>
              <w:bottom w:val="nil"/>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color w:val="000000" w:themeColor="text1"/>
                <w:sz w:val="22"/>
              </w:rPr>
              <w:t>697.0</w:t>
            </w:r>
          </w:p>
        </w:tc>
        <w:tc>
          <w:tcPr>
            <w:tcW w:w="1108" w:type="dxa"/>
            <w:tcBorders>
              <w:top w:val="nil"/>
              <w:left w:val="nil"/>
              <w:bottom w:val="nil"/>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color w:val="000000" w:themeColor="text1"/>
                <w:sz w:val="22"/>
              </w:rPr>
              <w:t>9.9</w:t>
            </w:r>
          </w:p>
        </w:tc>
      </w:tr>
      <w:tr w:rsidR="005D4384" w:rsidRPr="005D4384" w:rsidTr="005D4384">
        <w:trPr>
          <w:trHeight w:val="265"/>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color w:val="000000" w:themeColor="text1"/>
                <w:sz w:val="22"/>
              </w:rPr>
              <w:t>6</w:t>
            </w:r>
            <w:r w:rsidRPr="005D4384">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color w:val="000000" w:themeColor="text1"/>
                <w:sz w:val="22"/>
              </w:rPr>
              <w:t>2,894</w:t>
            </w:r>
          </w:p>
        </w:tc>
        <w:tc>
          <w:tcPr>
            <w:tcW w:w="1132" w:type="dxa"/>
            <w:tcBorders>
              <w:top w:val="nil"/>
              <w:left w:val="single" w:sz="4" w:space="0" w:color="auto"/>
              <w:bottom w:val="nil"/>
              <w:right w:val="nil"/>
            </w:tcBorders>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color w:val="000000" w:themeColor="text1"/>
                <w:sz w:val="22"/>
              </w:rPr>
              <w:t>148.0</w:t>
            </w:r>
          </w:p>
        </w:tc>
        <w:tc>
          <w:tcPr>
            <w:tcW w:w="1132" w:type="dxa"/>
            <w:tcBorders>
              <w:top w:val="nil"/>
              <w:left w:val="nil"/>
              <w:bottom w:val="nil"/>
              <w:right w:val="single" w:sz="4" w:space="0" w:color="auto"/>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color w:val="000000" w:themeColor="text1"/>
                <w:sz w:val="22"/>
              </w:rPr>
              <w:t>-2.8</w:t>
            </w:r>
          </w:p>
        </w:tc>
        <w:tc>
          <w:tcPr>
            <w:tcW w:w="1236" w:type="dxa"/>
            <w:tcBorders>
              <w:top w:val="nil"/>
              <w:left w:val="single" w:sz="4" w:space="0" w:color="auto"/>
              <w:bottom w:val="nil"/>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color w:val="000000" w:themeColor="text1"/>
                <w:sz w:val="22"/>
              </w:rPr>
              <w:t>820.0</w:t>
            </w:r>
          </w:p>
        </w:tc>
        <w:tc>
          <w:tcPr>
            <w:tcW w:w="1273" w:type="dxa"/>
            <w:tcBorders>
              <w:top w:val="nil"/>
              <w:left w:val="nil"/>
              <w:bottom w:val="nil"/>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color w:val="000000" w:themeColor="text1"/>
                <w:sz w:val="22"/>
              </w:rPr>
              <w:t>9.6</w:t>
            </w:r>
          </w:p>
        </w:tc>
        <w:tc>
          <w:tcPr>
            <w:tcW w:w="1333" w:type="dxa"/>
            <w:tcBorders>
              <w:top w:val="nil"/>
              <w:left w:val="single" w:sz="4" w:space="0" w:color="auto"/>
              <w:bottom w:val="nil"/>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color w:val="000000" w:themeColor="text1"/>
                <w:sz w:val="22"/>
              </w:rPr>
              <w:t>717.0</w:t>
            </w:r>
          </w:p>
        </w:tc>
        <w:tc>
          <w:tcPr>
            <w:tcW w:w="1108" w:type="dxa"/>
            <w:tcBorders>
              <w:top w:val="nil"/>
              <w:left w:val="nil"/>
              <w:bottom w:val="nil"/>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color w:val="000000" w:themeColor="text1"/>
                <w:sz w:val="22"/>
              </w:rPr>
              <w:t>13.2</w:t>
            </w:r>
          </w:p>
        </w:tc>
      </w:tr>
      <w:tr w:rsidR="005D4384" w:rsidRPr="005D4384" w:rsidTr="005D4384">
        <w:trPr>
          <w:trHeight w:val="265"/>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7</w:t>
            </w:r>
            <w:r w:rsidRPr="005D43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2,642</w:t>
            </w:r>
          </w:p>
        </w:tc>
        <w:tc>
          <w:tcPr>
            <w:tcW w:w="1132" w:type="dxa"/>
            <w:tcBorders>
              <w:top w:val="nil"/>
              <w:left w:val="single" w:sz="4" w:space="0" w:color="auto"/>
              <w:bottom w:val="nil"/>
              <w:right w:val="nil"/>
            </w:tcBorders>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hint="eastAsia"/>
                <w:color w:val="000000" w:themeColor="text1"/>
                <w:sz w:val="22"/>
              </w:rPr>
              <w:t>65.0</w:t>
            </w:r>
          </w:p>
        </w:tc>
        <w:tc>
          <w:tcPr>
            <w:tcW w:w="1132" w:type="dxa"/>
            <w:tcBorders>
              <w:top w:val="nil"/>
              <w:left w:val="nil"/>
              <w:bottom w:val="nil"/>
              <w:right w:val="single" w:sz="4" w:space="0" w:color="auto"/>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-15.8</w:t>
            </w:r>
          </w:p>
        </w:tc>
        <w:tc>
          <w:tcPr>
            <w:tcW w:w="1236" w:type="dxa"/>
            <w:tcBorders>
              <w:top w:val="nil"/>
              <w:left w:val="single" w:sz="4" w:space="0" w:color="auto"/>
              <w:bottom w:val="nil"/>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hint="eastAsia"/>
                <w:color w:val="000000" w:themeColor="text1"/>
                <w:sz w:val="22"/>
              </w:rPr>
              <w:t>806.0</w:t>
            </w:r>
          </w:p>
        </w:tc>
        <w:tc>
          <w:tcPr>
            <w:tcW w:w="1273" w:type="dxa"/>
            <w:tcBorders>
              <w:top w:val="nil"/>
              <w:left w:val="nil"/>
              <w:bottom w:val="nil"/>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4.2</w:t>
            </w:r>
          </w:p>
        </w:tc>
        <w:tc>
          <w:tcPr>
            <w:tcW w:w="1333" w:type="dxa"/>
            <w:tcBorders>
              <w:top w:val="nil"/>
              <w:left w:val="single" w:sz="4" w:space="0" w:color="auto"/>
              <w:bottom w:val="nil"/>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689.0</w:t>
            </w:r>
          </w:p>
        </w:tc>
        <w:tc>
          <w:tcPr>
            <w:tcW w:w="1108" w:type="dxa"/>
            <w:tcBorders>
              <w:top w:val="nil"/>
              <w:left w:val="nil"/>
              <w:bottom w:val="nil"/>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11.0</w:t>
            </w:r>
          </w:p>
        </w:tc>
      </w:tr>
      <w:tr w:rsidR="005D4384" w:rsidRPr="005D4384" w:rsidTr="005D4384">
        <w:trPr>
          <w:trHeight w:val="265"/>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8</w:t>
            </w:r>
            <w:r w:rsidRPr="005D43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2,694</w:t>
            </w:r>
          </w:p>
        </w:tc>
        <w:tc>
          <w:tcPr>
            <w:tcW w:w="1132" w:type="dxa"/>
            <w:tcBorders>
              <w:top w:val="nil"/>
              <w:left w:val="single" w:sz="4" w:space="0" w:color="auto"/>
              <w:bottom w:val="nil"/>
              <w:right w:val="nil"/>
            </w:tcBorders>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hint="eastAsia"/>
                <w:color w:val="000000" w:themeColor="text1"/>
                <w:sz w:val="22"/>
              </w:rPr>
              <w:t>93.6</w:t>
            </w:r>
          </w:p>
        </w:tc>
        <w:tc>
          <w:tcPr>
            <w:tcW w:w="1132" w:type="dxa"/>
            <w:tcBorders>
              <w:top w:val="nil"/>
              <w:left w:val="nil"/>
              <w:bottom w:val="nil"/>
              <w:right w:val="single" w:sz="4" w:space="0" w:color="auto"/>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7.0</w:t>
            </w:r>
          </w:p>
        </w:tc>
        <w:tc>
          <w:tcPr>
            <w:tcW w:w="1236" w:type="dxa"/>
            <w:tcBorders>
              <w:top w:val="nil"/>
              <w:left w:val="single" w:sz="4" w:space="0" w:color="auto"/>
              <w:bottom w:val="nil"/>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hint="eastAsia"/>
                <w:color w:val="000000" w:themeColor="text1"/>
                <w:sz w:val="22"/>
              </w:rPr>
              <w:t>841.0</w:t>
            </w:r>
          </w:p>
        </w:tc>
        <w:tc>
          <w:tcPr>
            <w:tcW w:w="1273" w:type="dxa"/>
            <w:tcBorders>
              <w:top w:val="nil"/>
              <w:left w:val="nil"/>
              <w:bottom w:val="nil"/>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3.4</w:t>
            </w:r>
          </w:p>
        </w:tc>
        <w:tc>
          <w:tcPr>
            <w:tcW w:w="1333" w:type="dxa"/>
            <w:tcBorders>
              <w:top w:val="nil"/>
              <w:left w:val="single" w:sz="4" w:space="0" w:color="auto"/>
              <w:bottom w:val="nil"/>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762.0</w:t>
            </w:r>
          </w:p>
        </w:tc>
        <w:tc>
          <w:tcPr>
            <w:tcW w:w="1108" w:type="dxa"/>
            <w:tcBorders>
              <w:top w:val="nil"/>
              <w:left w:val="nil"/>
              <w:bottom w:val="nil"/>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10.6</w:t>
            </w:r>
          </w:p>
        </w:tc>
      </w:tr>
      <w:tr w:rsidR="005D4384" w:rsidRPr="005D4384" w:rsidTr="005D4384">
        <w:trPr>
          <w:trHeight w:val="265"/>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9</w:t>
            </w:r>
            <w:r w:rsidRPr="005D43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3,152</w:t>
            </w:r>
          </w:p>
        </w:tc>
        <w:tc>
          <w:tcPr>
            <w:tcW w:w="1132" w:type="dxa"/>
            <w:tcBorders>
              <w:top w:val="nil"/>
              <w:left w:val="single" w:sz="4" w:space="0" w:color="auto"/>
              <w:bottom w:val="nil"/>
              <w:right w:val="nil"/>
            </w:tcBorders>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hint="eastAsia"/>
                <w:color w:val="000000" w:themeColor="text1"/>
                <w:sz w:val="22"/>
              </w:rPr>
              <w:t>105.9</w:t>
            </w:r>
          </w:p>
        </w:tc>
        <w:tc>
          <w:tcPr>
            <w:tcW w:w="1132" w:type="dxa"/>
            <w:tcBorders>
              <w:top w:val="nil"/>
              <w:left w:val="nil"/>
              <w:bottom w:val="nil"/>
              <w:right w:val="single" w:sz="4" w:space="0" w:color="auto"/>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14.9</w:t>
            </w:r>
          </w:p>
        </w:tc>
        <w:tc>
          <w:tcPr>
            <w:tcW w:w="1236" w:type="dxa"/>
            <w:tcBorders>
              <w:top w:val="nil"/>
              <w:left w:val="single" w:sz="4" w:space="0" w:color="auto"/>
              <w:bottom w:val="nil"/>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hint="eastAsia"/>
                <w:color w:val="000000" w:themeColor="text1"/>
                <w:sz w:val="22"/>
              </w:rPr>
              <w:t>879.0</w:t>
            </w:r>
          </w:p>
        </w:tc>
        <w:tc>
          <w:tcPr>
            <w:tcW w:w="1273" w:type="dxa"/>
            <w:tcBorders>
              <w:top w:val="nil"/>
              <w:left w:val="nil"/>
              <w:bottom w:val="nil"/>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7.2</w:t>
            </w:r>
          </w:p>
        </w:tc>
        <w:tc>
          <w:tcPr>
            <w:tcW w:w="1333" w:type="dxa"/>
            <w:tcBorders>
              <w:top w:val="nil"/>
              <w:left w:val="single" w:sz="4" w:space="0" w:color="auto"/>
              <w:bottom w:val="nil"/>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830.0</w:t>
            </w:r>
          </w:p>
        </w:tc>
        <w:tc>
          <w:tcPr>
            <w:tcW w:w="1108" w:type="dxa"/>
            <w:tcBorders>
              <w:top w:val="nil"/>
              <w:left w:val="nil"/>
              <w:bottom w:val="nil"/>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20.2</w:t>
            </w:r>
          </w:p>
        </w:tc>
      </w:tr>
      <w:tr w:rsidR="005D4384" w:rsidRPr="005D4384" w:rsidTr="005D4384">
        <w:trPr>
          <w:trHeight w:val="265"/>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10</w:t>
            </w:r>
            <w:r w:rsidRPr="005D43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2,633</w:t>
            </w:r>
          </w:p>
        </w:tc>
        <w:tc>
          <w:tcPr>
            <w:tcW w:w="1132" w:type="dxa"/>
            <w:tcBorders>
              <w:top w:val="nil"/>
              <w:left w:val="single" w:sz="4" w:space="0" w:color="auto"/>
              <w:bottom w:val="nil"/>
              <w:right w:val="nil"/>
            </w:tcBorders>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hint="eastAsia"/>
                <w:color w:val="000000" w:themeColor="text1"/>
                <w:sz w:val="22"/>
              </w:rPr>
              <w:t>90.3</w:t>
            </w:r>
          </w:p>
        </w:tc>
        <w:tc>
          <w:tcPr>
            <w:tcW w:w="1132" w:type="dxa"/>
            <w:tcBorders>
              <w:top w:val="nil"/>
              <w:left w:val="nil"/>
              <w:bottom w:val="nil"/>
              <w:right w:val="single" w:sz="4" w:space="0" w:color="auto"/>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2.5</w:t>
            </w:r>
          </w:p>
        </w:tc>
        <w:tc>
          <w:tcPr>
            <w:tcW w:w="1236" w:type="dxa"/>
            <w:tcBorders>
              <w:top w:val="nil"/>
              <w:left w:val="single" w:sz="4" w:space="0" w:color="auto"/>
              <w:bottom w:val="nil"/>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hint="eastAsia"/>
                <w:color w:val="000000" w:themeColor="text1"/>
                <w:sz w:val="22"/>
              </w:rPr>
              <w:t>845.0</w:t>
            </w:r>
          </w:p>
        </w:tc>
        <w:tc>
          <w:tcPr>
            <w:tcW w:w="1273" w:type="dxa"/>
            <w:tcBorders>
              <w:top w:val="nil"/>
              <w:left w:val="nil"/>
              <w:bottom w:val="nil"/>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6.8</w:t>
            </w:r>
          </w:p>
        </w:tc>
        <w:tc>
          <w:tcPr>
            <w:tcW w:w="1333" w:type="dxa"/>
            <w:tcBorders>
              <w:top w:val="nil"/>
              <w:left w:val="single" w:sz="4" w:space="0" w:color="auto"/>
              <w:bottom w:val="nil"/>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717.0</w:t>
            </w:r>
          </w:p>
        </w:tc>
        <w:tc>
          <w:tcPr>
            <w:tcW w:w="1108" w:type="dxa"/>
            <w:tcBorders>
              <w:top w:val="nil"/>
              <w:left w:val="nil"/>
              <w:bottom w:val="nil"/>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13.2</w:t>
            </w:r>
          </w:p>
        </w:tc>
      </w:tr>
      <w:tr w:rsidR="005D4384" w:rsidRPr="005D4384" w:rsidTr="005D4384">
        <w:trPr>
          <w:trHeight w:val="265"/>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11</w:t>
            </w:r>
            <w:r w:rsidRPr="005D43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4,641</w:t>
            </w:r>
          </w:p>
        </w:tc>
        <w:tc>
          <w:tcPr>
            <w:tcW w:w="1132" w:type="dxa"/>
            <w:tcBorders>
              <w:top w:val="nil"/>
              <w:left w:val="single" w:sz="4" w:space="0" w:color="auto"/>
              <w:bottom w:val="nil"/>
              <w:right w:val="nil"/>
            </w:tcBorders>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hint="eastAsia"/>
                <w:color w:val="000000" w:themeColor="text1"/>
                <w:sz w:val="22"/>
              </w:rPr>
              <w:t>187.8</w:t>
            </w:r>
          </w:p>
        </w:tc>
        <w:tc>
          <w:tcPr>
            <w:tcW w:w="1132" w:type="dxa"/>
            <w:tcBorders>
              <w:top w:val="nil"/>
              <w:left w:val="nil"/>
              <w:bottom w:val="nil"/>
              <w:right w:val="single" w:sz="4" w:space="0" w:color="auto"/>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90.0</w:t>
            </w:r>
          </w:p>
        </w:tc>
        <w:tc>
          <w:tcPr>
            <w:tcW w:w="1236" w:type="dxa"/>
            <w:tcBorders>
              <w:top w:val="nil"/>
              <w:left w:val="single" w:sz="4" w:space="0" w:color="auto"/>
              <w:bottom w:val="nil"/>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hint="eastAsia"/>
                <w:color w:val="000000" w:themeColor="text1"/>
                <w:sz w:val="22"/>
              </w:rPr>
              <w:t>946.0</w:t>
            </w:r>
          </w:p>
        </w:tc>
        <w:tc>
          <w:tcPr>
            <w:tcW w:w="1273" w:type="dxa"/>
            <w:tcBorders>
              <w:top w:val="nil"/>
              <w:left w:val="nil"/>
              <w:bottom w:val="nil"/>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9.0</w:t>
            </w:r>
          </w:p>
        </w:tc>
        <w:tc>
          <w:tcPr>
            <w:tcW w:w="1333" w:type="dxa"/>
            <w:tcBorders>
              <w:top w:val="nil"/>
              <w:left w:val="single" w:sz="4" w:space="0" w:color="auto"/>
              <w:bottom w:val="nil"/>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830.0</w:t>
            </w:r>
          </w:p>
        </w:tc>
        <w:tc>
          <w:tcPr>
            <w:tcW w:w="1108" w:type="dxa"/>
            <w:tcBorders>
              <w:top w:val="nil"/>
              <w:left w:val="nil"/>
              <w:bottom w:val="nil"/>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15.1</w:t>
            </w:r>
          </w:p>
        </w:tc>
      </w:tr>
      <w:tr w:rsidR="005D4384" w:rsidRPr="005D4384" w:rsidTr="005D4384">
        <w:trPr>
          <w:trHeight w:val="265"/>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12</w:t>
            </w:r>
            <w:r w:rsidRPr="005D43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4,837</w:t>
            </w:r>
          </w:p>
        </w:tc>
        <w:tc>
          <w:tcPr>
            <w:tcW w:w="1132" w:type="dxa"/>
            <w:tcBorders>
              <w:top w:val="nil"/>
              <w:left w:val="single" w:sz="4" w:space="0" w:color="auto"/>
              <w:bottom w:val="nil"/>
              <w:right w:val="nil"/>
            </w:tcBorders>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hint="eastAsia"/>
                <w:color w:val="000000" w:themeColor="text1"/>
                <w:sz w:val="22"/>
              </w:rPr>
              <w:t>111.3</w:t>
            </w:r>
          </w:p>
        </w:tc>
        <w:tc>
          <w:tcPr>
            <w:tcW w:w="1132" w:type="dxa"/>
            <w:tcBorders>
              <w:top w:val="nil"/>
              <w:left w:val="nil"/>
              <w:bottom w:val="nil"/>
              <w:right w:val="single" w:sz="4" w:space="0" w:color="auto"/>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-8.8</w:t>
            </w:r>
          </w:p>
        </w:tc>
        <w:tc>
          <w:tcPr>
            <w:tcW w:w="1236" w:type="dxa"/>
            <w:tcBorders>
              <w:top w:val="nil"/>
              <w:left w:val="single" w:sz="4" w:space="0" w:color="auto"/>
              <w:bottom w:val="nil"/>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hint="eastAsia"/>
                <w:color w:val="000000" w:themeColor="text1"/>
                <w:sz w:val="22"/>
              </w:rPr>
              <w:t>990.0</w:t>
            </w:r>
          </w:p>
        </w:tc>
        <w:tc>
          <w:tcPr>
            <w:tcW w:w="1273" w:type="dxa"/>
            <w:tcBorders>
              <w:top w:val="nil"/>
              <w:left w:val="nil"/>
              <w:bottom w:val="nil"/>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12.4</w:t>
            </w:r>
          </w:p>
        </w:tc>
        <w:tc>
          <w:tcPr>
            <w:tcW w:w="1333" w:type="dxa"/>
            <w:tcBorders>
              <w:top w:val="nil"/>
              <w:left w:val="single" w:sz="4" w:space="0" w:color="auto"/>
              <w:bottom w:val="nil"/>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806.0</w:t>
            </w:r>
          </w:p>
        </w:tc>
        <w:tc>
          <w:tcPr>
            <w:tcW w:w="1108" w:type="dxa"/>
            <w:tcBorders>
              <w:top w:val="nil"/>
              <w:left w:val="nil"/>
              <w:bottom w:val="nil"/>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2.3</w:t>
            </w:r>
          </w:p>
        </w:tc>
      </w:tr>
      <w:tr w:rsidR="005D4384" w:rsidRPr="005D4384" w:rsidTr="005D4384">
        <w:trPr>
          <w:trHeight w:val="265"/>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2018</w:t>
            </w:r>
            <w:r w:rsidRPr="005D4384">
              <w:rPr>
                <w:rFonts w:eastAsia="標楷體" w:hint="eastAsia"/>
                <w:color w:val="000000" w:themeColor="text1"/>
                <w:sz w:val="22"/>
              </w:rPr>
              <w:t>年</w:t>
            </w:r>
            <w:r w:rsidRPr="005D4384">
              <w:rPr>
                <w:rFonts w:eastAsia="標楷體" w:hint="eastAsia"/>
                <w:color w:val="000000" w:themeColor="text1"/>
                <w:sz w:val="22"/>
              </w:rPr>
              <w:t>1~3</w:t>
            </w:r>
            <w:r w:rsidRPr="005D43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14,340</w:t>
            </w:r>
          </w:p>
        </w:tc>
        <w:tc>
          <w:tcPr>
            <w:tcW w:w="1132" w:type="dxa"/>
            <w:tcBorders>
              <w:top w:val="nil"/>
              <w:left w:val="single" w:sz="4" w:space="0" w:color="auto"/>
              <w:bottom w:val="nil"/>
              <w:right w:val="nil"/>
            </w:tcBorders>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hint="eastAsia"/>
                <w:color w:val="000000" w:themeColor="text1"/>
                <w:sz w:val="22"/>
              </w:rPr>
              <w:t>345.1</w:t>
            </w:r>
          </w:p>
        </w:tc>
        <w:tc>
          <w:tcPr>
            <w:tcW w:w="1132" w:type="dxa"/>
            <w:tcBorders>
              <w:top w:val="nil"/>
              <w:left w:val="nil"/>
              <w:bottom w:val="nil"/>
              <w:right w:val="single" w:sz="4" w:space="0" w:color="auto"/>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2.1</w:t>
            </w:r>
          </w:p>
        </w:tc>
        <w:tc>
          <w:tcPr>
            <w:tcW w:w="1236" w:type="dxa"/>
            <w:tcBorders>
              <w:top w:val="nil"/>
              <w:left w:val="single" w:sz="4" w:space="0" w:color="auto"/>
              <w:bottom w:val="nil"/>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hint="eastAsia"/>
                <w:color w:val="000000" w:themeColor="text1"/>
                <w:sz w:val="22"/>
              </w:rPr>
              <w:t>2328.0</w:t>
            </w:r>
          </w:p>
        </w:tc>
        <w:tc>
          <w:tcPr>
            <w:tcW w:w="1273" w:type="dxa"/>
            <w:tcBorders>
              <w:top w:val="nil"/>
              <w:left w:val="nil"/>
              <w:bottom w:val="nil"/>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9.1</w:t>
            </w:r>
          </w:p>
        </w:tc>
        <w:tc>
          <w:tcPr>
            <w:tcW w:w="1333" w:type="dxa"/>
            <w:tcBorders>
              <w:top w:val="nil"/>
              <w:left w:val="single" w:sz="4" w:space="0" w:color="auto"/>
              <w:bottom w:val="nil"/>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2168.0</w:t>
            </w:r>
          </w:p>
        </w:tc>
        <w:tc>
          <w:tcPr>
            <w:tcW w:w="1108" w:type="dxa"/>
            <w:tcBorders>
              <w:top w:val="nil"/>
              <w:left w:val="nil"/>
              <w:bottom w:val="nil"/>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12.8</w:t>
            </w:r>
          </w:p>
        </w:tc>
      </w:tr>
      <w:tr w:rsidR="005D4384" w:rsidRPr="005D4384" w:rsidTr="005D4384">
        <w:trPr>
          <w:trHeight w:val="265"/>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1</w:t>
            </w:r>
            <w:r w:rsidRPr="005D43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5,197</w:t>
            </w:r>
          </w:p>
        </w:tc>
        <w:tc>
          <w:tcPr>
            <w:tcW w:w="1132" w:type="dxa"/>
            <w:tcBorders>
              <w:top w:val="nil"/>
              <w:left w:val="single" w:sz="4" w:space="0" w:color="auto"/>
              <w:bottom w:val="nil"/>
              <w:right w:val="nil"/>
            </w:tcBorders>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hint="eastAsia"/>
                <w:color w:val="000000" w:themeColor="text1"/>
                <w:sz w:val="22"/>
              </w:rPr>
              <w:t>120.7</w:t>
            </w:r>
          </w:p>
        </w:tc>
        <w:tc>
          <w:tcPr>
            <w:tcW w:w="1132" w:type="dxa"/>
            <w:tcBorders>
              <w:top w:val="nil"/>
              <w:left w:val="nil"/>
              <w:bottom w:val="nil"/>
              <w:right w:val="single" w:sz="4" w:space="0" w:color="auto"/>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0.6</w:t>
            </w:r>
          </w:p>
        </w:tc>
        <w:tc>
          <w:tcPr>
            <w:tcW w:w="1236" w:type="dxa"/>
            <w:tcBorders>
              <w:top w:val="nil"/>
              <w:left w:val="single" w:sz="4" w:space="0" w:color="auto"/>
              <w:bottom w:val="nil"/>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hint="eastAsia"/>
                <w:color w:val="000000" w:themeColor="text1"/>
                <w:sz w:val="22"/>
              </w:rPr>
              <w:t>825.0</w:t>
            </w:r>
          </w:p>
        </w:tc>
        <w:tc>
          <w:tcPr>
            <w:tcW w:w="1273" w:type="dxa"/>
            <w:tcBorders>
              <w:top w:val="nil"/>
              <w:left w:val="nil"/>
              <w:bottom w:val="nil"/>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11.7</w:t>
            </w:r>
          </w:p>
        </w:tc>
        <w:tc>
          <w:tcPr>
            <w:tcW w:w="1333" w:type="dxa"/>
            <w:tcBorders>
              <w:top w:val="nil"/>
              <w:left w:val="single" w:sz="4" w:space="0" w:color="auto"/>
              <w:bottom w:val="nil"/>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797.0</w:t>
            </w:r>
          </w:p>
        </w:tc>
        <w:tc>
          <w:tcPr>
            <w:tcW w:w="1108" w:type="dxa"/>
            <w:tcBorders>
              <w:top w:val="nil"/>
              <w:left w:val="nil"/>
              <w:bottom w:val="nil"/>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36.7</w:t>
            </w:r>
          </w:p>
        </w:tc>
      </w:tr>
      <w:tr w:rsidR="005D4384" w:rsidRPr="005D4384" w:rsidTr="005D4384">
        <w:trPr>
          <w:trHeight w:val="265"/>
        </w:trPr>
        <w:tc>
          <w:tcPr>
            <w:tcW w:w="1676" w:type="dxa"/>
            <w:tcBorders>
              <w:top w:val="nil"/>
              <w:left w:val="nil"/>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2</w:t>
            </w:r>
            <w:r w:rsidRPr="005D4384">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3,651</w:t>
            </w:r>
          </w:p>
        </w:tc>
        <w:tc>
          <w:tcPr>
            <w:tcW w:w="1132" w:type="dxa"/>
            <w:tcBorders>
              <w:top w:val="nil"/>
              <w:left w:val="single" w:sz="4" w:space="0" w:color="auto"/>
              <w:bottom w:val="nil"/>
              <w:right w:val="nil"/>
            </w:tcBorders>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hint="eastAsia"/>
                <w:color w:val="000000" w:themeColor="text1"/>
                <w:sz w:val="22"/>
              </w:rPr>
              <w:t>89.9</w:t>
            </w:r>
          </w:p>
        </w:tc>
        <w:tc>
          <w:tcPr>
            <w:tcW w:w="1132" w:type="dxa"/>
            <w:tcBorders>
              <w:top w:val="nil"/>
              <w:left w:val="nil"/>
              <w:bottom w:val="nil"/>
              <w:right w:val="single" w:sz="4" w:space="0" w:color="auto"/>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3.2</w:t>
            </w:r>
          </w:p>
        </w:tc>
        <w:tc>
          <w:tcPr>
            <w:tcW w:w="1236" w:type="dxa"/>
            <w:tcBorders>
              <w:top w:val="nil"/>
              <w:left w:val="single" w:sz="4" w:space="0" w:color="auto"/>
              <w:bottom w:val="nil"/>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hint="eastAsia"/>
                <w:color w:val="000000" w:themeColor="text1"/>
                <w:sz w:val="22"/>
              </w:rPr>
              <w:t>700.0</w:t>
            </w:r>
          </w:p>
        </w:tc>
        <w:tc>
          <w:tcPr>
            <w:tcW w:w="1273" w:type="dxa"/>
            <w:tcBorders>
              <w:top w:val="nil"/>
              <w:left w:val="nil"/>
              <w:bottom w:val="nil"/>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17.1</w:t>
            </w:r>
          </w:p>
        </w:tc>
        <w:tc>
          <w:tcPr>
            <w:tcW w:w="1333" w:type="dxa"/>
            <w:tcBorders>
              <w:top w:val="nil"/>
              <w:left w:val="single" w:sz="4" w:space="0" w:color="auto"/>
              <w:bottom w:val="nil"/>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608.0</w:t>
            </w:r>
          </w:p>
        </w:tc>
        <w:tc>
          <w:tcPr>
            <w:tcW w:w="1108" w:type="dxa"/>
            <w:tcBorders>
              <w:top w:val="nil"/>
              <w:left w:val="nil"/>
              <w:bottom w:val="nil"/>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-2.6</w:t>
            </w:r>
          </w:p>
        </w:tc>
      </w:tr>
      <w:tr w:rsidR="005D4384" w:rsidRPr="005D4384" w:rsidTr="005D4384">
        <w:trPr>
          <w:trHeight w:val="265"/>
        </w:trPr>
        <w:tc>
          <w:tcPr>
            <w:tcW w:w="1676" w:type="dxa"/>
            <w:tcBorders>
              <w:top w:val="nil"/>
              <w:left w:val="nil"/>
              <w:bottom w:val="single" w:sz="4" w:space="0" w:color="auto"/>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3</w:t>
            </w:r>
            <w:r w:rsidRPr="005D4384">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5D4384" w:rsidRPr="005D4384" w:rsidRDefault="005D4384" w:rsidP="005D4384">
            <w:pPr>
              <w:snapToGrid w:val="0"/>
              <w:spacing w:line="280" w:lineRule="exact"/>
              <w:ind w:left="-28"/>
              <w:jc w:val="center"/>
              <w:rPr>
                <w:rFonts w:eastAsia="標楷體"/>
                <w:color w:val="000000" w:themeColor="text1"/>
                <w:sz w:val="22"/>
              </w:rPr>
            </w:pPr>
            <w:r w:rsidRPr="005D4384">
              <w:rPr>
                <w:rFonts w:eastAsia="標楷體" w:hint="eastAsia"/>
                <w:color w:val="000000" w:themeColor="text1"/>
                <w:sz w:val="22"/>
              </w:rPr>
              <w:t>5,492</w:t>
            </w:r>
          </w:p>
        </w:tc>
        <w:tc>
          <w:tcPr>
            <w:tcW w:w="1132" w:type="dxa"/>
            <w:tcBorders>
              <w:top w:val="nil"/>
              <w:left w:val="single" w:sz="4" w:space="0" w:color="auto"/>
              <w:bottom w:val="single" w:sz="4" w:space="0" w:color="auto"/>
              <w:right w:val="nil"/>
            </w:tcBorders>
          </w:tcPr>
          <w:p w:rsidR="005D4384" w:rsidRPr="005D4384" w:rsidRDefault="005D4384" w:rsidP="005D4384">
            <w:pPr>
              <w:snapToGrid w:val="0"/>
              <w:spacing w:line="280" w:lineRule="exact"/>
              <w:ind w:left="-28" w:rightChars="67" w:right="161"/>
              <w:jc w:val="right"/>
              <w:rPr>
                <w:rFonts w:eastAsia="標楷體"/>
                <w:color w:val="000000" w:themeColor="text1"/>
                <w:sz w:val="22"/>
              </w:rPr>
            </w:pPr>
            <w:r w:rsidRPr="005D4384">
              <w:rPr>
                <w:rFonts w:eastAsia="標楷體" w:hint="eastAsia"/>
                <w:color w:val="000000" w:themeColor="text1"/>
                <w:sz w:val="22"/>
              </w:rPr>
              <w:t>134.5</w:t>
            </w:r>
          </w:p>
        </w:tc>
        <w:tc>
          <w:tcPr>
            <w:tcW w:w="1132" w:type="dxa"/>
            <w:tcBorders>
              <w:top w:val="nil"/>
              <w:left w:val="nil"/>
              <w:bottom w:val="single" w:sz="4" w:space="0" w:color="auto"/>
              <w:right w:val="single" w:sz="4" w:space="0" w:color="auto"/>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2.6</w:t>
            </w:r>
          </w:p>
        </w:tc>
        <w:tc>
          <w:tcPr>
            <w:tcW w:w="1236" w:type="dxa"/>
            <w:tcBorders>
              <w:top w:val="nil"/>
              <w:left w:val="single" w:sz="4" w:space="0" w:color="auto"/>
              <w:bottom w:val="single" w:sz="4" w:space="0" w:color="auto"/>
              <w:right w:val="nil"/>
            </w:tcBorders>
          </w:tcPr>
          <w:p w:rsidR="005D4384" w:rsidRPr="005D4384" w:rsidRDefault="005D4384" w:rsidP="005D4384">
            <w:pPr>
              <w:snapToGrid w:val="0"/>
              <w:spacing w:line="280" w:lineRule="exact"/>
              <w:ind w:left="-28" w:rightChars="57" w:right="137"/>
              <w:jc w:val="right"/>
              <w:rPr>
                <w:rFonts w:eastAsia="標楷體"/>
                <w:color w:val="000000" w:themeColor="text1"/>
                <w:sz w:val="22"/>
              </w:rPr>
            </w:pPr>
            <w:r w:rsidRPr="005D4384">
              <w:rPr>
                <w:rFonts w:eastAsia="標楷體" w:hint="eastAsia"/>
                <w:color w:val="000000" w:themeColor="text1"/>
                <w:sz w:val="22"/>
              </w:rPr>
              <w:t>803.0</w:t>
            </w:r>
          </w:p>
        </w:tc>
        <w:tc>
          <w:tcPr>
            <w:tcW w:w="1273" w:type="dxa"/>
            <w:tcBorders>
              <w:top w:val="nil"/>
              <w:left w:val="nil"/>
              <w:bottom w:val="single" w:sz="4" w:space="0" w:color="auto"/>
              <w:right w:val="single" w:sz="4" w:space="0" w:color="auto"/>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0.6</w:t>
            </w:r>
          </w:p>
        </w:tc>
        <w:tc>
          <w:tcPr>
            <w:tcW w:w="1333" w:type="dxa"/>
            <w:tcBorders>
              <w:top w:val="nil"/>
              <w:left w:val="single" w:sz="4" w:space="0" w:color="auto"/>
              <w:bottom w:val="single" w:sz="4" w:space="0" w:color="auto"/>
              <w:right w:val="nil"/>
            </w:tcBorders>
          </w:tcPr>
          <w:p w:rsidR="005D4384" w:rsidRPr="005D4384" w:rsidRDefault="005D4384" w:rsidP="005D4384">
            <w:pPr>
              <w:snapToGrid w:val="0"/>
              <w:spacing w:line="280" w:lineRule="exact"/>
              <w:ind w:left="-28" w:rightChars="110" w:right="264"/>
              <w:jc w:val="right"/>
              <w:rPr>
                <w:rFonts w:eastAsia="標楷體"/>
                <w:color w:val="000000" w:themeColor="text1"/>
                <w:sz w:val="22"/>
              </w:rPr>
            </w:pPr>
            <w:r w:rsidRPr="005D4384">
              <w:rPr>
                <w:rFonts w:eastAsia="標楷體" w:hint="eastAsia"/>
                <w:color w:val="000000" w:themeColor="text1"/>
                <w:sz w:val="22"/>
              </w:rPr>
              <w:t>763.0</w:t>
            </w:r>
          </w:p>
        </w:tc>
        <w:tc>
          <w:tcPr>
            <w:tcW w:w="1108" w:type="dxa"/>
            <w:tcBorders>
              <w:top w:val="nil"/>
              <w:left w:val="nil"/>
              <w:bottom w:val="single" w:sz="4" w:space="0" w:color="auto"/>
              <w:right w:val="nil"/>
            </w:tcBorders>
          </w:tcPr>
          <w:p w:rsidR="005D4384" w:rsidRPr="005D4384" w:rsidRDefault="005D4384" w:rsidP="005D4384">
            <w:pPr>
              <w:snapToGrid w:val="0"/>
              <w:spacing w:line="280" w:lineRule="exact"/>
              <w:ind w:rightChars="110" w:right="264"/>
              <w:jc w:val="right"/>
              <w:rPr>
                <w:rFonts w:eastAsia="標楷體"/>
                <w:color w:val="000000" w:themeColor="text1"/>
                <w:sz w:val="22"/>
              </w:rPr>
            </w:pPr>
            <w:r w:rsidRPr="005D4384">
              <w:rPr>
                <w:rFonts w:eastAsia="標楷體" w:hint="eastAsia"/>
                <w:color w:val="000000" w:themeColor="text1"/>
                <w:sz w:val="22"/>
              </w:rPr>
              <w:t>6.7</w:t>
            </w:r>
          </w:p>
        </w:tc>
      </w:tr>
    </w:tbl>
    <w:p w:rsidR="00611774" w:rsidRPr="00194120" w:rsidRDefault="005D4384" w:rsidP="00611774">
      <w:pPr>
        <w:snapToGrid w:val="0"/>
        <w:spacing w:line="200" w:lineRule="atLeast"/>
        <w:ind w:left="280" w:right="-1197" w:hanging="461"/>
        <w:jc w:val="both"/>
        <w:rPr>
          <w:rFonts w:eastAsia="標楷體"/>
          <w:sz w:val="22"/>
        </w:rPr>
      </w:pPr>
      <w:r w:rsidRPr="005D4384">
        <w:rPr>
          <w:rFonts w:eastAsia="標楷體"/>
          <w:sz w:val="22"/>
        </w:rPr>
        <w:t>註：</w:t>
      </w:r>
      <w:r w:rsidRPr="005D4384">
        <w:rPr>
          <w:rFonts w:eastAsia="標楷體"/>
          <w:sz w:val="22"/>
        </w:rPr>
        <w:t>2007</w:t>
      </w:r>
      <w:r w:rsidRPr="005D4384">
        <w:rPr>
          <w:rFonts w:eastAsia="標楷體"/>
          <w:sz w:val="22"/>
        </w:rPr>
        <w:t>年起實際利用外資為非金融領域金額。</w:t>
      </w:r>
    </w:p>
    <w:p w:rsidR="00611774" w:rsidRPr="00194120" w:rsidRDefault="00611774" w:rsidP="00611774">
      <w:pPr>
        <w:snapToGrid w:val="0"/>
        <w:spacing w:line="200" w:lineRule="atLeast"/>
        <w:ind w:left="280" w:right="-1197" w:hanging="461"/>
        <w:jc w:val="both"/>
        <w:rPr>
          <w:rFonts w:eastAsia="標楷體"/>
          <w:sz w:val="22"/>
        </w:rPr>
      </w:pPr>
      <w:r w:rsidRPr="00194120">
        <w:rPr>
          <w:rFonts w:eastAsia="標楷體"/>
          <w:sz w:val="22"/>
        </w:rPr>
        <w:t>資料來源：中國大陸商務部及海關總署。</w:t>
      </w:r>
      <w:r w:rsidRPr="00194120">
        <w:rPr>
          <w:rFonts w:eastAsia="標楷體"/>
        </w:rPr>
        <w:br w:type="page"/>
      </w:r>
    </w:p>
    <w:p w:rsidR="00B25BA3" w:rsidRPr="00B25BA3" w:rsidRDefault="00B25BA3" w:rsidP="00B25BA3">
      <w:pPr>
        <w:widowControl/>
        <w:snapToGrid w:val="0"/>
        <w:spacing w:before="120"/>
        <w:ind w:right="-142"/>
        <w:jc w:val="both"/>
        <w:outlineLvl w:val="2"/>
        <w:rPr>
          <w:rFonts w:eastAsia="標楷體"/>
          <w:b/>
          <w:bCs/>
          <w:kern w:val="0"/>
          <w:sz w:val="32"/>
          <w:szCs w:val="20"/>
        </w:rPr>
      </w:pPr>
      <w:bookmarkStart w:id="161" w:name="_Toc476138388"/>
      <w:bookmarkStart w:id="162" w:name="_Toc512851325"/>
      <w:bookmarkEnd w:id="152"/>
      <w:bookmarkEnd w:id="153"/>
      <w:bookmarkEnd w:id="154"/>
      <w:r w:rsidRPr="00B25BA3">
        <w:rPr>
          <w:rFonts w:eastAsia="標楷體"/>
          <w:b/>
          <w:bCs/>
          <w:noProof/>
          <w:kern w:val="0"/>
          <w:sz w:val="20"/>
          <w:szCs w:val="20"/>
        </w:rPr>
        <w:lastRenderedPageBreak/>
        <w:drawing>
          <wp:anchor distT="0" distB="0" distL="114300" distR="114300" simplePos="0" relativeHeight="252696064" behindDoc="1" locked="0" layoutInCell="1" allowOverlap="1" wp14:anchorId="5D40BF60" wp14:editId="17FAB30C">
            <wp:simplePos x="0" y="0"/>
            <wp:positionH relativeFrom="column">
              <wp:posOffset>2113915</wp:posOffset>
            </wp:positionH>
            <wp:positionV relativeFrom="paragraph">
              <wp:posOffset>-200025</wp:posOffset>
            </wp:positionV>
            <wp:extent cx="4191635" cy="2695575"/>
            <wp:effectExtent l="0" t="0" r="0" b="0"/>
            <wp:wrapSquare wrapText="bothSides"/>
            <wp:docPr id="13"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B25BA3">
        <w:rPr>
          <w:rFonts w:eastAsia="標楷體" w:hint="eastAsia"/>
          <w:b/>
          <w:bCs/>
          <w:kern w:val="0"/>
          <w:sz w:val="32"/>
          <w:szCs w:val="20"/>
        </w:rPr>
        <w:t>（三）對外貿易</w:t>
      </w:r>
      <w:bookmarkEnd w:id="161"/>
      <w:bookmarkEnd w:id="162"/>
    </w:p>
    <w:p w:rsidR="00B25BA3" w:rsidRPr="00B25BA3" w:rsidRDefault="00B25BA3" w:rsidP="00B25BA3">
      <w:pPr>
        <w:snapToGrid w:val="0"/>
        <w:spacing w:before="120"/>
        <w:ind w:leftChars="150" w:left="640" w:hangingChars="100" w:hanging="280"/>
        <w:jc w:val="both"/>
        <w:rPr>
          <w:rFonts w:eastAsia="標楷體"/>
          <w:color w:val="000000" w:themeColor="text1"/>
          <w:sz w:val="28"/>
          <w:szCs w:val="16"/>
        </w:rPr>
      </w:pPr>
      <w:r w:rsidRPr="00B25BA3">
        <w:rPr>
          <w:rFonts w:eastAsia="標楷體" w:hint="eastAsia"/>
          <w:sz w:val="28"/>
          <w:szCs w:val="16"/>
        </w:rPr>
        <w:t>－</w:t>
      </w:r>
      <w:r w:rsidRPr="00B25BA3">
        <w:rPr>
          <w:rFonts w:eastAsia="標楷體" w:hint="eastAsia"/>
          <w:sz w:val="28"/>
          <w:szCs w:val="16"/>
        </w:rPr>
        <w:t>20</w:t>
      </w:r>
      <w:r w:rsidRPr="00B25BA3">
        <w:rPr>
          <w:rFonts w:eastAsia="標楷體" w:hint="eastAsia"/>
          <w:color w:val="000000" w:themeColor="text1"/>
          <w:sz w:val="28"/>
          <w:szCs w:val="16"/>
        </w:rPr>
        <w:t>18</w:t>
      </w:r>
      <w:r w:rsidRPr="00B25BA3">
        <w:rPr>
          <w:rFonts w:eastAsia="標楷體" w:hint="eastAsia"/>
          <w:color w:val="000000" w:themeColor="text1"/>
          <w:sz w:val="28"/>
          <w:szCs w:val="16"/>
        </w:rPr>
        <w:t>年</w:t>
      </w:r>
      <w:r w:rsidRPr="00B25BA3">
        <w:rPr>
          <w:rFonts w:eastAsia="標楷體" w:hint="eastAsia"/>
          <w:color w:val="000000" w:themeColor="text1"/>
          <w:sz w:val="28"/>
          <w:szCs w:val="16"/>
        </w:rPr>
        <w:t>3</w:t>
      </w:r>
      <w:r w:rsidRPr="00B25BA3">
        <w:rPr>
          <w:rFonts w:eastAsia="標楷體" w:hint="eastAsia"/>
          <w:color w:val="000000" w:themeColor="text1"/>
          <w:sz w:val="28"/>
          <w:szCs w:val="16"/>
        </w:rPr>
        <w:t>月中國大陸進出口總值為</w:t>
      </w:r>
      <w:r w:rsidRPr="00B25BA3">
        <w:rPr>
          <w:rFonts w:eastAsia="標楷體" w:hint="eastAsia"/>
          <w:color w:val="000000" w:themeColor="text1"/>
          <w:sz w:val="28"/>
          <w:szCs w:val="16"/>
        </w:rPr>
        <w:t>3</w:t>
      </w:r>
      <w:r w:rsidRPr="00B25BA3">
        <w:rPr>
          <w:rFonts w:eastAsia="SimSun"/>
          <w:color w:val="000000" w:themeColor="text1"/>
          <w:sz w:val="28"/>
          <w:szCs w:val="16"/>
        </w:rPr>
        <w:t>,</w:t>
      </w:r>
      <w:r w:rsidRPr="00B25BA3">
        <w:rPr>
          <w:rFonts w:eastAsiaTheme="minorEastAsia" w:hint="eastAsia"/>
          <w:color w:val="000000" w:themeColor="text1"/>
          <w:sz w:val="28"/>
          <w:szCs w:val="16"/>
        </w:rPr>
        <w:t>532.3</w:t>
      </w:r>
      <w:r w:rsidRPr="00B25BA3">
        <w:rPr>
          <w:rFonts w:eastAsia="標楷體" w:hint="eastAsia"/>
          <w:color w:val="000000" w:themeColor="text1"/>
          <w:sz w:val="28"/>
          <w:szCs w:val="16"/>
        </w:rPr>
        <w:t>億美元，較上年</w:t>
      </w:r>
      <w:r w:rsidRPr="00B25BA3">
        <w:rPr>
          <w:rFonts w:eastAsia="標楷體" w:hint="eastAsia"/>
          <w:color w:val="000000" w:themeColor="text1"/>
          <w:sz w:val="28"/>
          <w:szCs w:val="28"/>
        </w:rPr>
        <w:t>同月增加</w:t>
      </w:r>
      <w:r w:rsidRPr="00B25BA3">
        <w:rPr>
          <w:rFonts w:eastAsia="標楷體" w:hint="eastAsia"/>
          <w:color w:val="000000" w:themeColor="text1"/>
          <w:sz w:val="28"/>
          <w:szCs w:val="16"/>
        </w:rPr>
        <w:t>5.3%</w:t>
      </w:r>
      <w:r w:rsidRPr="00B25BA3">
        <w:rPr>
          <w:rFonts w:eastAsia="標楷體" w:hint="eastAsia"/>
          <w:color w:val="000000" w:themeColor="text1"/>
          <w:sz w:val="28"/>
          <w:szCs w:val="16"/>
        </w:rPr>
        <w:t>。其中，出口額為</w:t>
      </w:r>
      <w:r w:rsidRPr="00B25BA3">
        <w:rPr>
          <w:rFonts w:eastAsia="標楷體" w:hint="eastAsia"/>
          <w:color w:val="000000" w:themeColor="text1"/>
          <w:sz w:val="28"/>
          <w:szCs w:val="16"/>
        </w:rPr>
        <w:t>1,741.2</w:t>
      </w:r>
      <w:r w:rsidRPr="00B25BA3">
        <w:rPr>
          <w:rFonts w:eastAsia="標楷體" w:hint="eastAsia"/>
          <w:color w:val="000000" w:themeColor="text1"/>
          <w:sz w:val="28"/>
          <w:szCs w:val="16"/>
        </w:rPr>
        <w:t>億美元，減少</w:t>
      </w:r>
      <w:r w:rsidRPr="00B25BA3">
        <w:rPr>
          <w:rFonts w:eastAsia="標楷體" w:hint="eastAsia"/>
          <w:color w:val="000000" w:themeColor="text1"/>
          <w:sz w:val="28"/>
          <w:szCs w:val="16"/>
        </w:rPr>
        <w:t>2.7%</w:t>
      </w:r>
      <w:r w:rsidRPr="00B25BA3">
        <w:rPr>
          <w:rFonts w:eastAsia="標楷體" w:hint="eastAsia"/>
          <w:color w:val="000000" w:themeColor="text1"/>
          <w:sz w:val="28"/>
          <w:szCs w:val="16"/>
        </w:rPr>
        <w:t>；進口額為</w:t>
      </w:r>
      <w:r w:rsidRPr="00B25BA3">
        <w:rPr>
          <w:rFonts w:eastAsia="標楷體" w:hint="eastAsia"/>
          <w:color w:val="000000" w:themeColor="text1"/>
          <w:sz w:val="28"/>
          <w:szCs w:val="16"/>
        </w:rPr>
        <w:t>1,791</w:t>
      </w:r>
      <w:r w:rsidRPr="00B25BA3">
        <w:rPr>
          <w:rFonts w:eastAsia="標楷體" w:hint="eastAsia"/>
          <w:color w:val="000000" w:themeColor="text1"/>
          <w:sz w:val="28"/>
          <w:szCs w:val="16"/>
        </w:rPr>
        <w:t>億美元，增加</w:t>
      </w:r>
      <w:r w:rsidRPr="00B25BA3">
        <w:rPr>
          <w:rFonts w:eastAsia="標楷體" w:hint="eastAsia"/>
          <w:color w:val="000000" w:themeColor="text1"/>
          <w:sz w:val="28"/>
          <w:szCs w:val="16"/>
        </w:rPr>
        <w:t>14.4%</w:t>
      </w:r>
      <w:r w:rsidRPr="00B25BA3">
        <w:rPr>
          <w:rFonts w:eastAsia="標楷體" w:hint="eastAsia"/>
          <w:color w:val="000000" w:themeColor="text1"/>
          <w:sz w:val="28"/>
          <w:szCs w:val="16"/>
        </w:rPr>
        <w:t>，入超</w:t>
      </w:r>
      <w:r w:rsidRPr="00B25BA3">
        <w:rPr>
          <w:rFonts w:eastAsiaTheme="minorEastAsia" w:hint="eastAsia"/>
          <w:color w:val="000000" w:themeColor="text1"/>
          <w:sz w:val="28"/>
          <w:szCs w:val="16"/>
        </w:rPr>
        <w:t>49.8</w:t>
      </w:r>
      <w:r w:rsidRPr="00B25BA3">
        <w:rPr>
          <w:rFonts w:eastAsia="標楷體" w:hint="eastAsia"/>
          <w:color w:val="000000" w:themeColor="text1"/>
          <w:sz w:val="28"/>
          <w:szCs w:val="16"/>
        </w:rPr>
        <w:t>億美元。</w:t>
      </w:r>
    </w:p>
    <w:p w:rsidR="00B25BA3" w:rsidRPr="00B25BA3" w:rsidRDefault="00B25BA3" w:rsidP="00B25BA3">
      <w:pPr>
        <w:snapToGrid w:val="0"/>
        <w:ind w:leftChars="150" w:left="640" w:rightChars="-295" w:right="-708" w:hangingChars="100" w:hanging="280"/>
        <w:jc w:val="both"/>
        <w:rPr>
          <w:rFonts w:eastAsia="標楷體"/>
          <w:color w:val="000000" w:themeColor="text1"/>
          <w:sz w:val="28"/>
          <w:szCs w:val="16"/>
        </w:rPr>
      </w:pPr>
      <w:r w:rsidRPr="00B25BA3">
        <w:rPr>
          <w:rFonts w:eastAsia="標楷體"/>
          <w:color w:val="000000" w:themeColor="text1"/>
          <w:sz w:val="28"/>
          <w:szCs w:val="16"/>
        </w:rPr>
        <w:t>－</w:t>
      </w:r>
      <w:r w:rsidRPr="00B25BA3">
        <w:rPr>
          <w:rFonts w:eastAsia="標楷體" w:hint="eastAsia"/>
          <w:color w:val="000000" w:themeColor="text1"/>
          <w:sz w:val="28"/>
          <w:szCs w:val="16"/>
        </w:rPr>
        <w:t>2018</w:t>
      </w:r>
      <w:r w:rsidRPr="00B25BA3">
        <w:rPr>
          <w:rFonts w:eastAsia="標楷體" w:hint="eastAsia"/>
          <w:color w:val="000000" w:themeColor="text1"/>
          <w:sz w:val="28"/>
          <w:szCs w:val="16"/>
        </w:rPr>
        <w:t>年</w:t>
      </w:r>
      <w:r w:rsidRPr="00B25BA3">
        <w:rPr>
          <w:rFonts w:eastAsia="標楷體" w:hint="eastAsia"/>
          <w:color w:val="000000" w:themeColor="text1"/>
          <w:sz w:val="28"/>
          <w:szCs w:val="16"/>
        </w:rPr>
        <w:t>3</w:t>
      </w:r>
      <w:r w:rsidRPr="00B25BA3">
        <w:rPr>
          <w:rFonts w:eastAsia="標楷體" w:hint="eastAsia"/>
          <w:color w:val="000000" w:themeColor="text1"/>
          <w:sz w:val="28"/>
          <w:szCs w:val="16"/>
        </w:rPr>
        <w:t>月與歐盟、美國、東協及日本之貿易總額，分別為</w:t>
      </w:r>
      <w:r w:rsidRPr="00B25BA3">
        <w:rPr>
          <w:rFonts w:eastAsiaTheme="minorEastAsia" w:hint="eastAsia"/>
          <w:color w:val="000000" w:themeColor="text1"/>
          <w:sz w:val="28"/>
          <w:szCs w:val="16"/>
        </w:rPr>
        <w:t>498.7</w:t>
      </w:r>
      <w:r w:rsidRPr="00B25BA3">
        <w:rPr>
          <w:rFonts w:eastAsia="標楷體" w:hint="eastAsia"/>
          <w:color w:val="000000" w:themeColor="text1"/>
          <w:sz w:val="28"/>
          <w:szCs w:val="16"/>
        </w:rPr>
        <w:t>億美元、</w:t>
      </w:r>
      <w:r w:rsidRPr="00B25BA3">
        <w:rPr>
          <w:rFonts w:eastAsiaTheme="minorEastAsia" w:hint="eastAsia"/>
          <w:color w:val="000000" w:themeColor="text1"/>
          <w:sz w:val="28"/>
          <w:szCs w:val="16"/>
        </w:rPr>
        <w:t>459.4</w:t>
      </w:r>
      <w:r w:rsidRPr="00B25BA3">
        <w:rPr>
          <w:rFonts w:eastAsia="標楷體" w:hint="eastAsia"/>
          <w:color w:val="000000" w:themeColor="text1"/>
          <w:sz w:val="28"/>
          <w:szCs w:val="16"/>
        </w:rPr>
        <w:t>億美元、</w:t>
      </w:r>
      <w:r w:rsidRPr="00B25BA3">
        <w:rPr>
          <w:rFonts w:eastAsiaTheme="minorEastAsia" w:hint="eastAsia"/>
          <w:color w:val="000000" w:themeColor="text1"/>
          <w:sz w:val="28"/>
          <w:szCs w:val="16"/>
        </w:rPr>
        <w:t>461.1</w:t>
      </w:r>
      <w:r w:rsidRPr="00B25BA3">
        <w:rPr>
          <w:rFonts w:eastAsia="標楷體" w:hint="eastAsia"/>
          <w:color w:val="000000" w:themeColor="text1"/>
          <w:sz w:val="28"/>
          <w:szCs w:val="16"/>
        </w:rPr>
        <w:t>億美元及</w:t>
      </w:r>
      <w:r w:rsidRPr="00B25BA3">
        <w:rPr>
          <w:rFonts w:eastAsiaTheme="minorEastAsia" w:hint="eastAsia"/>
          <w:color w:val="000000" w:themeColor="text1"/>
          <w:sz w:val="28"/>
          <w:szCs w:val="16"/>
        </w:rPr>
        <w:t>280.2</w:t>
      </w:r>
      <w:r w:rsidRPr="00B25BA3">
        <w:rPr>
          <w:rFonts w:eastAsia="標楷體" w:hint="eastAsia"/>
          <w:color w:val="000000" w:themeColor="text1"/>
          <w:sz w:val="28"/>
          <w:szCs w:val="16"/>
        </w:rPr>
        <w:t>億美元，較上月分別增加</w:t>
      </w:r>
      <w:r w:rsidRPr="00B25BA3">
        <w:rPr>
          <w:rFonts w:eastAsia="標楷體" w:hint="eastAsia"/>
          <w:color w:val="000000" w:themeColor="text1"/>
          <w:sz w:val="28"/>
          <w:szCs w:val="16"/>
        </w:rPr>
        <w:t>7.4%</w:t>
      </w:r>
      <w:r w:rsidRPr="00B25BA3">
        <w:rPr>
          <w:rFonts w:eastAsia="標楷體" w:hint="eastAsia"/>
          <w:color w:val="000000" w:themeColor="text1"/>
          <w:sz w:val="28"/>
          <w:szCs w:val="16"/>
        </w:rPr>
        <w:t>、</w:t>
      </w:r>
      <w:r w:rsidRPr="00B25BA3">
        <w:rPr>
          <w:rFonts w:eastAsia="標楷體" w:hint="eastAsia"/>
          <w:color w:val="000000" w:themeColor="text1"/>
          <w:sz w:val="28"/>
          <w:szCs w:val="16"/>
        </w:rPr>
        <w:t>8.1%</w:t>
      </w:r>
      <w:r w:rsidRPr="00B25BA3">
        <w:rPr>
          <w:rFonts w:eastAsia="標楷體" w:hint="eastAsia"/>
          <w:color w:val="000000" w:themeColor="text1"/>
          <w:sz w:val="28"/>
          <w:szCs w:val="16"/>
        </w:rPr>
        <w:t>、</w:t>
      </w:r>
      <w:r w:rsidRPr="00B25BA3">
        <w:rPr>
          <w:rFonts w:eastAsia="標楷體" w:hint="eastAsia"/>
          <w:color w:val="000000" w:themeColor="text1"/>
          <w:sz w:val="28"/>
          <w:szCs w:val="16"/>
        </w:rPr>
        <w:t>23.1%</w:t>
      </w:r>
      <w:r w:rsidRPr="00B25BA3">
        <w:rPr>
          <w:rFonts w:eastAsia="標楷體" w:hint="eastAsia"/>
          <w:color w:val="000000" w:themeColor="text1"/>
          <w:sz w:val="28"/>
          <w:szCs w:val="16"/>
        </w:rPr>
        <w:t>及</w:t>
      </w:r>
      <w:r w:rsidRPr="00B25BA3">
        <w:rPr>
          <w:rFonts w:eastAsia="標楷體" w:hint="eastAsia"/>
          <w:color w:val="000000" w:themeColor="text1"/>
          <w:sz w:val="28"/>
          <w:szCs w:val="16"/>
        </w:rPr>
        <w:t>30.7%</w:t>
      </w:r>
      <w:r w:rsidRPr="00B25BA3">
        <w:rPr>
          <w:rFonts w:eastAsia="標楷體" w:hint="eastAsia"/>
          <w:color w:val="000000" w:themeColor="text1"/>
          <w:sz w:val="28"/>
          <w:szCs w:val="16"/>
        </w:rPr>
        <w:t>。</w:t>
      </w:r>
    </w:p>
    <w:p w:rsidR="00B25BA3" w:rsidRPr="00B25BA3" w:rsidRDefault="00B25BA3" w:rsidP="00B25BA3">
      <w:pPr>
        <w:widowControl/>
        <w:autoSpaceDE w:val="0"/>
        <w:autoSpaceDN w:val="0"/>
        <w:adjustRightInd w:val="0"/>
        <w:snapToGrid w:val="0"/>
        <w:spacing w:line="230" w:lineRule="exact"/>
        <w:ind w:leftChars="140" w:left="616" w:right="-851" w:hangingChars="100" w:hanging="280"/>
        <w:jc w:val="center"/>
        <w:rPr>
          <w:rFonts w:eastAsia="標楷體"/>
          <w:color w:val="000000" w:themeColor="text1"/>
          <w:kern w:val="0"/>
          <w:szCs w:val="20"/>
        </w:rPr>
      </w:pPr>
      <w:r w:rsidRPr="00B25BA3">
        <w:rPr>
          <w:rFonts w:eastAsia="標楷體" w:hint="eastAsia"/>
          <w:b/>
          <w:bCs/>
          <w:color w:val="000000" w:themeColor="text1"/>
          <w:kern w:val="0"/>
          <w:sz w:val="28"/>
          <w:szCs w:val="20"/>
        </w:rPr>
        <w:t xml:space="preserve">          </w:t>
      </w:r>
      <w:r w:rsidRPr="00B25BA3">
        <w:rPr>
          <w:rFonts w:eastAsia="標楷體" w:hint="eastAsia"/>
          <w:b/>
          <w:bCs/>
          <w:color w:val="000000" w:themeColor="text1"/>
          <w:kern w:val="0"/>
          <w:sz w:val="28"/>
          <w:szCs w:val="20"/>
        </w:rPr>
        <w:t>表</w:t>
      </w:r>
      <w:r w:rsidRPr="00B25BA3">
        <w:rPr>
          <w:rFonts w:eastAsia="標楷體"/>
          <w:b/>
          <w:bCs/>
          <w:color w:val="000000" w:themeColor="text1"/>
          <w:kern w:val="0"/>
          <w:sz w:val="28"/>
          <w:szCs w:val="20"/>
        </w:rPr>
        <w:t xml:space="preserve">3-3   </w:t>
      </w:r>
      <w:r w:rsidRPr="00B25BA3">
        <w:rPr>
          <w:rFonts w:eastAsia="標楷體" w:hint="eastAsia"/>
          <w:b/>
          <w:bCs/>
          <w:color w:val="000000" w:themeColor="text1"/>
          <w:kern w:val="0"/>
          <w:sz w:val="28"/>
          <w:szCs w:val="20"/>
        </w:rPr>
        <w:t>中國大陸進出口貿易統計</w:t>
      </w:r>
      <w:r w:rsidRPr="00B25BA3">
        <w:rPr>
          <w:rFonts w:eastAsia="標楷體"/>
          <w:b/>
          <w:bCs/>
          <w:color w:val="000000" w:themeColor="text1"/>
          <w:kern w:val="0"/>
          <w:sz w:val="28"/>
          <w:szCs w:val="20"/>
        </w:rPr>
        <w:t xml:space="preserve"> </w:t>
      </w:r>
      <w:r w:rsidRPr="00B25BA3">
        <w:rPr>
          <w:rFonts w:eastAsia="標楷體" w:hint="eastAsia"/>
          <w:b/>
          <w:bCs/>
          <w:color w:val="000000" w:themeColor="text1"/>
          <w:kern w:val="0"/>
          <w:sz w:val="28"/>
          <w:szCs w:val="20"/>
        </w:rPr>
        <w:t xml:space="preserve"> </w:t>
      </w:r>
      <w:r w:rsidRPr="00B25BA3">
        <w:rPr>
          <w:rFonts w:eastAsia="標楷體"/>
          <w:b/>
          <w:bCs/>
          <w:color w:val="000000" w:themeColor="text1"/>
          <w:kern w:val="0"/>
          <w:sz w:val="28"/>
          <w:szCs w:val="20"/>
        </w:rPr>
        <w:t xml:space="preserve">   </w:t>
      </w:r>
      <w:r w:rsidRPr="00B25BA3">
        <w:rPr>
          <w:rFonts w:eastAsia="標楷體" w:hAnsi="標楷體" w:hint="eastAsia"/>
          <w:color w:val="000000" w:themeColor="text1"/>
          <w:kern w:val="0"/>
          <w:szCs w:val="20"/>
        </w:rPr>
        <w:t>單位：億美元；</w:t>
      </w:r>
      <w:r w:rsidRPr="00B25BA3">
        <w:rPr>
          <w:rFonts w:eastAsia="標楷體" w:hAnsi="標楷體" w:hint="eastAsia"/>
          <w:color w:val="000000" w:themeColor="text1"/>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B25BA3" w:rsidRPr="00B25BA3" w:rsidTr="001C0741">
        <w:trPr>
          <w:cantSplit/>
          <w:trHeight w:val="315"/>
        </w:trPr>
        <w:tc>
          <w:tcPr>
            <w:tcW w:w="1538" w:type="dxa"/>
            <w:gridSpan w:val="2"/>
            <w:vMerge w:val="restart"/>
            <w:tcBorders>
              <w:left w:val="nil"/>
            </w:tcBorders>
            <w:vAlign w:val="center"/>
          </w:tcPr>
          <w:p w:rsidR="00B25BA3" w:rsidRPr="00B25BA3" w:rsidRDefault="00B25BA3" w:rsidP="00B25BA3">
            <w:pPr>
              <w:snapToGrid w:val="0"/>
              <w:spacing w:line="230" w:lineRule="exact"/>
              <w:jc w:val="center"/>
              <w:rPr>
                <w:rFonts w:eastAsia="標楷體"/>
                <w:color w:val="000000" w:themeColor="text1"/>
              </w:rPr>
            </w:pPr>
            <w:r w:rsidRPr="00B25BA3">
              <w:rPr>
                <w:rFonts w:eastAsia="標楷體" w:hAnsi="標楷體" w:hint="eastAsia"/>
                <w:color w:val="000000" w:themeColor="text1"/>
              </w:rPr>
              <w:t>年（月）</w:t>
            </w:r>
          </w:p>
        </w:tc>
        <w:tc>
          <w:tcPr>
            <w:tcW w:w="2003" w:type="dxa"/>
            <w:gridSpan w:val="2"/>
            <w:vAlign w:val="center"/>
          </w:tcPr>
          <w:p w:rsidR="00B25BA3" w:rsidRPr="00B25BA3" w:rsidRDefault="00B25BA3" w:rsidP="00B25BA3">
            <w:pPr>
              <w:snapToGrid w:val="0"/>
              <w:spacing w:line="230" w:lineRule="exact"/>
              <w:ind w:left="-113" w:right="-113"/>
              <w:jc w:val="center"/>
              <w:rPr>
                <w:rFonts w:eastAsia="標楷體"/>
                <w:color w:val="000000" w:themeColor="text1"/>
              </w:rPr>
            </w:pPr>
            <w:r w:rsidRPr="00B25BA3">
              <w:rPr>
                <w:rFonts w:eastAsia="標楷體" w:hAnsi="標楷體" w:hint="eastAsia"/>
                <w:color w:val="000000" w:themeColor="text1"/>
              </w:rPr>
              <w:t>貿易總額</w:t>
            </w:r>
          </w:p>
        </w:tc>
        <w:tc>
          <w:tcPr>
            <w:tcW w:w="1805" w:type="dxa"/>
            <w:gridSpan w:val="2"/>
            <w:vAlign w:val="center"/>
          </w:tcPr>
          <w:p w:rsidR="00B25BA3" w:rsidRPr="00B25BA3" w:rsidRDefault="00B25BA3" w:rsidP="00B25BA3">
            <w:pPr>
              <w:snapToGrid w:val="0"/>
              <w:spacing w:line="230" w:lineRule="exact"/>
              <w:ind w:left="-113" w:right="-113"/>
              <w:jc w:val="center"/>
              <w:rPr>
                <w:rFonts w:eastAsia="標楷體"/>
                <w:color w:val="000000" w:themeColor="text1"/>
              </w:rPr>
            </w:pPr>
            <w:r w:rsidRPr="00B25BA3">
              <w:rPr>
                <w:rFonts w:eastAsia="標楷體" w:hAnsi="標楷體" w:hint="eastAsia"/>
                <w:color w:val="000000" w:themeColor="text1"/>
              </w:rPr>
              <w:t>出口總額</w:t>
            </w:r>
          </w:p>
        </w:tc>
        <w:tc>
          <w:tcPr>
            <w:tcW w:w="1862" w:type="dxa"/>
            <w:gridSpan w:val="2"/>
            <w:vAlign w:val="center"/>
          </w:tcPr>
          <w:p w:rsidR="00B25BA3" w:rsidRPr="00B25BA3" w:rsidRDefault="00B25BA3" w:rsidP="00B25BA3">
            <w:pPr>
              <w:snapToGrid w:val="0"/>
              <w:spacing w:line="230" w:lineRule="exact"/>
              <w:ind w:left="-113" w:right="-113"/>
              <w:jc w:val="center"/>
              <w:rPr>
                <w:rFonts w:eastAsia="標楷體"/>
                <w:color w:val="000000" w:themeColor="text1"/>
              </w:rPr>
            </w:pPr>
            <w:r w:rsidRPr="00B25BA3">
              <w:rPr>
                <w:rFonts w:eastAsia="標楷體" w:hAnsi="標楷體" w:hint="eastAsia"/>
                <w:color w:val="000000" w:themeColor="text1"/>
              </w:rPr>
              <w:t>進口總額</w:t>
            </w:r>
          </w:p>
        </w:tc>
        <w:tc>
          <w:tcPr>
            <w:tcW w:w="1313" w:type="dxa"/>
            <w:tcBorders>
              <w:bottom w:val="single" w:sz="4" w:space="0" w:color="auto"/>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rPr>
            </w:pPr>
            <w:r w:rsidRPr="00B25BA3">
              <w:rPr>
                <w:rFonts w:eastAsia="標楷體" w:hAnsi="標楷體" w:hint="eastAsia"/>
                <w:color w:val="000000" w:themeColor="text1"/>
              </w:rPr>
              <w:t>出入超</w:t>
            </w:r>
          </w:p>
        </w:tc>
      </w:tr>
      <w:tr w:rsidR="00B25BA3" w:rsidRPr="00B25BA3" w:rsidTr="001C0741">
        <w:trPr>
          <w:cantSplit/>
          <w:trHeight w:val="146"/>
        </w:trPr>
        <w:tc>
          <w:tcPr>
            <w:tcW w:w="1538" w:type="dxa"/>
            <w:gridSpan w:val="2"/>
            <w:vMerge/>
            <w:tcBorders>
              <w:left w:val="nil"/>
              <w:bottom w:val="single" w:sz="4" w:space="0" w:color="auto"/>
            </w:tcBorders>
          </w:tcPr>
          <w:p w:rsidR="00B25BA3" w:rsidRPr="00B25BA3" w:rsidRDefault="00B25BA3" w:rsidP="00B25BA3">
            <w:pPr>
              <w:snapToGrid w:val="0"/>
              <w:spacing w:line="230" w:lineRule="exact"/>
              <w:jc w:val="center"/>
              <w:rPr>
                <w:rFonts w:eastAsia="標楷體"/>
                <w:color w:val="000000" w:themeColor="text1"/>
              </w:rPr>
            </w:pPr>
          </w:p>
        </w:tc>
        <w:tc>
          <w:tcPr>
            <w:tcW w:w="1219" w:type="dxa"/>
            <w:tcBorders>
              <w:bottom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rPr>
            </w:pPr>
            <w:r w:rsidRPr="00B25BA3">
              <w:rPr>
                <w:rFonts w:eastAsia="標楷體" w:hAnsi="標楷體" w:hint="eastAsia"/>
                <w:color w:val="000000" w:themeColor="text1"/>
              </w:rPr>
              <w:t>金額</w:t>
            </w:r>
          </w:p>
        </w:tc>
        <w:tc>
          <w:tcPr>
            <w:tcW w:w="784" w:type="dxa"/>
            <w:tcBorders>
              <w:bottom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rPr>
            </w:pPr>
            <w:r w:rsidRPr="00B25BA3">
              <w:rPr>
                <w:rFonts w:eastAsia="標楷體" w:hAnsi="標楷體" w:hint="eastAsia"/>
                <w:color w:val="000000" w:themeColor="text1"/>
              </w:rPr>
              <w:t>年增率</w:t>
            </w:r>
          </w:p>
        </w:tc>
        <w:tc>
          <w:tcPr>
            <w:tcW w:w="966" w:type="dxa"/>
            <w:tcBorders>
              <w:bottom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rPr>
            </w:pPr>
            <w:r w:rsidRPr="00B25BA3">
              <w:rPr>
                <w:rFonts w:eastAsia="標楷體" w:hAnsi="標楷體" w:hint="eastAsia"/>
                <w:color w:val="000000" w:themeColor="text1"/>
              </w:rPr>
              <w:t>金額</w:t>
            </w:r>
          </w:p>
        </w:tc>
        <w:tc>
          <w:tcPr>
            <w:tcW w:w="839" w:type="dxa"/>
            <w:tcBorders>
              <w:bottom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rPr>
            </w:pPr>
            <w:r w:rsidRPr="00B25BA3">
              <w:rPr>
                <w:rFonts w:eastAsia="標楷體" w:hAnsi="標楷體" w:hint="eastAsia"/>
                <w:color w:val="000000" w:themeColor="text1"/>
              </w:rPr>
              <w:t>年增率</w:t>
            </w:r>
          </w:p>
        </w:tc>
        <w:tc>
          <w:tcPr>
            <w:tcW w:w="966" w:type="dxa"/>
            <w:tcBorders>
              <w:bottom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rPr>
            </w:pPr>
            <w:r w:rsidRPr="00B25BA3">
              <w:rPr>
                <w:rFonts w:eastAsia="標楷體" w:hAnsi="標楷體" w:hint="eastAsia"/>
                <w:color w:val="000000" w:themeColor="text1"/>
              </w:rPr>
              <w:t>金額</w:t>
            </w:r>
          </w:p>
        </w:tc>
        <w:tc>
          <w:tcPr>
            <w:tcW w:w="896" w:type="dxa"/>
            <w:tcBorders>
              <w:bottom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rPr>
            </w:pPr>
            <w:r w:rsidRPr="00B25BA3">
              <w:rPr>
                <w:rFonts w:eastAsia="標楷體" w:hAnsi="標楷體" w:hint="eastAsia"/>
                <w:color w:val="000000" w:themeColor="text1"/>
              </w:rPr>
              <w:t>年增率</w:t>
            </w:r>
          </w:p>
        </w:tc>
        <w:tc>
          <w:tcPr>
            <w:tcW w:w="1313" w:type="dxa"/>
            <w:tcBorders>
              <w:bottom w:val="single" w:sz="4" w:space="0" w:color="auto"/>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rPr>
            </w:pPr>
            <w:r w:rsidRPr="00B25BA3">
              <w:rPr>
                <w:rFonts w:eastAsia="標楷體" w:hAnsi="標楷體" w:hint="eastAsia"/>
                <w:color w:val="000000" w:themeColor="text1"/>
              </w:rPr>
              <w:t>金額</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hint="eastAsia"/>
                <w:color w:val="000000" w:themeColor="text1"/>
                <w:sz w:val="22"/>
              </w:rPr>
              <w:t>2013</w:t>
            </w:r>
            <w:r w:rsidRPr="00B25BA3">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szCs w:val="22"/>
              </w:rPr>
            </w:pPr>
            <w:r w:rsidRPr="00B25BA3">
              <w:rPr>
                <w:rFonts w:eastAsia="標楷體" w:hint="eastAsia"/>
                <w:color w:val="000000" w:themeColor="text1"/>
                <w:sz w:val="22"/>
                <w:szCs w:val="22"/>
              </w:rPr>
              <w:t>41,603.3</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標楷體"/>
                <w:color w:val="000000" w:themeColor="text1"/>
                <w:sz w:val="22"/>
                <w:szCs w:val="22"/>
              </w:rPr>
            </w:pPr>
            <w:r w:rsidRPr="00B25BA3">
              <w:rPr>
                <w:rFonts w:eastAsia="標楷體" w:hint="eastAsia"/>
                <w:color w:val="000000" w:themeColor="text1"/>
                <w:sz w:val="22"/>
                <w:szCs w:val="22"/>
              </w:rPr>
              <w:t>7.6</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szCs w:val="22"/>
              </w:rPr>
            </w:pPr>
            <w:r w:rsidRPr="00B25BA3">
              <w:rPr>
                <w:rFonts w:eastAsia="標楷體" w:hint="eastAsia"/>
                <w:color w:val="000000" w:themeColor="text1"/>
                <w:sz w:val="22"/>
                <w:szCs w:val="22"/>
              </w:rPr>
              <w:t>22,100.4</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szCs w:val="22"/>
              </w:rPr>
            </w:pPr>
            <w:r w:rsidRPr="00B25BA3">
              <w:rPr>
                <w:rFonts w:eastAsia="標楷體" w:hint="eastAsia"/>
                <w:color w:val="000000" w:themeColor="text1"/>
                <w:sz w:val="22"/>
                <w:szCs w:val="22"/>
              </w:rPr>
              <w:t xml:space="preserve">  7.9</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szCs w:val="22"/>
              </w:rPr>
            </w:pPr>
            <w:r w:rsidRPr="00B25BA3">
              <w:rPr>
                <w:rFonts w:eastAsia="標楷體" w:hint="eastAsia"/>
                <w:color w:val="000000" w:themeColor="text1"/>
                <w:sz w:val="22"/>
                <w:szCs w:val="22"/>
              </w:rPr>
              <w:t>19,502.9</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szCs w:val="22"/>
              </w:rPr>
            </w:pPr>
            <w:r w:rsidRPr="00B25BA3">
              <w:rPr>
                <w:rFonts w:eastAsia="標楷體" w:hint="eastAsia"/>
                <w:color w:val="000000" w:themeColor="text1"/>
                <w:sz w:val="22"/>
                <w:szCs w:val="22"/>
              </w:rPr>
              <w:t xml:space="preserve"> 7.3</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szCs w:val="22"/>
              </w:rPr>
            </w:pPr>
            <w:r w:rsidRPr="00B25BA3">
              <w:rPr>
                <w:rFonts w:eastAsia="標楷體" w:hint="eastAsia"/>
                <w:color w:val="000000" w:themeColor="text1"/>
                <w:sz w:val="22"/>
                <w:szCs w:val="22"/>
              </w:rPr>
              <w:t>2,597.5</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hint="eastAsia"/>
                <w:color w:val="000000" w:themeColor="text1"/>
                <w:sz w:val="22"/>
              </w:rPr>
              <w:t>2014</w:t>
            </w:r>
            <w:r w:rsidRPr="00B25BA3">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szCs w:val="22"/>
              </w:rPr>
            </w:pPr>
            <w:r w:rsidRPr="00B25BA3">
              <w:rPr>
                <w:rFonts w:eastAsia="標楷體" w:hint="eastAsia"/>
                <w:color w:val="000000" w:themeColor="text1"/>
                <w:sz w:val="22"/>
                <w:szCs w:val="22"/>
              </w:rPr>
              <w:t>43,030.4</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標楷體"/>
                <w:color w:val="000000" w:themeColor="text1"/>
                <w:sz w:val="22"/>
                <w:szCs w:val="22"/>
              </w:rPr>
            </w:pPr>
            <w:r w:rsidRPr="00B25BA3">
              <w:rPr>
                <w:rFonts w:eastAsia="標楷體" w:hint="eastAsia"/>
                <w:color w:val="000000" w:themeColor="text1"/>
                <w:sz w:val="22"/>
                <w:szCs w:val="22"/>
              </w:rPr>
              <w:t>3.4</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szCs w:val="22"/>
              </w:rPr>
            </w:pPr>
            <w:r w:rsidRPr="00B25BA3">
              <w:rPr>
                <w:rFonts w:eastAsia="標楷體" w:hint="eastAsia"/>
                <w:color w:val="000000" w:themeColor="text1"/>
                <w:sz w:val="22"/>
                <w:szCs w:val="22"/>
              </w:rPr>
              <w:t>23</w:t>
            </w:r>
            <w:r w:rsidRPr="00B25BA3">
              <w:rPr>
                <w:rFonts w:eastAsia="標楷體"/>
                <w:color w:val="000000" w:themeColor="text1"/>
                <w:sz w:val="22"/>
                <w:szCs w:val="22"/>
              </w:rPr>
              <w:t>,</w:t>
            </w:r>
            <w:r w:rsidRPr="00B25BA3">
              <w:rPr>
                <w:rFonts w:eastAsia="標楷體" w:hint="eastAsia"/>
                <w:color w:val="000000" w:themeColor="text1"/>
                <w:sz w:val="22"/>
                <w:szCs w:val="22"/>
              </w:rPr>
              <w:t>427.5</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szCs w:val="22"/>
              </w:rPr>
            </w:pPr>
            <w:r w:rsidRPr="00B25BA3">
              <w:rPr>
                <w:rFonts w:eastAsia="標楷體" w:hint="eastAsia"/>
                <w:color w:val="000000" w:themeColor="text1"/>
                <w:sz w:val="22"/>
                <w:szCs w:val="22"/>
              </w:rPr>
              <w:t xml:space="preserve">  6.1</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szCs w:val="22"/>
              </w:rPr>
            </w:pPr>
            <w:r w:rsidRPr="00B25BA3">
              <w:rPr>
                <w:rFonts w:eastAsia="標楷體" w:hint="eastAsia"/>
                <w:color w:val="000000" w:themeColor="text1"/>
                <w:sz w:val="22"/>
                <w:szCs w:val="22"/>
              </w:rPr>
              <w:t>19</w:t>
            </w:r>
            <w:r w:rsidRPr="00B25BA3">
              <w:rPr>
                <w:rFonts w:eastAsia="標楷體"/>
                <w:color w:val="000000" w:themeColor="text1"/>
                <w:sz w:val="22"/>
                <w:szCs w:val="22"/>
              </w:rPr>
              <w:t>,</w:t>
            </w:r>
            <w:r w:rsidRPr="00B25BA3">
              <w:rPr>
                <w:rFonts w:eastAsia="標楷體" w:hint="eastAsia"/>
                <w:color w:val="000000" w:themeColor="text1"/>
                <w:sz w:val="22"/>
                <w:szCs w:val="22"/>
              </w:rPr>
              <w:t>602.9</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Chars="100" w:right="240"/>
              <w:jc w:val="right"/>
              <w:rPr>
                <w:rFonts w:eastAsia="標楷體"/>
                <w:color w:val="000000" w:themeColor="text1"/>
                <w:sz w:val="22"/>
                <w:szCs w:val="22"/>
              </w:rPr>
            </w:pPr>
            <w:r w:rsidRPr="00B25BA3">
              <w:rPr>
                <w:rFonts w:eastAsia="標楷體" w:hint="eastAsia"/>
                <w:color w:val="000000" w:themeColor="text1"/>
                <w:sz w:val="22"/>
                <w:szCs w:val="22"/>
              </w:rPr>
              <w:t>0.4</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Chars="150" w:right="360"/>
              <w:jc w:val="right"/>
              <w:rPr>
                <w:rFonts w:eastAsia="標楷體"/>
                <w:color w:val="000000" w:themeColor="text1"/>
                <w:sz w:val="22"/>
                <w:szCs w:val="22"/>
              </w:rPr>
            </w:pPr>
            <w:r w:rsidRPr="00B25BA3">
              <w:rPr>
                <w:rFonts w:eastAsia="標楷體" w:hint="eastAsia"/>
                <w:color w:val="000000" w:themeColor="text1"/>
                <w:sz w:val="22"/>
                <w:szCs w:val="22"/>
              </w:rPr>
              <w:t>3,824.6</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hint="eastAsia"/>
                <w:color w:val="000000" w:themeColor="text1"/>
                <w:sz w:val="22"/>
              </w:rPr>
              <w:t>2015</w:t>
            </w:r>
            <w:r w:rsidRPr="00B25BA3">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szCs w:val="22"/>
              </w:rPr>
            </w:pPr>
            <w:r w:rsidRPr="00B25BA3">
              <w:rPr>
                <w:rFonts w:eastAsia="標楷體" w:hint="eastAsia"/>
                <w:color w:val="000000" w:themeColor="text1"/>
                <w:sz w:val="22"/>
                <w:szCs w:val="22"/>
              </w:rPr>
              <w:t>39,586.4</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標楷體"/>
                <w:color w:val="000000" w:themeColor="text1"/>
                <w:sz w:val="22"/>
                <w:szCs w:val="22"/>
              </w:rPr>
            </w:pPr>
            <w:r w:rsidRPr="00B25BA3">
              <w:rPr>
                <w:rFonts w:eastAsia="標楷體" w:hint="eastAsia"/>
                <w:color w:val="000000" w:themeColor="text1"/>
                <w:sz w:val="22"/>
                <w:szCs w:val="22"/>
              </w:rPr>
              <w:t>-8.0</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szCs w:val="22"/>
              </w:rPr>
            </w:pPr>
            <w:r w:rsidRPr="00B25BA3">
              <w:rPr>
                <w:rFonts w:eastAsia="標楷體" w:hint="eastAsia"/>
                <w:color w:val="000000" w:themeColor="text1"/>
                <w:sz w:val="22"/>
                <w:szCs w:val="22"/>
              </w:rPr>
              <w:t>22,765.7</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szCs w:val="22"/>
              </w:rPr>
            </w:pPr>
            <w:r w:rsidRPr="00B25BA3">
              <w:rPr>
                <w:rFonts w:eastAsia="標楷體" w:hint="eastAsia"/>
                <w:color w:val="000000" w:themeColor="text1"/>
                <w:sz w:val="22"/>
                <w:szCs w:val="22"/>
              </w:rPr>
              <w:t xml:space="preserve">  -2.8</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szCs w:val="22"/>
              </w:rPr>
            </w:pPr>
            <w:r w:rsidRPr="00B25BA3">
              <w:rPr>
                <w:rFonts w:eastAsia="標楷體" w:hint="eastAsia"/>
                <w:color w:val="000000" w:themeColor="text1"/>
                <w:sz w:val="22"/>
                <w:szCs w:val="22"/>
              </w:rPr>
              <w:t>16,820.7</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220"/>
              <w:jc w:val="right"/>
              <w:rPr>
                <w:rFonts w:eastAsia="標楷體"/>
                <w:color w:val="000000" w:themeColor="text1"/>
                <w:sz w:val="22"/>
                <w:szCs w:val="22"/>
              </w:rPr>
            </w:pPr>
            <w:r w:rsidRPr="00B25BA3">
              <w:rPr>
                <w:rFonts w:eastAsia="標楷體" w:hint="eastAsia"/>
                <w:color w:val="000000" w:themeColor="text1"/>
                <w:sz w:val="22"/>
                <w:szCs w:val="22"/>
              </w:rPr>
              <w:t>-14.1</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Chars="150" w:right="360"/>
              <w:jc w:val="right"/>
              <w:rPr>
                <w:rFonts w:eastAsia="標楷體"/>
                <w:color w:val="000000" w:themeColor="text1"/>
                <w:sz w:val="22"/>
                <w:szCs w:val="22"/>
              </w:rPr>
            </w:pPr>
            <w:r w:rsidRPr="00B25BA3">
              <w:rPr>
                <w:rFonts w:eastAsia="標楷體" w:hint="eastAsia"/>
                <w:color w:val="000000" w:themeColor="text1"/>
                <w:sz w:val="22"/>
                <w:szCs w:val="22"/>
              </w:rPr>
              <w:t>5,945.0</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hint="eastAsia"/>
                <w:color w:val="000000" w:themeColor="text1"/>
                <w:sz w:val="22"/>
              </w:rPr>
              <w:t>2016</w:t>
            </w:r>
            <w:r w:rsidRPr="00B25BA3">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szCs w:val="22"/>
              </w:rPr>
            </w:pPr>
            <w:r w:rsidRPr="00B25BA3">
              <w:rPr>
                <w:rFonts w:eastAsia="標楷體" w:hint="eastAsia"/>
                <w:color w:val="000000" w:themeColor="text1"/>
                <w:sz w:val="22"/>
                <w:szCs w:val="22"/>
              </w:rPr>
              <w:t>36,849.2</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標楷體"/>
                <w:color w:val="000000" w:themeColor="text1"/>
                <w:sz w:val="22"/>
                <w:szCs w:val="22"/>
              </w:rPr>
            </w:pPr>
            <w:r w:rsidRPr="00B25BA3">
              <w:rPr>
                <w:rFonts w:eastAsia="標楷體" w:hint="eastAsia"/>
                <w:color w:val="000000" w:themeColor="text1"/>
                <w:sz w:val="22"/>
                <w:szCs w:val="22"/>
              </w:rPr>
              <w:t>-6.8</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szCs w:val="22"/>
              </w:rPr>
            </w:pPr>
            <w:r w:rsidRPr="00B25BA3">
              <w:rPr>
                <w:rFonts w:eastAsia="標楷體" w:hint="eastAsia"/>
                <w:color w:val="000000" w:themeColor="text1"/>
                <w:sz w:val="22"/>
                <w:szCs w:val="22"/>
              </w:rPr>
              <w:t>20,974.4</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right"/>
              <w:rPr>
                <w:rFonts w:eastAsia="標楷體"/>
                <w:color w:val="000000" w:themeColor="text1"/>
                <w:sz w:val="22"/>
                <w:szCs w:val="22"/>
              </w:rPr>
            </w:pPr>
            <w:r w:rsidRPr="00B25BA3">
              <w:rPr>
                <w:rFonts w:eastAsia="標楷體" w:hint="eastAsia"/>
                <w:color w:val="000000" w:themeColor="text1"/>
                <w:sz w:val="22"/>
                <w:szCs w:val="22"/>
              </w:rPr>
              <w:t>-7.7</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szCs w:val="22"/>
              </w:rPr>
            </w:pPr>
            <w:r w:rsidRPr="00B25BA3">
              <w:rPr>
                <w:rFonts w:eastAsia="標楷體" w:hint="eastAsia"/>
                <w:color w:val="000000" w:themeColor="text1"/>
                <w:sz w:val="22"/>
                <w:szCs w:val="22"/>
              </w:rPr>
              <w:t>15,874.8</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220"/>
              <w:jc w:val="right"/>
              <w:rPr>
                <w:rFonts w:eastAsia="標楷體"/>
                <w:color w:val="000000" w:themeColor="text1"/>
                <w:sz w:val="22"/>
                <w:szCs w:val="22"/>
              </w:rPr>
            </w:pPr>
            <w:r w:rsidRPr="00B25BA3">
              <w:rPr>
                <w:rFonts w:eastAsia="標楷體" w:hint="eastAsia"/>
                <w:color w:val="000000" w:themeColor="text1"/>
                <w:sz w:val="22"/>
                <w:szCs w:val="22"/>
              </w:rPr>
              <w:t>-5.5</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Chars="150" w:right="360"/>
              <w:jc w:val="right"/>
              <w:rPr>
                <w:rFonts w:eastAsia="標楷體"/>
                <w:color w:val="000000" w:themeColor="text1"/>
                <w:sz w:val="22"/>
                <w:szCs w:val="22"/>
              </w:rPr>
            </w:pPr>
            <w:r w:rsidRPr="00B25BA3">
              <w:rPr>
                <w:rFonts w:eastAsia="標楷體" w:hint="eastAsia"/>
                <w:color w:val="000000" w:themeColor="text1"/>
                <w:sz w:val="22"/>
                <w:szCs w:val="22"/>
              </w:rPr>
              <w:t>5,099.6</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color w:val="000000" w:themeColor="text1"/>
                <w:sz w:val="22"/>
              </w:rPr>
              <w:t>2017</w:t>
            </w:r>
            <w:r w:rsidRPr="00B25BA3">
              <w:rPr>
                <w:rFonts w:eastAsia="標楷體"/>
                <w:color w:val="000000" w:themeColor="text1"/>
                <w:sz w:val="22"/>
              </w:rPr>
              <w:t>年</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標楷體" w:hint="eastAsia"/>
                <w:color w:val="000000" w:themeColor="text1"/>
                <w:sz w:val="22"/>
                <w:szCs w:val="22"/>
              </w:rPr>
              <w:t>41</w:t>
            </w:r>
            <w:r w:rsidRPr="00B25BA3">
              <w:rPr>
                <w:rFonts w:eastAsia="標楷體"/>
                <w:color w:val="000000" w:themeColor="text1"/>
                <w:sz w:val="22"/>
                <w:szCs w:val="22"/>
              </w:rPr>
              <w:t>,</w:t>
            </w:r>
            <w:r w:rsidRPr="00B25BA3">
              <w:rPr>
                <w:rFonts w:eastAsia="標楷體" w:hint="eastAsia"/>
                <w:color w:val="000000" w:themeColor="text1"/>
                <w:sz w:val="22"/>
                <w:szCs w:val="22"/>
              </w:rPr>
              <w:t>044.7</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Theme="minorEastAsia"/>
                <w:color w:val="000000" w:themeColor="text1"/>
                <w:sz w:val="22"/>
                <w:szCs w:val="22"/>
              </w:rPr>
            </w:pPr>
            <w:r w:rsidRPr="00B25BA3">
              <w:rPr>
                <w:rFonts w:eastAsiaTheme="minorEastAsia"/>
                <w:color w:val="000000" w:themeColor="text1"/>
                <w:sz w:val="22"/>
                <w:szCs w:val="22"/>
              </w:rPr>
              <w:t>1</w:t>
            </w:r>
            <w:r w:rsidRPr="00B25BA3">
              <w:rPr>
                <w:rFonts w:eastAsiaTheme="minorEastAsia" w:hint="eastAsia"/>
                <w:color w:val="000000" w:themeColor="text1"/>
                <w:sz w:val="22"/>
                <w:szCs w:val="22"/>
              </w:rPr>
              <w:t>1.4</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SimSun"/>
                <w:color w:val="000000" w:themeColor="text1"/>
                <w:sz w:val="22"/>
                <w:szCs w:val="22"/>
                <w:lang w:eastAsia="zh-CN"/>
              </w:rPr>
            </w:pPr>
            <w:r w:rsidRPr="00B25BA3">
              <w:rPr>
                <w:rFonts w:eastAsia="標楷體" w:hint="eastAsia"/>
                <w:color w:val="000000" w:themeColor="text1"/>
                <w:sz w:val="22"/>
                <w:szCs w:val="22"/>
              </w:rPr>
              <w:t>22</w:t>
            </w:r>
            <w:r w:rsidRPr="00B25BA3">
              <w:rPr>
                <w:rFonts w:eastAsia="標楷體"/>
                <w:color w:val="000000" w:themeColor="text1"/>
                <w:sz w:val="22"/>
                <w:szCs w:val="22"/>
              </w:rPr>
              <w:t>,</w:t>
            </w:r>
            <w:r w:rsidRPr="00B25BA3">
              <w:rPr>
                <w:rFonts w:eastAsia="標楷體" w:hint="eastAsia"/>
                <w:color w:val="000000" w:themeColor="text1"/>
                <w:sz w:val="22"/>
                <w:szCs w:val="22"/>
              </w:rPr>
              <w:t>634.9</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right"/>
              <w:rPr>
                <w:rFonts w:eastAsiaTheme="minorEastAsia"/>
                <w:color w:val="000000" w:themeColor="text1"/>
                <w:sz w:val="22"/>
                <w:szCs w:val="22"/>
              </w:rPr>
            </w:pPr>
            <w:r w:rsidRPr="00B25BA3">
              <w:rPr>
                <w:rFonts w:eastAsiaTheme="minorEastAsia" w:hint="eastAsia"/>
                <w:color w:val="000000" w:themeColor="text1"/>
                <w:sz w:val="22"/>
                <w:szCs w:val="22"/>
              </w:rPr>
              <w:t>7.9</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SimSun"/>
                <w:color w:val="000000" w:themeColor="text1"/>
                <w:sz w:val="22"/>
                <w:szCs w:val="22"/>
                <w:lang w:eastAsia="zh-CN"/>
              </w:rPr>
            </w:pPr>
            <w:r w:rsidRPr="00B25BA3">
              <w:rPr>
                <w:rFonts w:eastAsia="標楷體"/>
                <w:color w:val="000000" w:themeColor="text1"/>
                <w:sz w:val="22"/>
                <w:szCs w:val="22"/>
              </w:rPr>
              <w:t>1</w:t>
            </w:r>
            <w:r w:rsidRPr="00B25BA3">
              <w:rPr>
                <w:rFonts w:eastAsia="標楷體" w:hint="eastAsia"/>
                <w:color w:val="000000" w:themeColor="text1"/>
                <w:sz w:val="22"/>
                <w:szCs w:val="22"/>
              </w:rPr>
              <w:t>8</w:t>
            </w:r>
            <w:r w:rsidRPr="00B25BA3">
              <w:rPr>
                <w:rFonts w:eastAsia="標楷體"/>
                <w:color w:val="000000" w:themeColor="text1"/>
                <w:sz w:val="22"/>
                <w:szCs w:val="22"/>
              </w:rPr>
              <w:t>,</w:t>
            </w:r>
            <w:r w:rsidRPr="00B25BA3">
              <w:rPr>
                <w:rFonts w:eastAsia="標楷體" w:hint="eastAsia"/>
                <w:color w:val="000000" w:themeColor="text1"/>
                <w:sz w:val="22"/>
                <w:szCs w:val="22"/>
              </w:rPr>
              <w:t>409.8</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220"/>
              <w:jc w:val="right"/>
              <w:rPr>
                <w:rFonts w:eastAsiaTheme="minorEastAsia"/>
                <w:color w:val="000000" w:themeColor="text1"/>
                <w:sz w:val="22"/>
                <w:szCs w:val="22"/>
              </w:rPr>
            </w:pPr>
            <w:r w:rsidRPr="00B25BA3">
              <w:rPr>
                <w:rFonts w:eastAsiaTheme="minorEastAsia" w:hint="eastAsia"/>
                <w:color w:val="000000" w:themeColor="text1"/>
                <w:sz w:val="22"/>
                <w:szCs w:val="22"/>
              </w:rPr>
              <w:t>15.9</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Chars="150" w:right="360"/>
              <w:jc w:val="right"/>
              <w:rPr>
                <w:rFonts w:eastAsiaTheme="minorEastAsia"/>
                <w:color w:val="000000" w:themeColor="text1"/>
                <w:sz w:val="22"/>
                <w:szCs w:val="22"/>
              </w:rPr>
            </w:pPr>
            <w:r w:rsidRPr="00B25BA3">
              <w:rPr>
                <w:rFonts w:eastAsiaTheme="minorEastAsia" w:hint="eastAsia"/>
                <w:color w:val="000000" w:themeColor="text1"/>
                <w:sz w:val="22"/>
                <w:szCs w:val="22"/>
              </w:rPr>
              <w:t>4</w:t>
            </w:r>
            <w:r w:rsidRPr="00B25BA3">
              <w:rPr>
                <w:rFonts w:eastAsiaTheme="minorEastAsia"/>
                <w:color w:val="000000" w:themeColor="text1"/>
                <w:sz w:val="22"/>
                <w:szCs w:val="22"/>
              </w:rPr>
              <w:t>,</w:t>
            </w:r>
            <w:r w:rsidRPr="00B25BA3">
              <w:rPr>
                <w:rFonts w:eastAsiaTheme="minorEastAsia" w:hint="eastAsia"/>
                <w:color w:val="000000" w:themeColor="text1"/>
                <w:sz w:val="22"/>
                <w:szCs w:val="22"/>
              </w:rPr>
              <w:t>225.1</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color w:val="000000" w:themeColor="text1"/>
                <w:sz w:val="22"/>
              </w:rPr>
              <w:t>3</w:t>
            </w:r>
            <w:r w:rsidRPr="00B25BA3">
              <w:rPr>
                <w:rFonts w:eastAsia="標楷體"/>
                <w:color w:val="000000" w:themeColor="text1"/>
                <w:sz w:val="22"/>
              </w:rPr>
              <w:t>月</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SimSun"/>
                <w:color w:val="000000" w:themeColor="text1"/>
                <w:sz w:val="22"/>
                <w:szCs w:val="22"/>
                <w:lang w:eastAsia="zh-CN"/>
              </w:rPr>
              <w:t>3,3</w:t>
            </w:r>
            <w:r w:rsidRPr="00B25BA3">
              <w:rPr>
                <w:rFonts w:eastAsiaTheme="minorEastAsia"/>
                <w:color w:val="000000" w:themeColor="text1"/>
                <w:sz w:val="22"/>
                <w:szCs w:val="22"/>
              </w:rPr>
              <w:t>5</w:t>
            </w:r>
            <w:r w:rsidRPr="00B25BA3">
              <w:rPr>
                <w:rFonts w:eastAsiaTheme="minorEastAsia" w:hint="eastAsia"/>
                <w:color w:val="000000" w:themeColor="text1"/>
                <w:sz w:val="22"/>
                <w:szCs w:val="22"/>
              </w:rPr>
              <w:t>5.4</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Theme="minorEastAsia"/>
                <w:color w:val="000000" w:themeColor="text1"/>
                <w:sz w:val="22"/>
                <w:szCs w:val="22"/>
              </w:rPr>
            </w:pPr>
            <w:r w:rsidRPr="00B25BA3">
              <w:rPr>
                <w:rFonts w:eastAsia="SimSun"/>
                <w:color w:val="000000" w:themeColor="text1"/>
                <w:sz w:val="22"/>
                <w:szCs w:val="22"/>
                <w:lang w:eastAsia="zh-CN"/>
              </w:rPr>
              <w:t>1</w:t>
            </w:r>
            <w:r w:rsidRPr="00B25BA3">
              <w:rPr>
                <w:rFonts w:eastAsiaTheme="minorEastAsia"/>
                <w:color w:val="000000" w:themeColor="text1"/>
                <w:sz w:val="22"/>
                <w:szCs w:val="22"/>
              </w:rPr>
              <w:t>7.</w:t>
            </w:r>
            <w:r w:rsidRPr="00B25BA3">
              <w:rPr>
                <w:rFonts w:eastAsiaTheme="minorEastAsia" w:hint="eastAsia"/>
                <w:color w:val="000000" w:themeColor="text1"/>
                <w:sz w:val="22"/>
                <w:szCs w:val="22"/>
              </w:rPr>
              <w:t>6</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SimSun"/>
                <w:color w:val="000000" w:themeColor="text1"/>
                <w:sz w:val="22"/>
                <w:szCs w:val="22"/>
                <w:lang w:eastAsia="zh-CN"/>
              </w:rPr>
              <w:t>1,</w:t>
            </w:r>
            <w:r w:rsidRPr="00B25BA3">
              <w:rPr>
                <w:rFonts w:eastAsiaTheme="minorEastAsia"/>
                <w:color w:val="000000" w:themeColor="text1"/>
                <w:sz w:val="22"/>
                <w:szCs w:val="22"/>
              </w:rPr>
              <w:t>79</w:t>
            </w:r>
            <w:r w:rsidRPr="00B25BA3">
              <w:rPr>
                <w:rFonts w:eastAsiaTheme="minorEastAsia" w:hint="eastAsia"/>
                <w:color w:val="000000" w:themeColor="text1"/>
                <w:sz w:val="22"/>
                <w:szCs w:val="22"/>
              </w:rPr>
              <w:t>0.2</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right"/>
              <w:rPr>
                <w:rFonts w:eastAsiaTheme="minorEastAsia"/>
                <w:color w:val="000000" w:themeColor="text1"/>
                <w:sz w:val="22"/>
                <w:szCs w:val="22"/>
              </w:rPr>
            </w:pPr>
            <w:r w:rsidRPr="00B25BA3">
              <w:rPr>
                <w:rFonts w:eastAsia="SimSun"/>
                <w:color w:val="000000" w:themeColor="text1"/>
                <w:sz w:val="22"/>
                <w:szCs w:val="22"/>
                <w:lang w:eastAsia="zh-CN"/>
              </w:rPr>
              <w:t>1</w:t>
            </w:r>
            <w:r w:rsidRPr="00B25BA3">
              <w:rPr>
                <w:rFonts w:eastAsiaTheme="minorEastAsia"/>
                <w:color w:val="000000" w:themeColor="text1"/>
                <w:sz w:val="22"/>
                <w:szCs w:val="22"/>
              </w:rPr>
              <w:t>5.</w:t>
            </w:r>
            <w:r w:rsidRPr="00B25BA3">
              <w:rPr>
                <w:rFonts w:eastAsiaTheme="minorEastAsia" w:hint="eastAsia"/>
                <w:color w:val="000000" w:themeColor="text1"/>
                <w:sz w:val="22"/>
                <w:szCs w:val="22"/>
              </w:rPr>
              <w:t>4</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SimSun"/>
                <w:color w:val="000000" w:themeColor="text1"/>
                <w:sz w:val="22"/>
                <w:szCs w:val="22"/>
                <w:lang w:eastAsia="zh-CN"/>
              </w:rPr>
              <w:t>1,5</w:t>
            </w:r>
            <w:r w:rsidRPr="00B25BA3">
              <w:rPr>
                <w:rFonts w:eastAsiaTheme="minorEastAsia"/>
                <w:color w:val="000000" w:themeColor="text1"/>
                <w:sz w:val="22"/>
                <w:szCs w:val="22"/>
              </w:rPr>
              <w:t>6</w:t>
            </w:r>
            <w:r w:rsidRPr="00B25BA3">
              <w:rPr>
                <w:rFonts w:eastAsiaTheme="minorEastAsia" w:hint="eastAsia"/>
                <w:color w:val="000000" w:themeColor="text1"/>
                <w:sz w:val="22"/>
                <w:szCs w:val="22"/>
              </w:rPr>
              <w:t>5.2</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20.</w:t>
            </w:r>
            <w:r w:rsidRPr="00B25BA3">
              <w:rPr>
                <w:rFonts w:eastAsiaTheme="minorEastAsia" w:hint="eastAsia"/>
                <w:color w:val="000000" w:themeColor="text1"/>
                <w:sz w:val="22"/>
                <w:szCs w:val="22"/>
              </w:rPr>
              <w:t>2</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Chars="150" w:right="360"/>
              <w:jc w:val="right"/>
              <w:rPr>
                <w:rFonts w:eastAsiaTheme="minorEastAsia"/>
                <w:color w:val="000000" w:themeColor="text1"/>
                <w:sz w:val="22"/>
                <w:szCs w:val="22"/>
              </w:rPr>
            </w:pPr>
            <w:r w:rsidRPr="00B25BA3">
              <w:rPr>
                <w:rFonts w:eastAsiaTheme="minorEastAsia" w:hint="eastAsia"/>
                <w:color w:val="000000" w:themeColor="text1"/>
                <w:sz w:val="22"/>
                <w:szCs w:val="22"/>
              </w:rPr>
              <w:t>225.0</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color w:val="000000" w:themeColor="text1"/>
                <w:sz w:val="22"/>
              </w:rPr>
              <w:t>4</w:t>
            </w:r>
            <w:r w:rsidRPr="00B25BA3">
              <w:rPr>
                <w:rFonts w:eastAsia="標楷體"/>
                <w:color w:val="000000" w:themeColor="text1"/>
                <w:sz w:val="22"/>
              </w:rPr>
              <w:t>月</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3,1</w:t>
            </w:r>
            <w:r w:rsidRPr="00B25BA3">
              <w:rPr>
                <w:rFonts w:eastAsiaTheme="minorEastAsia" w:hint="eastAsia"/>
                <w:color w:val="000000" w:themeColor="text1"/>
                <w:sz w:val="22"/>
                <w:szCs w:val="22"/>
              </w:rPr>
              <w:t>88.7</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Theme="minorEastAsia"/>
                <w:color w:val="000000" w:themeColor="text1"/>
                <w:sz w:val="22"/>
                <w:szCs w:val="22"/>
              </w:rPr>
            </w:pPr>
            <w:r w:rsidRPr="00B25BA3">
              <w:rPr>
                <w:rFonts w:eastAsiaTheme="minorEastAsia" w:hint="eastAsia"/>
                <w:color w:val="000000" w:themeColor="text1"/>
                <w:sz w:val="22"/>
                <w:szCs w:val="22"/>
              </w:rPr>
              <w:t>8.6</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1,7</w:t>
            </w:r>
            <w:r w:rsidRPr="00B25BA3">
              <w:rPr>
                <w:rFonts w:eastAsiaTheme="minorEastAsia" w:hint="eastAsia"/>
                <w:color w:val="000000" w:themeColor="text1"/>
                <w:sz w:val="22"/>
                <w:szCs w:val="22"/>
              </w:rPr>
              <w:t>75.8</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right"/>
              <w:rPr>
                <w:rFonts w:eastAsiaTheme="minorEastAsia"/>
                <w:color w:val="000000" w:themeColor="text1"/>
                <w:sz w:val="22"/>
                <w:szCs w:val="22"/>
              </w:rPr>
            </w:pPr>
            <w:r w:rsidRPr="00B25BA3">
              <w:rPr>
                <w:rFonts w:eastAsiaTheme="minorEastAsia" w:hint="eastAsia"/>
                <w:color w:val="000000" w:themeColor="text1"/>
                <w:sz w:val="22"/>
                <w:szCs w:val="22"/>
              </w:rPr>
              <w:t>6.5</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1,41</w:t>
            </w:r>
            <w:r w:rsidRPr="00B25BA3">
              <w:rPr>
                <w:rFonts w:eastAsiaTheme="minorEastAsia" w:hint="eastAsia"/>
                <w:color w:val="000000" w:themeColor="text1"/>
                <w:sz w:val="22"/>
                <w:szCs w:val="22"/>
              </w:rPr>
              <w:t>2.9</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11.</w:t>
            </w:r>
            <w:r w:rsidRPr="00B25BA3">
              <w:rPr>
                <w:rFonts w:eastAsiaTheme="minorEastAsia" w:hint="eastAsia"/>
                <w:color w:val="000000" w:themeColor="text1"/>
                <w:sz w:val="22"/>
                <w:szCs w:val="22"/>
              </w:rPr>
              <w:t>4</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Chars="150" w:right="360"/>
              <w:jc w:val="right"/>
              <w:rPr>
                <w:rFonts w:eastAsiaTheme="minorEastAsia"/>
                <w:color w:val="000000" w:themeColor="text1"/>
                <w:sz w:val="22"/>
                <w:szCs w:val="22"/>
              </w:rPr>
            </w:pPr>
            <w:r w:rsidRPr="00B25BA3">
              <w:rPr>
                <w:rFonts w:eastAsiaTheme="minorEastAsia"/>
                <w:color w:val="000000" w:themeColor="text1"/>
                <w:sz w:val="22"/>
                <w:szCs w:val="22"/>
              </w:rPr>
              <w:t>36</w:t>
            </w:r>
            <w:r w:rsidRPr="00B25BA3">
              <w:rPr>
                <w:rFonts w:eastAsiaTheme="minorEastAsia" w:hint="eastAsia"/>
                <w:color w:val="000000" w:themeColor="text1"/>
                <w:sz w:val="22"/>
                <w:szCs w:val="22"/>
              </w:rPr>
              <w:t>3.0</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color w:val="000000" w:themeColor="text1"/>
                <w:sz w:val="22"/>
              </w:rPr>
              <w:t>5</w:t>
            </w:r>
            <w:r w:rsidRPr="00B25BA3">
              <w:rPr>
                <w:rFonts w:eastAsia="標楷體"/>
                <w:color w:val="000000" w:themeColor="text1"/>
                <w:sz w:val="22"/>
              </w:rPr>
              <w:t>月</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3,38</w:t>
            </w:r>
            <w:r w:rsidRPr="00B25BA3">
              <w:rPr>
                <w:rFonts w:eastAsiaTheme="minorEastAsia" w:hint="eastAsia"/>
                <w:color w:val="000000" w:themeColor="text1"/>
                <w:sz w:val="22"/>
                <w:szCs w:val="22"/>
              </w:rPr>
              <w:t>2.1</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Theme="minorEastAsia"/>
                <w:color w:val="000000" w:themeColor="text1"/>
                <w:sz w:val="22"/>
                <w:szCs w:val="22"/>
              </w:rPr>
            </w:pPr>
            <w:r w:rsidRPr="00B25BA3">
              <w:rPr>
                <w:rFonts w:eastAsiaTheme="minorEastAsia"/>
                <w:color w:val="000000" w:themeColor="text1"/>
                <w:sz w:val="22"/>
                <w:szCs w:val="22"/>
              </w:rPr>
              <w:t>10.</w:t>
            </w:r>
            <w:r w:rsidRPr="00B25BA3">
              <w:rPr>
                <w:rFonts w:eastAsiaTheme="minorEastAsia" w:hint="eastAsia"/>
                <w:color w:val="000000" w:themeColor="text1"/>
                <w:sz w:val="22"/>
                <w:szCs w:val="22"/>
              </w:rPr>
              <w:t>3</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1,89</w:t>
            </w:r>
            <w:r w:rsidRPr="00B25BA3">
              <w:rPr>
                <w:rFonts w:eastAsiaTheme="minorEastAsia" w:hint="eastAsia"/>
                <w:color w:val="000000" w:themeColor="text1"/>
                <w:sz w:val="22"/>
                <w:szCs w:val="22"/>
              </w:rPr>
              <w:t>0.1</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right"/>
              <w:rPr>
                <w:rFonts w:eastAsiaTheme="minorEastAsia"/>
                <w:color w:val="000000" w:themeColor="text1"/>
                <w:sz w:val="22"/>
                <w:szCs w:val="22"/>
              </w:rPr>
            </w:pPr>
            <w:r w:rsidRPr="00B25BA3">
              <w:rPr>
                <w:rFonts w:eastAsiaTheme="minorEastAsia" w:hint="eastAsia"/>
                <w:color w:val="000000" w:themeColor="text1"/>
                <w:sz w:val="22"/>
                <w:szCs w:val="22"/>
              </w:rPr>
              <w:t>7.6</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1,49</w:t>
            </w:r>
            <w:r w:rsidRPr="00B25BA3">
              <w:rPr>
                <w:rFonts w:eastAsiaTheme="minorEastAsia" w:hint="eastAsia"/>
                <w:color w:val="000000" w:themeColor="text1"/>
                <w:sz w:val="22"/>
                <w:szCs w:val="22"/>
              </w:rPr>
              <w:t>2.1</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14.0</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Chars="150" w:right="360"/>
              <w:jc w:val="right"/>
              <w:rPr>
                <w:rFonts w:eastAsiaTheme="minorEastAsia"/>
                <w:color w:val="000000" w:themeColor="text1"/>
                <w:sz w:val="22"/>
                <w:szCs w:val="22"/>
              </w:rPr>
            </w:pPr>
            <w:r w:rsidRPr="00B25BA3">
              <w:rPr>
                <w:rFonts w:eastAsiaTheme="minorEastAsia" w:hint="eastAsia"/>
                <w:color w:val="000000" w:themeColor="text1"/>
                <w:sz w:val="22"/>
                <w:szCs w:val="22"/>
              </w:rPr>
              <w:t>398.0</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color w:val="000000" w:themeColor="text1"/>
                <w:sz w:val="22"/>
              </w:rPr>
              <w:t>6</w:t>
            </w:r>
            <w:r w:rsidRPr="00B25BA3">
              <w:rPr>
                <w:rFonts w:eastAsia="標楷體"/>
                <w:color w:val="000000" w:themeColor="text1"/>
                <w:sz w:val="22"/>
              </w:rPr>
              <w:t>月</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3,4</w:t>
            </w:r>
            <w:r w:rsidRPr="00B25BA3">
              <w:rPr>
                <w:rFonts w:eastAsiaTheme="minorEastAsia" w:hint="eastAsia"/>
                <w:color w:val="000000" w:themeColor="text1"/>
                <w:sz w:val="22"/>
                <w:szCs w:val="22"/>
              </w:rPr>
              <w:t>83.4</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Theme="minorEastAsia"/>
                <w:color w:val="000000" w:themeColor="text1"/>
                <w:sz w:val="22"/>
                <w:szCs w:val="22"/>
              </w:rPr>
            </w:pPr>
            <w:r w:rsidRPr="00B25BA3">
              <w:rPr>
                <w:rFonts w:eastAsiaTheme="minorEastAsia"/>
                <w:color w:val="000000" w:themeColor="text1"/>
                <w:sz w:val="22"/>
                <w:szCs w:val="22"/>
              </w:rPr>
              <w:t>13.</w:t>
            </w:r>
            <w:r w:rsidRPr="00B25BA3">
              <w:rPr>
                <w:rFonts w:eastAsiaTheme="minorEastAsia" w:hint="eastAsia"/>
                <w:color w:val="000000" w:themeColor="text1"/>
                <w:sz w:val="22"/>
                <w:szCs w:val="22"/>
              </w:rPr>
              <w:t>1</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1,9</w:t>
            </w:r>
            <w:r w:rsidRPr="00B25BA3">
              <w:rPr>
                <w:rFonts w:eastAsiaTheme="minorEastAsia" w:hint="eastAsia"/>
                <w:color w:val="000000" w:themeColor="text1"/>
                <w:sz w:val="22"/>
                <w:szCs w:val="22"/>
              </w:rPr>
              <w:t>48.4</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right"/>
              <w:rPr>
                <w:rFonts w:eastAsiaTheme="minorEastAsia"/>
                <w:color w:val="000000" w:themeColor="text1"/>
                <w:sz w:val="22"/>
                <w:szCs w:val="22"/>
              </w:rPr>
            </w:pPr>
            <w:r w:rsidRPr="00B25BA3">
              <w:rPr>
                <w:rFonts w:eastAsiaTheme="minorEastAsia"/>
                <w:color w:val="000000" w:themeColor="text1"/>
                <w:sz w:val="22"/>
                <w:szCs w:val="22"/>
              </w:rPr>
              <w:t>10.</w:t>
            </w:r>
            <w:r w:rsidRPr="00B25BA3">
              <w:rPr>
                <w:rFonts w:eastAsiaTheme="minorEastAsia" w:hint="eastAsia"/>
                <w:color w:val="000000" w:themeColor="text1"/>
                <w:sz w:val="22"/>
                <w:szCs w:val="22"/>
              </w:rPr>
              <w:t>3</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1,53</w:t>
            </w:r>
            <w:r w:rsidRPr="00B25BA3">
              <w:rPr>
                <w:rFonts w:eastAsiaTheme="minorEastAsia" w:hint="eastAsia"/>
                <w:color w:val="000000" w:themeColor="text1"/>
                <w:sz w:val="22"/>
                <w:szCs w:val="22"/>
              </w:rPr>
              <w:t>4.9</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w:t>
            </w:r>
            <w:r w:rsidRPr="00B25BA3">
              <w:rPr>
                <w:rFonts w:eastAsiaTheme="minorEastAsia" w:hint="eastAsia"/>
                <w:color w:val="000000" w:themeColor="text1"/>
                <w:sz w:val="22"/>
                <w:szCs w:val="22"/>
              </w:rPr>
              <w:t>6.9</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Chars="150" w:right="360"/>
              <w:jc w:val="right"/>
              <w:rPr>
                <w:rFonts w:eastAsiaTheme="minorEastAsia"/>
                <w:color w:val="000000" w:themeColor="text1"/>
                <w:sz w:val="22"/>
                <w:szCs w:val="22"/>
              </w:rPr>
            </w:pPr>
            <w:r w:rsidRPr="00B25BA3">
              <w:rPr>
                <w:rFonts w:eastAsiaTheme="minorEastAsia"/>
                <w:color w:val="000000" w:themeColor="text1"/>
                <w:sz w:val="22"/>
                <w:szCs w:val="22"/>
              </w:rPr>
              <w:t>4</w:t>
            </w:r>
            <w:r w:rsidRPr="00B25BA3">
              <w:rPr>
                <w:rFonts w:eastAsiaTheme="minorEastAsia" w:hint="eastAsia"/>
                <w:color w:val="000000" w:themeColor="text1"/>
                <w:sz w:val="22"/>
                <w:szCs w:val="22"/>
              </w:rPr>
              <w:t>13.5</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color w:val="000000" w:themeColor="text1"/>
                <w:sz w:val="22"/>
              </w:rPr>
              <w:t>7</w:t>
            </w:r>
            <w:r w:rsidRPr="00B25BA3">
              <w:rPr>
                <w:rFonts w:eastAsia="標楷體"/>
                <w:color w:val="000000" w:themeColor="text1"/>
                <w:sz w:val="22"/>
              </w:rPr>
              <w:t>月</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3,39</w:t>
            </w:r>
            <w:r w:rsidRPr="00B25BA3">
              <w:rPr>
                <w:rFonts w:eastAsiaTheme="minorEastAsia" w:hint="eastAsia"/>
                <w:color w:val="000000" w:themeColor="text1"/>
                <w:sz w:val="22"/>
                <w:szCs w:val="22"/>
              </w:rPr>
              <w:t>2.2</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Theme="minorEastAsia"/>
                <w:color w:val="000000" w:themeColor="text1"/>
                <w:sz w:val="22"/>
                <w:szCs w:val="22"/>
              </w:rPr>
            </w:pPr>
            <w:r w:rsidRPr="00B25BA3">
              <w:rPr>
                <w:rFonts w:eastAsiaTheme="minorEastAsia"/>
                <w:color w:val="000000" w:themeColor="text1"/>
                <w:sz w:val="22"/>
                <w:szCs w:val="22"/>
              </w:rPr>
              <w:t>8.</w:t>
            </w:r>
            <w:r w:rsidRPr="00B25BA3">
              <w:rPr>
                <w:rFonts w:eastAsiaTheme="minorEastAsia" w:hint="eastAsia"/>
                <w:color w:val="000000" w:themeColor="text1"/>
                <w:sz w:val="22"/>
                <w:szCs w:val="22"/>
              </w:rPr>
              <w:t>4</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1,92</w:t>
            </w:r>
            <w:r w:rsidRPr="00B25BA3">
              <w:rPr>
                <w:rFonts w:eastAsiaTheme="minorEastAsia" w:hint="eastAsia"/>
                <w:color w:val="000000" w:themeColor="text1"/>
                <w:sz w:val="22"/>
                <w:szCs w:val="22"/>
              </w:rPr>
              <w:t>1.6</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right"/>
              <w:rPr>
                <w:rFonts w:eastAsiaTheme="minorEastAsia"/>
                <w:color w:val="000000" w:themeColor="text1"/>
                <w:sz w:val="22"/>
                <w:szCs w:val="22"/>
              </w:rPr>
            </w:pPr>
            <w:r w:rsidRPr="00B25BA3">
              <w:rPr>
                <w:rFonts w:eastAsiaTheme="minorEastAsia"/>
                <w:color w:val="000000" w:themeColor="text1"/>
                <w:sz w:val="22"/>
                <w:szCs w:val="22"/>
              </w:rPr>
              <w:t>6.</w:t>
            </w:r>
            <w:r w:rsidRPr="00B25BA3">
              <w:rPr>
                <w:rFonts w:eastAsiaTheme="minorEastAsia" w:hint="eastAsia"/>
                <w:color w:val="000000" w:themeColor="text1"/>
                <w:sz w:val="22"/>
                <w:szCs w:val="22"/>
              </w:rPr>
              <w:t>4</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1,4</w:t>
            </w:r>
            <w:r w:rsidRPr="00B25BA3">
              <w:rPr>
                <w:rFonts w:eastAsiaTheme="minorEastAsia" w:hint="eastAsia"/>
                <w:color w:val="000000" w:themeColor="text1"/>
                <w:sz w:val="22"/>
                <w:szCs w:val="22"/>
              </w:rPr>
              <w:t>70.6</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w:t>
            </w:r>
            <w:r w:rsidRPr="00B25BA3">
              <w:rPr>
                <w:rFonts w:eastAsiaTheme="minorEastAsia" w:hint="eastAsia"/>
                <w:color w:val="000000" w:themeColor="text1"/>
                <w:sz w:val="22"/>
                <w:szCs w:val="22"/>
              </w:rPr>
              <w:t>1.1</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Chars="150" w:right="360"/>
              <w:jc w:val="right"/>
              <w:rPr>
                <w:rFonts w:eastAsiaTheme="minorEastAsia"/>
                <w:color w:val="000000" w:themeColor="text1"/>
                <w:sz w:val="22"/>
                <w:szCs w:val="22"/>
              </w:rPr>
            </w:pPr>
            <w:r w:rsidRPr="00B25BA3">
              <w:rPr>
                <w:rFonts w:eastAsiaTheme="minorEastAsia"/>
                <w:color w:val="000000" w:themeColor="text1"/>
                <w:sz w:val="22"/>
                <w:szCs w:val="22"/>
              </w:rPr>
              <w:t>45</w:t>
            </w:r>
            <w:r w:rsidRPr="00B25BA3">
              <w:rPr>
                <w:rFonts w:eastAsiaTheme="minorEastAsia" w:hint="eastAsia"/>
                <w:color w:val="000000" w:themeColor="text1"/>
                <w:sz w:val="22"/>
                <w:szCs w:val="22"/>
              </w:rPr>
              <w:t>0.9</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color w:val="000000" w:themeColor="text1"/>
                <w:sz w:val="22"/>
              </w:rPr>
              <w:t>8</w:t>
            </w:r>
            <w:r w:rsidRPr="00B25BA3">
              <w:rPr>
                <w:rFonts w:eastAsia="標楷體"/>
                <w:color w:val="000000" w:themeColor="text1"/>
                <w:sz w:val="22"/>
              </w:rPr>
              <w:t>月</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3,55</w:t>
            </w:r>
            <w:r w:rsidRPr="00B25BA3">
              <w:rPr>
                <w:rFonts w:eastAsiaTheme="minorEastAsia" w:hint="eastAsia"/>
                <w:color w:val="000000" w:themeColor="text1"/>
                <w:sz w:val="22"/>
                <w:szCs w:val="22"/>
              </w:rPr>
              <w:t>4.7</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Theme="minorEastAsia"/>
                <w:color w:val="000000" w:themeColor="text1"/>
                <w:sz w:val="22"/>
                <w:szCs w:val="22"/>
              </w:rPr>
            </w:pPr>
            <w:r w:rsidRPr="00B25BA3">
              <w:rPr>
                <w:rFonts w:eastAsiaTheme="minorEastAsia"/>
                <w:color w:val="000000" w:themeColor="text1"/>
                <w:sz w:val="22"/>
                <w:szCs w:val="22"/>
              </w:rPr>
              <w:t>8.</w:t>
            </w:r>
            <w:r w:rsidRPr="00B25BA3">
              <w:rPr>
                <w:rFonts w:eastAsiaTheme="minorEastAsia" w:hint="eastAsia"/>
                <w:color w:val="000000" w:themeColor="text1"/>
                <w:sz w:val="22"/>
                <w:szCs w:val="22"/>
              </w:rPr>
              <w:t>5</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1,98</w:t>
            </w:r>
            <w:r w:rsidRPr="00B25BA3">
              <w:rPr>
                <w:rFonts w:eastAsiaTheme="minorEastAsia" w:hint="eastAsia"/>
                <w:color w:val="000000" w:themeColor="text1"/>
                <w:sz w:val="22"/>
                <w:szCs w:val="22"/>
              </w:rPr>
              <w:t>1.0</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right"/>
              <w:rPr>
                <w:rFonts w:eastAsiaTheme="minorEastAsia"/>
                <w:color w:val="000000" w:themeColor="text1"/>
                <w:sz w:val="22"/>
                <w:szCs w:val="22"/>
              </w:rPr>
            </w:pPr>
            <w:r w:rsidRPr="00B25BA3">
              <w:rPr>
                <w:rFonts w:eastAsiaTheme="minorEastAsia" w:hint="eastAsia"/>
                <w:color w:val="000000" w:themeColor="text1"/>
                <w:sz w:val="22"/>
                <w:szCs w:val="22"/>
              </w:rPr>
              <w:t>4.9</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1,57</w:t>
            </w:r>
            <w:r w:rsidRPr="00B25BA3">
              <w:rPr>
                <w:rFonts w:eastAsiaTheme="minorEastAsia" w:hint="eastAsia"/>
                <w:color w:val="000000" w:themeColor="text1"/>
                <w:sz w:val="22"/>
                <w:szCs w:val="22"/>
              </w:rPr>
              <w:t>3.8</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13.</w:t>
            </w:r>
            <w:r w:rsidRPr="00B25BA3">
              <w:rPr>
                <w:rFonts w:eastAsiaTheme="minorEastAsia" w:hint="eastAsia"/>
                <w:color w:val="000000" w:themeColor="text1"/>
                <w:sz w:val="22"/>
                <w:szCs w:val="22"/>
              </w:rPr>
              <w:t>4</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Chars="150" w:right="360"/>
              <w:jc w:val="right"/>
              <w:rPr>
                <w:rFonts w:eastAsiaTheme="minorEastAsia"/>
                <w:color w:val="000000" w:themeColor="text1"/>
                <w:sz w:val="22"/>
                <w:szCs w:val="22"/>
              </w:rPr>
            </w:pPr>
            <w:r w:rsidRPr="00B25BA3">
              <w:rPr>
                <w:rFonts w:eastAsiaTheme="minorEastAsia"/>
                <w:color w:val="000000" w:themeColor="text1"/>
                <w:sz w:val="22"/>
                <w:szCs w:val="22"/>
              </w:rPr>
              <w:t>4</w:t>
            </w:r>
            <w:r w:rsidRPr="00B25BA3">
              <w:rPr>
                <w:rFonts w:eastAsiaTheme="minorEastAsia" w:hint="eastAsia"/>
                <w:color w:val="000000" w:themeColor="text1"/>
                <w:sz w:val="22"/>
                <w:szCs w:val="22"/>
              </w:rPr>
              <w:t>07.2</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color w:val="000000" w:themeColor="text1"/>
                <w:sz w:val="22"/>
              </w:rPr>
              <w:t>9</w:t>
            </w:r>
            <w:r w:rsidRPr="00B25BA3">
              <w:rPr>
                <w:rFonts w:eastAsia="標楷體"/>
                <w:color w:val="000000" w:themeColor="text1"/>
                <w:sz w:val="22"/>
              </w:rPr>
              <w:t>月</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3,6</w:t>
            </w:r>
            <w:r w:rsidRPr="00B25BA3">
              <w:rPr>
                <w:rFonts w:eastAsiaTheme="minorEastAsia" w:hint="eastAsia"/>
                <w:color w:val="000000" w:themeColor="text1"/>
                <w:sz w:val="22"/>
                <w:szCs w:val="22"/>
              </w:rPr>
              <w:t>79.2</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Theme="minorEastAsia"/>
                <w:color w:val="000000" w:themeColor="text1"/>
                <w:sz w:val="22"/>
                <w:szCs w:val="22"/>
              </w:rPr>
            </w:pPr>
            <w:r w:rsidRPr="00B25BA3">
              <w:rPr>
                <w:rFonts w:eastAsiaTheme="minorEastAsia"/>
                <w:color w:val="000000" w:themeColor="text1"/>
                <w:sz w:val="22"/>
                <w:szCs w:val="22"/>
              </w:rPr>
              <w:t>12.7</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1,9</w:t>
            </w:r>
            <w:r w:rsidRPr="00B25BA3">
              <w:rPr>
                <w:rFonts w:eastAsiaTheme="minorEastAsia" w:hint="eastAsia"/>
                <w:color w:val="000000" w:themeColor="text1"/>
                <w:sz w:val="22"/>
                <w:szCs w:val="22"/>
              </w:rPr>
              <w:t>79.4</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right"/>
              <w:rPr>
                <w:rFonts w:eastAsiaTheme="minorEastAsia"/>
                <w:color w:val="000000" w:themeColor="text1"/>
                <w:sz w:val="22"/>
                <w:szCs w:val="22"/>
              </w:rPr>
            </w:pPr>
            <w:r w:rsidRPr="00B25BA3">
              <w:rPr>
                <w:rFonts w:eastAsiaTheme="minorEastAsia" w:hint="eastAsia"/>
                <w:color w:val="000000" w:themeColor="text1"/>
                <w:sz w:val="22"/>
                <w:szCs w:val="22"/>
              </w:rPr>
              <w:t>7.9</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1,69</w:t>
            </w:r>
            <w:r w:rsidRPr="00B25BA3">
              <w:rPr>
                <w:rFonts w:eastAsiaTheme="minorEastAsia" w:hint="eastAsia"/>
                <w:color w:val="000000" w:themeColor="text1"/>
                <w:sz w:val="22"/>
                <w:szCs w:val="22"/>
              </w:rPr>
              <w:t>9.8</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18.</w:t>
            </w:r>
            <w:r w:rsidRPr="00B25BA3">
              <w:rPr>
                <w:rFonts w:eastAsiaTheme="minorEastAsia" w:hint="eastAsia"/>
                <w:color w:val="000000" w:themeColor="text1"/>
                <w:sz w:val="22"/>
                <w:szCs w:val="22"/>
              </w:rPr>
              <w:t>9</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Chars="150" w:right="360"/>
              <w:jc w:val="right"/>
              <w:rPr>
                <w:rFonts w:eastAsiaTheme="minorEastAsia"/>
                <w:color w:val="000000" w:themeColor="text1"/>
                <w:sz w:val="22"/>
                <w:szCs w:val="22"/>
              </w:rPr>
            </w:pPr>
            <w:r w:rsidRPr="00B25BA3">
              <w:rPr>
                <w:rFonts w:eastAsiaTheme="minorEastAsia"/>
                <w:color w:val="000000" w:themeColor="text1"/>
                <w:sz w:val="22"/>
                <w:szCs w:val="22"/>
              </w:rPr>
              <w:t>2</w:t>
            </w:r>
            <w:r w:rsidRPr="00B25BA3">
              <w:rPr>
                <w:rFonts w:eastAsiaTheme="minorEastAsia" w:hint="eastAsia"/>
                <w:color w:val="000000" w:themeColor="text1"/>
                <w:sz w:val="22"/>
                <w:szCs w:val="22"/>
              </w:rPr>
              <w:t>79.6</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color w:val="000000" w:themeColor="text1"/>
                <w:sz w:val="22"/>
              </w:rPr>
              <w:t>10</w:t>
            </w:r>
            <w:r w:rsidRPr="00B25BA3">
              <w:rPr>
                <w:rFonts w:eastAsia="標楷體"/>
                <w:color w:val="000000" w:themeColor="text1"/>
                <w:sz w:val="22"/>
              </w:rPr>
              <w:t>月</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3,3</w:t>
            </w:r>
            <w:r w:rsidRPr="00B25BA3">
              <w:rPr>
                <w:rFonts w:eastAsiaTheme="minorEastAsia" w:hint="eastAsia"/>
                <w:color w:val="000000" w:themeColor="text1"/>
                <w:sz w:val="22"/>
                <w:szCs w:val="22"/>
              </w:rPr>
              <w:t>85.5</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Theme="minorEastAsia"/>
                <w:color w:val="000000" w:themeColor="text1"/>
                <w:sz w:val="22"/>
                <w:szCs w:val="22"/>
              </w:rPr>
            </w:pPr>
            <w:r w:rsidRPr="00B25BA3">
              <w:rPr>
                <w:rFonts w:eastAsiaTheme="minorEastAsia"/>
                <w:color w:val="000000" w:themeColor="text1"/>
                <w:sz w:val="22"/>
                <w:szCs w:val="22"/>
              </w:rPr>
              <w:t>1</w:t>
            </w:r>
            <w:r w:rsidRPr="00B25BA3">
              <w:rPr>
                <w:rFonts w:eastAsiaTheme="minorEastAsia" w:hint="eastAsia"/>
                <w:color w:val="000000" w:themeColor="text1"/>
                <w:sz w:val="22"/>
                <w:szCs w:val="22"/>
              </w:rPr>
              <w:t>0.8</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1,8</w:t>
            </w:r>
            <w:r w:rsidRPr="00B25BA3">
              <w:rPr>
                <w:rFonts w:eastAsiaTheme="minorEastAsia" w:hint="eastAsia"/>
                <w:color w:val="000000" w:themeColor="text1"/>
                <w:sz w:val="22"/>
                <w:szCs w:val="22"/>
              </w:rPr>
              <w:t>78.9</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right"/>
              <w:rPr>
                <w:rFonts w:eastAsiaTheme="minorEastAsia"/>
                <w:color w:val="000000" w:themeColor="text1"/>
                <w:sz w:val="22"/>
                <w:szCs w:val="22"/>
              </w:rPr>
            </w:pPr>
            <w:r w:rsidRPr="00B25BA3">
              <w:rPr>
                <w:rFonts w:eastAsiaTheme="minorEastAsia"/>
                <w:color w:val="000000" w:themeColor="text1"/>
                <w:sz w:val="22"/>
                <w:szCs w:val="22"/>
              </w:rPr>
              <w:t>6.</w:t>
            </w:r>
            <w:r w:rsidRPr="00B25BA3">
              <w:rPr>
                <w:rFonts w:eastAsiaTheme="minorEastAsia" w:hint="eastAsia"/>
                <w:color w:val="000000" w:themeColor="text1"/>
                <w:sz w:val="22"/>
                <w:szCs w:val="22"/>
              </w:rPr>
              <w:t>3</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1,50</w:t>
            </w:r>
            <w:r w:rsidRPr="00B25BA3">
              <w:rPr>
                <w:rFonts w:eastAsiaTheme="minorEastAsia" w:hint="eastAsia"/>
                <w:color w:val="000000" w:themeColor="text1"/>
                <w:sz w:val="22"/>
                <w:szCs w:val="22"/>
              </w:rPr>
              <w:t>6.6</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17.</w:t>
            </w:r>
            <w:r w:rsidRPr="00B25BA3">
              <w:rPr>
                <w:rFonts w:eastAsiaTheme="minorEastAsia" w:hint="eastAsia"/>
                <w:color w:val="000000" w:themeColor="text1"/>
                <w:sz w:val="22"/>
                <w:szCs w:val="22"/>
              </w:rPr>
              <w:t>1</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Chars="150" w:right="360"/>
              <w:jc w:val="right"/>
              <w:rPr>
                <w:rFonts w:eastAsiaTheme="minorEastAsia"/>
                <w:color w:val="000000" w:themeColor="text1"/>
                <w:sz w:val="22"/>
                <w:szCs w:val="22"/>
              </w:rPr>
            </w:pPr>
            <w:r w:rsidRPr="00B25BA3">
              <w:rPr>
                <w:rFonts w:eastAsiaTheme="minorEastAsia"/>
                <w:color w:val="000000" w:themeColor="text1"/>
                <w:sz w:val="22"/>
                <w:szCs w:val="22"/>
              </w:rPr>
              <w:t>3</w:t>
            </w:r>
            <w:r w:rsidRPr="00B25BA3">
              <w:rPr>
                <w:rFonts w:eastAsiaTheme="minorEastAsia" w:hint="eastAsia"/>
                <w:color w:val="000000" w:themeColor="text1"/>
                <w:sz w:val="22"/>
                <w:szCs w:val="22"/>
              </w:rPr>
              <w:t>72.3</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hint="eastAsia"/>
                <w:color w:val="000000" w:themeColor="text1"/>
                <w:sz w:val="22"/>
              </w:rPr>
              <w:t>11</w:t>
            </w:r>
            <w:r w:rsidRPr="00B25BA3">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3,928.3</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Theme="minorEastAsia"/>
                <w:color w:val="000000" w:themeColor="text1"/>
                <w:sz w:val="22"/>
                <w:szCs w:val="22"/>
              </w:rPr>
            </w:pPr>
            <w:r w:rsidRPr="00B25BA3">
              <w:rPr>
                <w:rFonts w:eastAsiaTheme="minorEastAsia" w:hint="eastAsia"/>
                <w:color w:val="000000" w:themeColor="text1"/>
                <w:sz w:val="22"/>
                <w:szCs w:val="22"/>
              </w:rPr>
              <w:t>14.2</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2,159.0</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right"/>
              <w:rPr>
                <w:rFonts w:eastAsiaTheme="minorEastAsia"/>
                <w:color w:val="000000" w:themeColor="text1"/>
                <w:sz w:val="22"/>
                <w:szCs w:val="22"/>
              </w:rPr>
            </w:pPr>
            <w:r w:rsidRPr="00B25BA3">
              <w:rPr>
                <w:rFonts w:eastAsiaTheme="minorEastAsia" w:hint="eastAsia"/>
                <w:color w:val="000000" w:themeColor="text1"/>
                <w:sz w:val="22"/>
                <w:szCs w:val="22"/>
              </w:rPr>
              <w:t>11.5</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1,769.3</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17.6</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Chars="150" w:right="360"/>
              <w:jc w:val="right"/>
              <w:rPr>
                <w:rFonts w:eastAsiaTheme="minorEastAsia"/>
                <w:color w:val="000000" w:themeColor="text1"/>
                <w:sz w:val="22"/>
                <w:szCs w:val="22"/>
              </w:rPr>
            </w:pPr>
            <w:r w:rsidRPr="00B25BA3">
              <w:rPr>
                <w:rFonts w:eastAsiaTheme="minorEastAsia" w:hint="eastAsia"/>
                <w:color w:val="000000" w:themeColor="text1"/>
                <w:sz w:val="22"/>
                <w:szCs w:val="22"/>
              </w:rPr>
              <w:t>389.8</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hint="eastAsia"/>
                <w:color w:val="000000" w:themeColor="text1"/>
                <w:sz w:val="22"/>
              </w:rPr>
              <w:t>12</w:t>
            </w:r>
            <w:r w:rsidRPr="00B25BA3">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4,088.9</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Theme="minorEastAsia"/>
                <w:color w:val="000000" w:themeColor="text1"/>
                <w:sz w:val="22"/>
                <w:szCs w:val="22"/>
              </w:rPr>
            </w:pPr>
            <w:r w:rsidRPr="00B25BA3">
              <w:rPr>
                <w:rFonts w:eastAsiaTheme="minorEastAsia" w:hint="eastAsia"/>
                <w:color w:val="000000" w:themeColor="text1"/>
                <w:sz w:val="22"/>
                <w:szCs w:val="22"/>
              </w:rPr>
              <w:t>8.0</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2,317.9</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right"/>
              <w:rPr>
                <w:rFonts w:eastAsiaTheme="minorEastAsia"/>
                <w:color w:val="000000" w:themeColor="text1"/>
                <w:sz w:val="22"/>
                <w:szCs w:val="22"/>
              </w:rPr>
            </w:pPr>
            <w:r w:rsidRPr="00B25BA3">
              <w:rPr>
                <w:rFonts w:eastAsiaTheme="minorEastAsia" w:hint="eastAsia"/>
                <w:color w:val="000000" w:themeColor="text1"/>
                <w:sz w:val="22"/>
                <w:szCs w:val="22"/>
              </w:rPr>
              <w:t>10.9</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1,771.0</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4.5</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Chars="150" w:right="360"/>
              <w:jc w:val="right"/>
              <w:rPr>
                <w:rFonts w:eastAsiaTheme="minorEastAsia"/>
                <w:color w:val="000000" w:themeColor="text1"/>
                <w:sz w:val="22"/>
                <w:szCs w:val="22"/>
              </w:rPr>
            </w:pPr>
            <w:r w:rsidRPr="00B25BA3">
              <w:rPr>
                <w:rFonts w:eastAsiaTheme="minorEastAsia" w:hint="eastAsia"/>
                <w:color w:val="000000" w:themeColor="text1"/>
                <w:sz w:val="22"/>
                <w:szCs w:val="22"/>
              </w:rPr>
              <w:t>546.9</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hint="eastAsia"/>
                <w:color w:val="000000" w:themeColor="text1"/>
                <w:sz w:val="22"/>
              </w:rPr>
              <w:t>2018</w:t>
            </w:r>
            <w:r w:rsidRPr="00B25BA3">
              <w:rPr>
                <w:rFonts w:eastAsia="標楷體" w:hint="eastAsia"/>
                <w:color w:val="000000" w:themeColor="text1"/>
                <w:sz w:val="22"/>
              </w:rPr>
              <w:t>年</w:t>
            </w:r>
            <w:r w:rsidRPr="00B25BA3">
              <w:rPr>
                <w:rFonts w:eastAsia="標楷體" w:hint="eastAsia"/>
                <w:color w:val="000000" w:themeColor="text1"/>
                <w:sz w:val="22"/>
              </w:rPr>
              <w:t>1~3</w:t>
            </w:r>
            <w:r w:rsidRPr="00B25BA3">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10</w:t>
            </w:r>
            <w:r w:rsidRPr="00B25BA3">
              <w:rPr>
                <w:rFonts w:eastAsiaTheme="minorEastAsia"/>
                <w:color w:val="000000" w:themeColor="text1"/>
                <w:sz w:val="22"/>
                <w:szCs w:val="22"/>
              </w:rPr>
              <w:t>,</w:t>
            </w:r>
            <w:r w:rsidRPr="00B25BA3">
              <w:rPr>
                <w:rFonts w:eastAsiaTheme="minorEastAsia" w:hint="eastAsia"/>
                <w:color w:val="000000" w:themeColor="text1"/>
                <w:sz w:val="22"/>
                <w:szCs w:val="22"/>
              </w:rPr>
              <w:t>421.5</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Theme="minorEastAsia"/>
                <w:color w:val="000000" w:themeColor="text1"/>
                <w:sz w:val="22"/>
                <w:szCs w:val="22"/>
              </w:rPr>
            </w:pPr>
            <w:r w:rsidRPr="00B25BA3">
              <w:rPr>
                <w:rFonts w:eastAsiaTheme="minorEastAsia" w:hint="eastAsia"/>
                <w:color w:val="000000" w:themeColor="text1"/>
                <w:sz w:val="22"/>
                <w:szCs w:val="22"/>
              </w:rPr>
              <w:t>16.3</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5,452.7</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right"/>
              <w:rPr>
                <w:rFonts w:eastAsiaTheme="minorEastAsia"/>
                <w:color w:val="000000" w:themeColor="text1"/>
                <w:sz w:val="22"/>
                <w:szCs w:val="22"/>
              </w:rPr>
            </w:pPr>
            <w:r w:rsidRPr="00B25BA3">
              <w:rPr>
                <w:rFonts w:eastAsiaTheme="minorEastAsia" w:hint="eastAsia"/>
                <w:color w:val="000000" w:themeColor="text1"/>
                <w:sz w:val="22"/>
                <w:szCs w:val="22"/>
              </w:rPr>
              <w:t>14.1</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4,968.8</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18.9</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Chars="150" w:right="360"/>
              <w:jc w:val="right"/>
              <w:rPr>
                <w:rFonts w:eastAsiaTheme="minorEastAsia"/>
                <w:color w:val="000000" w:themeColor="text1"/>
                <w:sz w:val="22"/>
                <w:szCs w:val="22"/>
              </w:rPr>
            </w:pPr>
            <w:r w:rsidRPr="00B25BA3">
              <w:rPr>
                <w:rFonts w:eastAsiaTheme="minorEastAsia" w:hint="eastAsia"/>
                <w:color w:val="000000" w:themeColor="text1"/>
                <w:sz w:val="22"/>
                <w:szCs w:val="22"/>
              </w:rPr>
              <w:t>483.9</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hint="eastAsia"/>
                <w:color w:val="000000" w:themeColor="text1"/>
                <w:sz w:val="22"/>
              </w:rPr>
              <w:t>1</w:t>
            </w:r>
            <w:r w:rsidRPr="00B25BA3">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color w:val="000000" w:themeColor="text1"/>
                <w:sz w:val="22"/>
                <w:szCs w:val="22"/>
              </w:rPr>
              <w:t>3,80</w:t>
            </w:r>
            <w:r w:rsidRPr="00B25BA3">
              <w:rPr>
                <w:rFonts w:eastAsiaTheme="minorEastAsia" w:hint="eastAsia"/>
                <w:color w:val="000000" w:themeColor="text1"/>
                <w:sz w:val="22"/>
                <w:szCs w:val="22"/>
              </w:rPr>
              <w:t>2.1</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Theme="minorEastAsia"/>
                <w:color w:val="000000" w:themeColor="text1"/>
                <w:sz w:val="22"/>
                <w:szCs w:val="22"/>
              </w:rPr>
            </w:pPr>
            <w:r w:rsidRPr="00B25BA3">
              <w:rPr>
                <w:rFonts w:eastAsiaTheme="minorEastAsia" w:hint="eastAsia"/>
                <w:color w:val="000000" w:themeColor="text1"/>
                <w:sz w:val="22"/>
                <w:szCs w:val="22"/>
              </w:rPr>
              <w:t>21.9</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2,000.7</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right"/>
              <w:rPr>
                <w:rFonts w:eastAsiaTheme="minorEastAsia"/>
                <w:color w:val="000000" w:themeColor="text1"/>
                <w:sz w:val="22"/>
                <w:szCs w:val="22"/>
              </w:rPr>
            </w:pPr>
            <w:r w:rsidRPr="00B25BA3">
              <w:rPr>
                <w:rFonts w:eastAsiaTheme="minorEastAsia" w:hint="eastAsia"/>
                <w:color w:val="000000" w:themeColor="text1"/>
                <w:sz w:val="22"/>
                <w:szCs w:val="22"/>
              </w:rPr>
              <w:t>11.0</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1,801.4</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36.9</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Chars="150" w:right="360"/>
              <w:jc w:val="right"/>
              <w:rPr>
                <w:rFonts w:eastAsiaTheme="minorEastAsia"/>
                <w:color w:val="000000" w:themeColor="text1"/>
                <w:sz w:val="22"/>
                <w:szCs w:val="22"/>
              </w:rPr>
            </w:pPr>
            <w:r w:rsidRPr="00B25BA3">
              <w:rPr>
                <w:rFonts w:eastAsiaTheme="minorEastAsia" w:hint="eastAsia"/>
                <w:color w:val="000000" w:themeColor="text1"/>
                <w:sz w:val="22"/>
                <w:szCs w:val="22"/>
              </w:rPr>
              <w:t>199.2</w:t>
            </w:r>
          </w:p>
        </w:tc>
      </w:tr>
      <w:tr w:rsidR="00B25BA3" w:rsidRPr="00B25BA3" w:rsidTr="00B25BA3">
        <w:trPr>
          <w:gridBefore w:val="1"/>
          <w:wBefore w:w="6" w:type="dxa"/>
          <w:cantSplit/>
          <w:trHeight w:val="371"/>
        </w:trPr>
        <w:tc>
          <w:tcPr>
            <w:tcW w:w="1532" w:type="dxa"/>
            <w:tcBorders>
              <w:top w:val="nil"/>
              <w:left w:val="nil"/>
              <w:bottom w:val="nil"/>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hint="eastAsia"/>
                <w:color w:val="000000" w:themeColor="text1"/>
                <w:sz w:val="22"/>
              </w:rPr>
              <w:t>2</w:t>
            </w:r>
            <w:r w:rsidRPr="00B25BA3">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3,087.1</w:t>
            </w:r>
          </w:p>
        </w:tc>
        <w:tc>
          <w:tcPr>
            <w:tcW w:w="784"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center"/>
              <w:rPr>
                <w:rFonts w:eastAsiaTheme="minorEastAsia"/>
                <w:color w:val="000000" w:themeColor="text1"/>
                <w:sz w:val="22"/>
                <w:szCs w:val="22"/>
              </w:rPr>
            </w:pPr>
            <w:r w:rsidRPr="00B25BA3">
              <w:rPr>
                <w:rFonts w:eastAsiaTheme="minorEastAsia" w:hint="eastAsia"/>
                <w:color w:val="000000" w:themeColor="text1"/>
                <w:sz w:val="22"/>
                <w:szCs w:val="22"/>
              </w:rPr>
              <w:t>24.2</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1,710.8</w:t>
            </w:r>
          </w:p>
        </w:tc>
        <w:tc>
          <w:tcPr>
            <w:tcW w:w="839" w:type="dxa"/>
            <w:tcBorders>
              <w:top w:val="nil"/>
              <w:left w:val="nil"/>
              <w:bottom w:val="nil"/>
              <w:right w:val="nil"/>
            </w:tcBorders>
            <w:vAlign w:val="center"/>
          </w:tcPr>
          <w:p w:rsidR="00B25BA3" w:rsidRPr="00B25BA3" w:rsidRDefault="00B25BA3" w:rsidP="00B25BA3">
            <w:pPr>
              <w:snapToGrid w:val="0"/>
              <w:spacing w:line="230" w:lineRule="exact"/>
              <w:ind w:left="-113" w:rightChars="50" w:right="120"/>
              <w:jc w:val="right"/>
              <w:rPr>
                <w:rFonts w:eastAsiaTheme="minorEastAsia"/>
                <w:color w:val="000000" w:themeColor="text1"/>
                <w:sz w:val="22"/>
                <w:szCs w:val="22"/>
              </w:rPr>
            </w:pPr>
            <w:r w:rsidRPr="00B25BA3">
              <w:rPr>
                <w:rFonts w:eastAsiaTheme="minorEastAsia" w:hint="eastAsia"/>
                <w:color w:val="000000" w:themeColor="text1"/>
                <w:sz w:val="22"/>
                <w:szCs w:val="22"/>
              </w:rPr>
              <w:t>44.1</w:t>
            </w:r>
          </w:p>
        </w:tc>
        <w:tc>
          <w:tcPr>
            <w:tcW w:w="96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1,376.3</w:t>
            </w:r>
          </w:p>
        </w:tc>
        <w:tc>
          <w:tcPr>
            <w:tcW w:w="896" w:type="dxa"/>
            <w:tcBorders>
              <w:top w:val="nil"/>
              <w:left w:val="nil"/>
              <w:bottom w:val="nil"/>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6.1</w:t>
            </w:r>
          </w:p>
        </w:tc>
        <w:tc>
          <w:tcPr>
            <w:tcW w:w="1313" w:type="dxa"/>
            <w:tcBorders>
              <w:top w:val="nil"/>
              <w:left w:val="nil"/>
              <w:bottom w:val="nil"/>
              <w:right w:val="nil"/>
            </w:tcBorders>
            <w:vAlign w:val="center"/>
          </w:tcPr>
          <w:p w:rsidR="00B25BA3" w:rsidRPr="00B25BA3" w:rsidRDefault="00B25BA3" w:rsidP="00B25BA3">
            <w:pPr>
              <w:snapToGrid w:val="0"/>
              <w:spacing w:line="230" w:lineRule="exact"/>
              <w:ind w:left="-113" w:rightChars="150" w:right="360"/>
              <w:jc w:val="right"/>
              <w:rPr>
                <w:rFonts w:eastAsiaTheme="minorEastAsia"/>
                <w:color w:val="000000" w:themeColor="text1"/>
                <w:sz w:val="22"/>
                <w:szCs w:val="22"/>
              </w:rPr>
            </w:pPr>
            <w:r w:rsidRPr="00B25BA3">
              <w:rPr>
                <w:rFonts w:eastAsiaTheme="minorEastAsia" w:hint="eastAsia"/>
                <w:color w:val="000000" w:themeColor="text1"/>
                <w:sz w:val="22"/>
                <w:szCs w:val="22"/>
              </w:rPr>
              <w:t>334.5</w:t>
            </w:r>
          </w:p>
        </w:tc>
      </w:tr>
      <w:tr w:rsidR="00B25BA3" w:rsidRPr="00B25BA3" w:rsidTr="00B25BA3">
        <w:trPr>
          <w:gridBefore w:val="1"/>
          <w:wBefore w:w="6" w:type="dxa"/>
          <w:cantSplit/>
          <w:trHeight w:val="371"/>
        </w:trPr>
        <w:tc>
          <w:tcPr>
            <w:tcW w:w="1532" w:type="dxa"/>
            <w:tcBorders>
              <w:top w:val="nil"/>
              <w:left w:val="nil"/>
              <w:bottom w:val="single" w:sz="4" w:space="0" w:color="auto"/>
              <w:right w:val="single" w:sz="4" w:space="0" w:color="auto"/>
            </w:tcBorders>
            <w:vAlign w:val="center"/>
          </w:tcPr>
          <w:p w:rsidR="00B25BA3" w:rsidRPr="00B25BA3" w:rsidRDefault="00B25BA3" w:rsidP="00B25BA3">
            <w:pPr>
              <w:snapToGrid w:val="0"/>
              <w:spacing w:line="230" w:lineRule="exact"/>
              <w:ind w:left="-113" w:right="-113"/>
              <w:jc w:val="center"/>
              <w:rPr>
                <w:rFonts w:eastAsia="標楷體"/>
                <w:color w:val="000000" w:themeColor="text1"/>
                <w:sz w:val="22"/>
              </w:rPr>
            </w:pPr>
            <w:r w:rsidRPr="00B25BA3">
              <w:rPr>
                <w:rFonts w:eastAsia="標楷體" w:hint="eastAsia"/>
                <w:color w:val="000000" w:themeColor="text1"/>
                <w:sz w:val="22"/>
              </w:rPr>
              <w:t>3</w:t>
            </w:r>
            <w:r w:rsidRPr="00B25BA3">
              <w:rPr>
                <w:rFonts w:eastAsia="標楷體" w:hint="eastAsia"/>
                <w:color w:val="000000" w:themeColor="text1"/>
                <w:sz w:val="22"/>
              </w:rPr>
              <w:t>月</w:t>
            </w:r>
          </w:p>
        </w:tc>
        <w:tc>
          <w:tcPr>
            <w:tcW w:w="1219" w:type="dxa"/>
            <w:tcBorders>
              <w:top w:val="nil"/>
              <w:left w:val="single" w:sz="4" w:space="0" w:color="auto"/>
              <w:bottom w:val="single" w:sz="4" w:space="0" w:color="auto"/>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3,532.3</w:t>
            </w:r>
          </w:p>
        </w:tc>
        <w:tc>
          <w:tcPr>
            <w:tcW w:w="784" w:type="dxa"/>
            <w:tcBorders>
              <w:top w:val="nil"/>
              <w:left w:val="nil"/>
              <w:bottom w:val="single" w:sz="4" w:space="0" w:color="auto"/>
              <w:right w:val="nil"/>
            </w:tcBorders>
            <w:vAlign w:val="center"/>
          </w:tcPr>
          <w:p w:rsidR="00B25BA3" w:rsidRPr="00B25BA3" w:rsidRDefault="00B25BA3" w:rsidP="00B25BA3">
            <w:pPr>
              <w:snapToGrid w:val="0"/>
              <w:spacing w:line="230" w:lineRule="exact"/>
              <w:ind w:left="-113" w:rightChars="50" w:right="120"/>
              <w:jc w:val="center"/>
              <w:rPr>
                <w:rFonts w:eastAsiaTheme="minorEastAsia"/>
                <w:color w:val="000000" w:themeColor="text1"/>
                <w:sz w:val="22"/>
                <w:szCs w:val="22"/>
              </w:rPr>
            </w:pPr>
            <w:r w:rsidRPr="00B25BA3">
              <w:rPr>
                <w:rFonts w:eastAsiaTheme="minorEastAsia" w:hint="eastAsia"/>
                <w:color w:val="000000" w:themeColor="text1"/>
                <w:sz w:val="22"/>
                <w:szCs w:val="22"/>
              </w:rPr>
              <w:t>5.3</w:t>
            </w:r>
          </w:p>
        </w:tc>
        <w:tc>
          <w:tcPr>
            <w:tcW w:w="966" w:type="dxa"/>
            <w:tcBorders>
              <w:top w:val="nil"/>
              <w:left w:val="nil"/>
              <w:bottom w:val="single" w:sz="4" w:space="0" w:color="auto"/>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1,741.2</w:t>
            </w:r>
          </w:p>
        </w:tc>
        <w:tc>
          <w:tcPr>
            <w:tcW w:w="839" w:type="dxa"/>
            <w:tcBorders>
              <w:top w:val="nil"/>
              <w:left w:val="nil"/>
              <w:bottom w:val="single" w:sz="4" w:space="0" w:color="auto"/>
              <w:right w:val="nil"/>
            </w:tcBorders>
            <w:vAlign w:val="center"/>
          </w:tcPr>
          <w:p w:rsidR="00B25BA3" w:rsidRPr="00B25BA3" w:rsidRDefault="00B25BA3" w:rsidP="00B25BA3">
            <w:pPr>
              <w:snapToGrid w:val="0"/>
              <w:spacing w:line="230" w:lineRule="exact"/>
              <w:ind w:left="-113" w:rightChars="50" w:right="120"/>
              <w:jc w:val="right"/>
              <w:rPr>
                <w:rFonts w:eastAsiaTheme="minorEastAsia"/>
                <w:color w:val="000000" w:themeColor="text1"/>
                <w:sz w:val="22"/>
                <w:szCs w:val="22"/>
              </w:rPr>
            </w:pPr>
            <w:r w:rsidRPr="00B25BA3">
              <w:rPr>
                <w:rFonts w:eastAsiaTheme="minorEastAsia" w:hint="eastAsia"/>
                <w:color w:val="000000" w:themeColor="text1"/>
                <w:sz w:val="22"/>
                <w:szCs w:val="22"/>
              </w:rPr>
              <w:t>-2.7</w:t>
            </w:r>
          </w:p>
        </w:tc>
        <w:tc>
          <w:tcPr>
            <w:tcW w:w="966" w:type="dxa"/>
            <w:tcBorders>
              <w:top w:val="nil"/>
              <w:left w:val="nil"/>
              <w:bottom w:val="single" w:sz="4" w:space="0" w:color="auto"/>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1,791.0</w:t>
            </w:r>
          </w:p>
        </w:tc>
        <w:tc>
          <w:tcPr>
            <w:tcW w:w="896" w:type="dxa"/>
            <w:tcBorders>
              <w:top w:val="nil"/>
              <w:left w:val="nil"/>
              <w:bottom w:val="single" w:sz="4" w:space="0" w:color="auto"/>
              <w:right w:val="nil"/>
            </w:tcBorders>
            <w:vAlign w:val="center"/>
          </w:tcPr>
          <w:p w:rsidR="00B25BA3" w:rsidRPr="00B25BA3" w:rsidRDefault="00B25BA3" w:rsidP="00B25BA3">
            <w:pPr>
              <w:snapToGrid w:val="0"/>
              <w:spacing w:line="230" w:lineRule="exact"/>
              <w:ind w:left="-113" w:right="-113"/>
              <w:jc w:val="center"/>
              <w:rPr>
                <w:rFonts w:eastAsiaTheme="minorEastAsia"/>
                <w:color w:val="000000" w:themeColor="text1"/>
                <w:sz w:val="22"/>
                <w:szCs w:val="22"/>
              </w:rPr>
            </w:pPr>
            <w:r w:rsidRPr="00B25BA3">
              <w:rPr>
                <w:rFonts w:eastAsiaTheme="minorEastAsia" w:hint="eastAsia"/>
                <w:color w:val="000000" w:themeColor="text1"/>
                <w:sz w:val="22"/>
                <w:szCs w:val="22"/>
              </w:rPr>
              <w:t>14.4</w:t>
            </w:r>
          </w:p>
        </w:tc>
        <w:tc>
          <w:tcPr>
            <w:tcW w:w="1313" w:type="dxa"/>
            <w:tcBorders>
              <w:top w:val="nil"/>
              <w:left w:val="nil"/>
              <w:bottom w:val="single" w:sz="4" w:space="0" w:color="auto"/>
              <w:right w:val="nil"/>
            </w:tcBorders>
            <w:vAlign w:val="center"/>
          </w:tcPr>
          <w:p w:rsidR="00B25BA3" w:rsidRPr="00B25BA3" w:rsidRDefault="00B25BA3" w:rsidP="00B25BA3">
            <w:pPr>
              <w:snapToGrid w:val="0"/>
              <w:spacing w:line="230" w:lineRule="exact"/>
              <w:ind w:left="-113" w:rightChars="150" w:right="360"/>
              <w:jc w:val="right"/>
              <w:rPr>
                <w:rFonts w:eastAsiaTheme="minorEastAsia"/>
                <w:color w:val="000000" w:themeColor="text1"/>
                <w:sz w:val="22"/>
                <w:szCs w:val="22"/>
              </w:rPr>
            </w:pPr>
            <w:r w:rsidRPr="00B25BA3">
              <w:rPr>
                <w:rFonts w:eastAsiaTheme="minorEastAsia" w:hint="eastAsia"/>
                <w:color w:val="000000" w:themeColor="text1"/>
                <w:sz w:val="22"/>
                <w:szCs w:val="22"/>
              </w:rPr>
              <w:t>-49.8</w:t>
            </w:r>
          </w:p>
        </w:tc>
      </w:tr>
    </w:tbl>
    <w:p w:rsidR="00B25BA3" w:rsidRPr="00194120" w:rsidRDefault="00B25BA3" w:rsidP="00B25BA3">
      <w:pPr>
        <w:snapToGrid w:val="0"/>
        <w:spacing w:line="230" w:lineRule="exact"/>
        <w:ind w:left="1701" w:right="-539" w:hanging="1134"/>
        <w:jc w:val="both"/>
        <w:rPr>
          <w:rFonts w:eastAsia="標楷體" w:hAnsi="標楷體"/>
          <w:sz w:val="22"/>
        </w:rPr>
      </w:pPr>
      <w:r w:rsidRPr="00B25BA3">
        <w:rPr>
          <w:rFonts w:eastAsia="標楷體" w:hint="eastAsia"/>
          <w:sz w:val="22"/>
        </w:rPr>
        <w:t>資料來源：中國大陸海關統計、中國大陸商務部</w:t>
      </w:r>
      <w:r w:rsidRPr="00B25BA3">
        <w:rPr>
          <w:rFonts w:eastAsia="標楷體" w:hAnsi="標楷體" w:hint="eastAsia"/>
          <w:sz w:val="22"/>
        </w:rPr>
        <w:t>。</w:t>
      </w:r>
    </w:p>
    <w:p w:rsidR="00C608DF" w:rsidRPr="00194120" w:rsidRDefault="00B25BA3" w:rsidP="00C608DF">
      <w:pPr>
        <w:keepNext/>
        <w:adjustRightInd w:val="0"/>
        <w:snapToGrid w:val="0"/>
        <w:spacing w:beforeLines="50" w:before="180" w:line="300" w:lineRule="auto"/>
        <w:outlineLvl w:val="1"/>
        <w:rPr>
          <w:rFonts w:eastAsia="標楷體"/>
        </w:rPr>
      </w:pPr>
      <w:bookmarkStart w:id="163" w:name="_Toc512851326"/>
      <w:r w:rsidRPr="00DD0F5A">
        <w:rPr>
          <w:noProof/>
        </w:rPr>
        <w:lastRenderedPageBreak/>
        <w:drawing>
          <wp:anchor distT="0" distB="0" distL="114300" distR="114300" simplePos="0" relativeHeight="252698112" behindDoc="0" locked="0" layoutInCell="1" allowOverlap="1" wp14:anchorId="07B39FCA" wp14:editId="1105C65A">
            <wp:simplePos x="0" y="0"/>
            <wp:positionH relativeFrom="column">
              <wp:posOffset>2821940</wp:posOffset>
            </wp:positionH>
            <wp:positionV relativeFrom="paragraph">
              <wp:posOffset>-452755</wp:posOffset>
            </wp:positionV>
            <wp:extent cx="3658235" cy="2843530"/>
            <wp:effectExtent l="0" t="0" r="0"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8235" cy="284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194120">
        <w:rPr>
          <w:rFonts w:eastAsia="標楷體"/>
          <w:b/>
          <w:bCs/>
          <w:sz w:val="40"/>
          <w:szCs w:val="36"/>
        </w:rPr>
        <w:t>四</w:t>
      </w:r>
      <w:bookmarkEnd w:id="155"/>
      <w:r w:rsidR="00C608DF" w:rsidRPr="00194120">
        <w:rPr>
          <w:rFonts w:eastAsia="標楷體" w:hint="eastAsia"/>
          <w:b/>
          <w:bCs/>
          <w:sz w:val="40"/>
          <w:szCs w:val="36"/>
        </w:rPr>
        <w:t>、兩岸經貿</w:t>
      </w:r>
      <w:bookmarkEnd w:id="163"/>
    </w:p>
    <w:p w:rsidR="00095F07" w:rsidRPr="00194120" w:rsidRDefault="00095F07" w:rsidP="00095F07">
      <w:pPr>
        <w:keepNext/>
        <w:adjustRightInd w:val="0"/>
        <w:snapToGrid w:val="0"/>
        <w:spacing w:line="300" w:lineRule="auto"/>
        <w:outlineLvl w:val="1"/>
        <w:rPr>
          <w:rFonts w:eastAsia="標楷體"/>
          <w:b/>
          <w:bCs/>
          <w:sz w:val="36"/>
          <w:szCs w:val="36"/>
        </w:rPr>
      </w:pPr>
      <w:bookmarkStart w:id="164" w:name="_Toc415126227"/>
      <w:bookmarkStart w:id="165" w:name="_Toc512851327"/>
      <w:r w:rsidRPr="00194120">
        <w:rPr>
          <w:rFonts w:eastAsia="標楷體"/>
          <w:b/>
          <w:bCs/>
          <w:sz w:val="36"/>
          <w:szCs w:val="36"/>
        </w:rPr>
        <w:t>（一）兩岸投資</w:t>
      </w:r>
      <w:bookmarkEnd w:id="164"/>
      <w:bookmarkEnd w:id="165"/>
    </w:p>
    <w:p w:rsidR="00B25BA3" w:rsidRPr="00127454" w:rsidRDefault="00B25BA3" w:rsidP="00B25BA3">
      <w:pPr>
        <w:widowControl/>
        <w:snapToGrid w:val="0"/>
        <w:spacing w:line="276" w:lineRule="auto"/>
        <w:ind w:right="-142"/>
        <w:jc w:val="both"/>
        <w:rPr>
          <w:rFonts w:eastAsia="標楷體"/>
          <w:b/>
          <w:bCs/>
          <w:kern w:val="0"/>
          <w:sz w:val="32"/>
          <w:szCs w:val="20"/>
        </w:rPr>
      </w:pPr>
      <w:bookmarkStart w:id="166" w:name="_Toc401923808"/>
      <w:bookmarkStart w:id="167" w:name="_Toc402171729"/>
      <w:bookmarkStart w:id="168" w:name="_Toc486347645"/>
      <w:bookmarkEnd w:id="156"/>
      <w:bookmarkEnd w:id="157"/>
      <w:bookmarkEnd w:id="158"/>
      <w:r w:rsidRPr="00127454">
        <w:rPr>
          <w:rFonts w:eastAsia="標楷體"/>
          <w:b/>
          <w:bCs/>
          <w:kern w:val="0"/>
          <w:sz w:val="32"/>
          <w:szCs w:val="20"/>
        </w:rPr>
        <w:t>１、我對中國大陸投資</w:t>
      </w:r>
    </w:p>
    <w:p w:rsidR="00B25BA3" w:rsidRDefault="00B25BA3" w:rsidP="00B25BA3">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w:t>
      </w:r>
      <w:r>
        <w:rPr>
          <w:rFonts w:eastAsia="標楷體" w:hint="eastAsia"/>
          <w:sz w:val="28"/>
          <w:szCs w:val="16"/>
        </w:rPr>
        <w:t>8</w:t>
      </w:r>
      <w:r w:rsidRPr="00D22BE1">
        <w:rPr>
          <w:rFonts w:eastAsia="標楷體" w:hint="eastAsia"/>
          <w:sz w:val="28"/>
          <w:szCs w:val="16"/>
        </w:rPr>
        <w:t>年</w:t>
      </w:r>
      <w:r>
        <w:rPr>
          <w:rFonts w:eastAsia="標楷體" w:hint="eastAsia"/>
          <w:sz w:val="28"/>
          <w:szCs w:val="16"/>
        </w:rPr>
        <w:t>3</w:t>
      </w:r>
      <w:r w:rsidRPr="00D22BE1">
        <w:rPr>
          <w:rFonts w:eastAsia="標楷體" w:hint="eastAsia"/>
          <w:sz w:val="28"/>
          <w:szCs w:val="16"/>
        </w:rPr>
        <w:t>月我對中國大陸投資件數為</w:t>
      </w:r>
      <w:r>
        <w:rPr>
          <w:rFonts w:eastAsia="標楷體" w:hint="eastAsia"/>
          <w:sz w:val="28"/>
          <w:szCs w:val="16"/>
        </w:rPr>
        <w:t>51</w:t>
      </w:r>
      <w:r w:rsidRPr="00D22BE1">
        <w:rPr>
          <w:rFonts w:eastAsia="標楷體" w:hint="eastAsia"/>
          <w:sz w:val="28"/>
          <w:szCs w:val="16"/>
        </w:rPr>
        <w:t>件，金額為</w:t>
      </w:r>
      <w:r>
        <w:rPr>
          <w:rFonts w:eastAsia="標楷體" w:hint="eastAsia"/>
          <w:sz w:val="28"/>
          <w:szCs w:val="16"/>
        </w:rPr>
        <w:t>6.5</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w:t>
      </w:r>
      <w:r>
        <w:rPr>
          <w:rFonts w:eastAsia="標楷體" w:hint="eastAsia"/>
          <w:sz w:val="28"/>
          <w:szCs w:val="16"/>
        </w:rPr>
        <w:t>8</w:t>
      </w:r>
      <w:r w:rsidRPr="00D22BE1">
        <w:rPr>
          <w:rFonts w:eastAsia="標楷體" w:hint="eastAsia"/>
          <w:sz w:val="28"/>
          <w:szCs w:val="16"/>
        </w:rPr>
        <w:t>年</w:t>
      </w:r>
      <w:r>
        <w:rPr>
          <w:rFonts w:eastAsia="標楷體" w:hint="eastAsia"/>
          <w:sz w:val="28"/>
          <w:szCs w:val="16"/>
        </w:rPr>
        <w:t>3</w:t>
      </w:r>
      <w:r>
        <w:rPr>
          <w:rFonts w:eastAsia="標楷體" w:hint="eastAsia"/>
          <w:sz w:val="28"/>
          <w:szCs w:val="16"/>
        </w:rPr>
        <w:t>月</w:t>
      </w:r>
      <w:r w:rsidRPr="00D22BE1">
        <w:rPr>
          <w:rFonts w:eastAsia="標楷體" w:hint="eastAsia"/>
          <w:sz w:val="28"/>
          <w:szCs w:val="16"/>
        </w:rPr>
        <w:t>底，臺商赴中國大陸投資共計</w:t>
      </w:r>
      <w:r w:rsidRPr="00D22BE1">
        <w:rPr>
          <w:rFonts w:eastAsia="標楷體" w:hint="eastAsia"/>
          <w:sz w:val="28"/>
          <w:szCs w:val="16"/>
        </w:rPr>
        <w:t>1,</w:t>
      </w:r>
      <w:r>
        <w:rPr>
          <w:rFonts w:eastAsia="標楷體" w:hint="eastAsia"/>
          <w:sz w:val="28"/>
          <w:szCs w:val="16"/>
        </w:rPr>
        <w:t>751.1</w:t>
      </w:r>
      <w:r w:rsidRPr="00D22BE1">
        <w:rPr>
          <w:rFonts w:eastAsia="標楷體" w:hint="eastAsia"/>
          <w:sz w:val="28"/>
          <w:szCs w:val="16"/>
        </w:rPr>
        <w:t>億美元。</w:t>
      </w:r>
      <w:r w:rsidRPr="00127454">
        <w:rPr>
          <w:rFonts w:eastAsia="標楷體" w:hint="eastAsia"/>
          <w:sz w:val="28"/>
          <w:szCs w:val="16"/>
        </w:rPr>
        <w:t>（以上件數及金額均含經核准補辦案件）</w:t>
      </w:r>
    </w:p>
    <w:p w:rsidR="00B25BA3" w:rsidRPr="00127454" w:rsidRDefault="00B25BA3" w:rsidP="00B25BA3">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r w:rsidRPr="00127454">
        <w:rPr>
          <w:rFonts w:eastAsia="標楷體" w:hint="eastAsia"/>
          <w:b/>
          <w:bCs/>
          <w:sz w:val="28"/>
        </w:rPr>
        <w:t>臺</w:t>
      </w:r>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99"/>
        <w:gridCol w:w="1795"/>
        <w:gridCol w:w="1796"/>
        <w:gridCol w:w="1649"/>
        <w:gridCol w:w="2745"/>
      </w:tblGrid>
      <w:tr w:rsidR="00B25BA3" w:rsidRPr="006A60DF" w:rsidTr="001C0741">
        <w:trPr>
          <w:cantSplit/>
          <w:trHeight w:val="691"/>
        </w:trPr>
        <w:tc>
          <w:tcPr>
            <w:tcW w:w="1399" w:type="dxa"/>
            <w:tcBorders>
              <w:left w:val="nil"/>
            </w:tcBorders>
            <w:vAlign w:val="center"/>
          </w:tcPr>
          <w:p w:rsidR="00B25BA3" w:rsidRPr="006A60DF" w:rsidRDefault="00B25BA3" w:rsidP="001C0741">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795" w:type="dxa"/>
            <w:vAlign w:val="center"/>
          </w:tcPr>
          <w:p w:rsidR="00B25BA3" w:rsidRPr="00A90233" w:rsidRDefault="00B25BA3" w:rsidP="001C0741">
            <w:pPr>
              <w:adjustRightInd w:val="0"/>
              <w:snapToGrid w:val="0"/>
              <w:spacing w:line="240" w:lineRule="exact"/>
              <w:jc w:val="center"/>
              <w:rPr>
                <w:rFonts w:eastAsia="標楷體"/>
                <w:b/>
                <w:bCs/>
              </w:rPr>
            </w:pPr>
            <w:r w:rsidRPr="00A90233">
              <w:rPr>
                <w:rFonts w:eastAsia="標楷體" w:hint="eastAsia"/>
              </w:rPr>
              <w:t>數量（件）</w:t>
            </w:r>
            <w:r w:rsidRPr="00A90233">
              <w:rPr>
                <w:rFonts w:eastAsia="標楷體" w:hint="eastAsia"/>
              </w:rPr>
              <w:t>*</w:t>
            </w:r>
          </w:p>
        </w:tc>
        <w:tc>
          <w:tcPr>
            <w:tcW w:w="1796" w:type="dxa"/>
            <w:vAlign w:val="center"/>
          </w:tcPr>
          <w:p w:rsidR="00B25BA3" w:rsidRPr="00A90233" w:rsidRDefault="00B25BA3" w:rsidP="001C0741">
            <w:pPr>
              <w:adjustRightInd w:val="0"/>
              <w:snapToGrid w:val="0"/>
              <w:spacing w:line="240" w:lineRule="exact"/>
              <w:jc w:val="center"/>
              <w:rPr>
                <w:rFonts w:eastAsia="標楷體"/>
                <w:b/>
                <w:bCs/>
              </w:rPr>
            </w:pPr>
            <w:r w:rsidRPr="00A90233">
              <w:rPr>
                <w:rFonts w:eastAsia="標楷體" w:hint="eastAsia"/>
              </w:rPr>
              <w:t>金額（億美元）</w:t>
            </w:r>
            <w:r w:rsidRPr="00A90233">
              <w:rPr>
                <w:rFonts w:eastAsia="標楷體" w:hint="eastAsia"/>
              </w:rPr>
              <w:t>*</w:t>
            </w:r>
          </w:p>
        </w:tc>
        <w:tc>
          <w:tcPr>
            <w:tcW w:w="1649" w:type="dxa"/>
            <w:vAlign w:val="center"/>
          </w:tcPr>
          <w:p w:rsidR="00B25BA3" w:rsidRPr="00A90233" w:rsidRDefault="00B25BA3" w:rsidP="001C0741">
            <w:pPr>
              <w:adjustRightInd w:val="0"/>
              <w:snapToGrid w:val="0"/>
              <w:spacing w:line="240" w:lineRule="exact"/>
              <w:jc w:val="center"/>
              <w:rPr>
                <w:rFonts w:eastAsia="標楷體"/>
              </w:rPr>
            </w:pPr>
            <w:r w:rsidRPr="00A90233">
              <w:rPr>
                <w:rFonts w:eastAsia="標楷體" w:hint="eastAsia"/>
              </w:rPr>
              <w:t>變動率（</w:t>
            </w:r>
            <w:r w:rsidRPr="00A90233">
              <w:rPr>
                <w:rFonts w:eastAsia="標楷體" w:hint="eastAsia"/>
              </w:rPr>
              <w:t>%</w:t>
            </w:r>
            <w:r w:rsidRPr="00A90233">
              <w:rPr>
                <w:rFonts w:eastAsia="標楷體" w:hint="eastAsia"/>
              </w:rPr>
              <w:t>）</w:t>
            </w:r>
          </w:p>
        </w:tc>
        <w:tc>
          <w:tcPr>
            <w:tcW w:w="2745" w:type="dxa"/>
            <w:tcBorders>
              <w:right w:val="nil"/>
            </w:tcBorders>
            <w:vAlign w:val="center"/>
          </w:tcPr>
          <w:p w:rsidR="00B25BA3" w:rsidRPr="006A60DF" w:rsidRDefault="00B25BA3" w:rsidP="001C0741">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平均投資規模（萬美元）</w:t>
            </w:r>
            <w:r w:rsidRPr="006A60DF">
              <w:rPr>
                <w:rFonts w:eastAsia="標楷體" w:hint="eastAsia"/>
                <w:sz w:val="22"/>
                <w:szCs w:val="22"/>
              </w:rPr>
              <w:t>**</w:t>
            </w:r>
          </w:p>
        </w:tc>
      </w:tr>
      <w:tr w:rsidR="00B25BA3" w:rsidRPr="00127454" w:rsidTr="001C0741">
        <w:trPr>
          <w:trHeight w:val="356"/>
        </w:trPr>
        <w:tc>
          <w:tcPr>
            <w:tcW w:w="1399" w:type="dxa"/>
            <w:tcBorders>
              <w:top w:val="nil"/>
              <w:left w:val="nil"/>
              <w:bottom w:val="nil"/>
            </w:tcBorders>
            <w:vAlign w:val="center"/>
          </w:tcPr>
          <w:p w:rsidR="00B25BA3" w:rsidRPr="00127454" w:rsidRDefault="00B25BA3" w:rsidP="001C0741">
            <w:pPr>
              <w:adjustRightInd w:val="0"/>
              <w:snapToGrid w:val="0"/>
              <w:spacing w:line="240" w:lineRule="exact"/>
              <w:jc w:val="center"/>
              <w:rPr>
                <w:rFonts w:eastAsia="標楷體"/>
              </w:rPr>
            </w:pPr>
            <w:r w:rsidRPr="00127454">
              <w:rPr>
                <w:rFonts w:eastAsia="標楷體" w:hint="eastAsia"/>
              </w:rPr>
              <w:t>2012</w:t>
            </w:r>
            <w:r w:rsidRPr="00127454">
              <w:rPr>
                <w:rFonts w:eastAsia="標楷體" w:hint="eastAsia"/>
              </w:rPr>
              <w:t>年</w:t>
            </w:r>
          </w:p>
        </w:tc>
        <w:tc>
          <w:tcPr>
            <w:tcW w:w="1795" w:type="dxa"/>
            <w:tcBorders>
              <w:top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sidRPr="00127454">
              <w:rPr>
                <w:rFonts w:eastAsia="標楷體" w:hint="eastAsia"/>
                <w:sz w:val="22"/>
              </w:rPr>
              <w:t>636</w:t>
            </w:r>
          </w:p>
        </w:tc>
        <w:tc>
          <w:tcPr>
            <w:tcW w:w="1796"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sidRPr="00127454">
              <w:rPr>
                <w:rFonts w:eastAsia="標楷體" w:hint="eastAsia"/>
                <w:sz w:val="22"/>
              </w:rPr>
              <w:t>127.9</w:t>
            </w:r>
          </w:p>
        </w:tc>
        <w:tc>
          <w:tcPr>
            <w:tcW w:w="1649" w:type="dxa"/>
            <w:tcBorders>
              <w:top w:val="nil"/>
              <w:left w:val="nil"/>
              <w:bottom w:val="nil"/>
              <w:right w:val="nil"/>
            </w:tcBorders>
            <w:vAlign w:val="center"/>
          </w:tcPr>
          <w:p w:rsidR="00B25BA3" w:rsidRPr="00127454"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-17.0</w:t>
            </w:r>
          </w:p>
        </w:tc>
        <w:tc>
          <w:tcPr>
            <w:tcW w:w="2745"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szCs w:val="22"/>
              </w:rPr>
            </w:pPr>
            <w:r w:rsidRPr="00127454">
              <w:rPr>
                <w:rFonts w:eastAsia="標楷體" w:hint="eastAsia"/>
                <w:sz w:val="22"/>
                <w:szCs w:val="22"/>
              </w:rPr>
              <w:t>2,406.3</w:t>
            </w:r>
          </w:p>
        </w:tc>
      </w:tr>
      <w:tr w:rsidR="00B25BA3" w:rsidRPr="00127454" w:rsidTr="001C0741">
        <w:trPr>
          <w:trHeight w:val="356"/>
        </w:trPr>
        <w:tc>
          <w:tcPr>
            <w:tcW w:w="1399" w:type="dxa"/>
            <w:tcBorders>
              <w:top w:val="nil"/>
              <w:left w:val="nil"/>
              <w:bottom w:val="nil"/>
            </w:tcBorders>
            <w:vAlign w:val="center"/>
          </w:tcPr>
          <w:p w:rsidR="00B25BA3" w:rsidRPr="00127454" w:rsidRDefault="00B25BA3" w:rsidP="001C0741">
            <w:pPr>
              <w:adjustRightInd w:val="0"/>
              <w:snapToGrid w:val="0"/>
              <w:spacing w:line="240" w:lineRule="exact"/>
              <w:jc w:val="center"/>
              <w:rPr>
                <w:rFonts w:eastAsia="標楷體"/>
              </w:rPr>
            </w:pPr>
            <w:r w:rsidRPr="00127454">
              <w:rPr>
                <w:rFonts w:eastAsia="標楷體" w:hint="eastAsia"/>
              </w:rPr>
              <w:t>2013</w:t>
            </w:r>
            <w:r w:rsidRPr="00127454">
              <w:rPr>
                <w:rFonts w:eastAsia="標楷體" w:hint="eastAsia"/>
              </w:rPr>
              <w:t>年</w:t>
            </w:r>
          </w:p>
        </w:tc>
        <w:tc>
          <w:tcPr>
            <w:tcW w:w="1795" w:type="dxa"/>
            <w:tcBorders>
              <w:top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sidRPr="00127454">
              <w:rPr>
                <w:rFonts w:eastAsia="標楷體" w:hint="eastAsia"/>
                <w:sz w:val="22"/>
              </w:rPr>
              <w:t>554</w:t>
            </w:r>
          </w:p>
        </w:tc>
        <w:tc>
          <w:tcPr>
            <w:tcW w:w="1796"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sidRPr="00127454">
              <w:rPr>
                <w:rFonts w:eastAsia="標楷體" w:hint="eastAsia"/>
                <w:sz w:val="22"/>
              </w:rPr>
              <w:t>91.9</w:t>
            </w:r>
          </w:p>
        </w:tc>
        <w:tc>
          <w:tcPr>
            <w:tcW w:w="1649" w:type="dxa"/>
            <w:tcBorders>
              <w:top w:val="nil"/>
              <w:left w:val="nil"/>
              <w:bottom w:val="nil"/>
              <w:right w:val="nil"/>
            </w:tcBorders>
            <w:vAlign w:val="center"/>
          </w:tcPr>
          <w:p w:rsidR="00B25BA3" w:rsidRPr="00127454"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szCs w:val="22"/>
              </w:rPr>
            </w:pPr>
            <w:r w:rsidRPr="00127454">
              <w:rPr>
                <w:rFonts w:eastAsia="標楷體" w:hint="eastAsia"/>
                <w:sz w:val="22"/>
                <w:szCs w:val="22"/>
              </w:rPr>
              <w:t>1,658.8</w:t>
            </w:r>
          </w:p>
        </w:tc>
      </w:tr>
      <w:tr w:rsidR="00B25BA3" w:rsidRPr="00127454" w:rsidTr="001C0741">
        <w:trPr>
          <w:trHeight w:val="356"/>
        </w:trPr>
        <w:tc>
          <w:tcPr>
            <w:tcW w:w="1399" w:type="dxa"/>
            <w:tcBorders>
              <w:top w:val="nil"/>
              <w:left w:val="nil"/>
              <w:bottom w:val="nil"/>
            </w:tcBorders>
            <w:vAlign w:val="center"/>
          </w:tcPr>
          <w:p w:rsidR="00B25BA3" w:rsidRPr="00127454" w:rsidRDefault="00B25BA3" w:rsidP="001C0741">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795" w:type="dxa"/>
            <w:tcBorders>
              <w:top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B25BA3" w:rsidRPr="00127454"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szCs w:val="22"/>
              </w:rPr>
            </w:pPr>
            <w:r w:rsidRPr="00127454">
              <w:rPr>
                <w:rFonts w:eastAsia="標楷體" w:hint="eastAsia"/>
                <w:sz w:val="22"/>
                <w:szCs w:val="22"/>
              </w:rPr>
              <w:t>2,533.5</w:t>
            </w:r>
          </w:p>
        </w:tc>
      </w:tr>
      <w:tr w:rsidR="00B25BA3" w:rsidRPr="00127454" w:rsidTr="001C0741">
        <w:trPr>
          <w:trHeight w:val="356"/>
        </w:trPr>
        <w:tc>
          <w:tcPr>
            <w:tcW w:w="1399" w:type="dxa"/>
            <w:tcBorders>
              <w:top w:val="nil"/>
              <w:left w:val="nil"/>
              <w:bottom w:val="nil"/>
            </w:tcBorders>
            <w:vAlign w:val="center"/>
          </w:tcPr>
          <w:p w:rsidR="00B25BA3" w:rsidRPr="00127454" w:rsidRDefault="00B25BA3" w:rsidP="001C0741">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795" w:type="dxa"/>
            <w:tcBorders>
              <w:top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B25BA3" w:rsidRPr="00127454"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szCs w:val="22"/>
              </w:rPr>
            </w:pPr>
            <w:r w:rsidRPr="00127454">
              <w:rPr>
                <w:rFonts w:eastAsia="標楷體" w:hint="eastAsia"/>
                <w:sz w:val="22"/>
                <w:szCs w:val="22"/>
              </w:rPr>
              <w:t>3,239.3</w:t>
            </w:r>
          </w:p>
        </w:tc>
      </w:tr>
      <w:tr w:rsidR="00B25BA3" w:rsidRPr="00127454" w:rsidTr="001C0741">
        <w:trPr>
          <w:trHeight w:val="356"/>
        </w:trPr>
        <w:tc>
          <w:tcPr>
            <w:tcW w:w="1399" w:type="dxa"/>
            <w:tcBorders>
              <w:top w:val="nil"/>
              <w:left w:val="nil"/>
              <w:bottom w:val="nil"/>
            </w:tcBorders>
            <w:vAlign w:val="center"/>
          </w:tcPr>
          <w:p w:rsidR="00B25BA3" w:rsidRPr="00127454" w:rsidRDefault="00B25BA3" w:rsidP="001C0741">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795" w:type="dxa"/>
            <w:tcBorders>
              <w:top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B25BA3" w:rsidRPr="00127454"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szCs w:val="22"/>
              </w:rPr>
            </w:pPr>
            <w:r w:rsidRPr="00127454">
              <w:rPr>
                <w:rFonts w:eastAsia="標楷體" w:hint="eastAsia"/>
                <w:sz w:val="22"/>
                <w:szCs w:val="22"/>
              </w:rPr>
              <w:t>3,644.4</w:t>
            </w:r>
          </w:p>
        </w:tc>
      </w:tr>
      <w:tr w:rsidR="00B25BA3" w:rsidRPr="00127454" w:rsidTr="001C0741">
        <w:trPr>
          <w:trHeight w:val="356"/>
        </w:trPr>
        <w:tc>
          <w:tcPr>
            <w:tcW w:w="1399" w:type="dxa"/>
            <w:tcBorders>
              <w:top w:val="nil"/>
              <w:left w:val="nil"/>
              <w:bottom w:val="nil"/>
            </w:tcBorders>
            <w:vAlign w:val="center"/>
          </w:tcPr>
          <w:p w:rsidR="00B25BA3" w:rsidRPr="00127454" w:rsidRDefault="00B25BA3" w:rsidP="001C0741">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795" w:type="dxa"/>
            <w:tcBorders>
              <w:top w:val="nil"/>
              <w:bottom w:val="nil"/>
              <w:right w:val="nil"/>
            </w:tcBorders>
            <w:vAlign w:val="center"/>
          </w:tcPr>
          <w:p w:rsidR="00B25BA3" w:rsidRPr="00B44A4F" w:rsidRDefault="00B25BA3" w:rsidP="001C0741">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B25BA3" w:rsidRPr="00B44A4F" w:rsidRDefault="00B25BA3" w:rsidP="001C0741">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B25BA3" w:rsidRPr="00B44A4F"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B25BA3" w:rsidRPr="00B44A4F" w:rsidRDefault="00B25BA3" w:rsidP="001C0741">
            <w:pPr>
              <w:adjustRightInd w:val="0"/>
              <w:snapToGrid w:val="0"/>
              <w:spacing w:line="240" w:lineRule="exact"/>
              <w:jc w:val="center"/>
              <w:rPr>
                <w:rFonts w:eastAsia="標楷體"/>
                <w:sz w:val="22"/>
                <w:szCs w:val="22"/>
              </w:rPr>
            </w:pPr>
            <w:r w:rsidRPr="00B44A4F">
              <w:rPr>
                <w:rFonts w:eastAsia="標楷體" w:hint="eastAsia"/>
                <w:sz w:val="22"/>
                <w:szCs w:val="22"/>
              </w:rPr>
              <w:t>1,</w:t>
            </w:r>
            <w:r>
              <w:rPr>
                <w:rFonts w:eastAsia="標楷體" w:hint="eastAsia"/>
                <w:sz w:val="22"/>
                <w:szCs w:val="22"/>
              </w:rPr>
              <w:t>806.4</w:t>
            </w:r>
          </w:p>
        </w:tc>
      </w:tr>
      <w:tr w:rsidR="00B25BA3" w:rsidRPr="00127454" w:rsidTr="001C0741">
        <w:trPr>
          <w:trHeight w:val="356"/>
        </w:trPr>
        <w:tc>
          <w:tcPr>
            <w:tcW w:w="1399" w:type="dxa"/>
            <w:tcBorders>
              <w:top w:val="nil"/>
              <w:left w:val="nil"/>
              <w:bottom w:val="nil"/>
            </w:tcBorders>
            <w:vAlign w:val="center"/>
          </w:tcPr>
          <w:p w:rsidR="00B25BA3" w:rsidRPr="00127454" w:rsidRDefault="00B25BA3" w:rsidP="001C0741">
            <w:pPr>
              <w:adjustRightInd w:val="0"/>
              <w:snapToGrid w:val="0"/>
              <w:spacing w:line="240" w:lineRule="exact"/>
              <w:jc w:val="center"/>
              <w:rPr>
                <w:rFonts w:eastAsia="標楷體"/>
              </w:rPr>
            </w:pPr>
            <w:r w:rsidRPr="00127454">
              <w:rPr>
                <w:rFonts w:eastAsia="標楷體" w:hint="eastAsia"/>
              </w:rPr>
              <w:t>3</w:t>
            </w:r>
            <w:r w:rsidRPr="00127454">
              <w:rPr>
                <w:rFonts w:eastAsia="標楷體" w:hint="eastAsia"/>
              </w:rPr>
              <w:t>月</w:t>
            </w:r>
          </w:p>
        </w:tc>
        <w:tc>
          <w:tcPr>
            <w:tcW w:w="1795" w:type="dxa"/>
            <w:tcBorders>
              <w:top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sidRPr="00127454">
              <w:rPr>
                <w:rFonts w:eastAsia="標楷體" w:hint="eastAsia"/>
                <w:sz w:val="22"/>
              </w:rPr>
              <w:t>65</w:t>
            </w:r>
          </w:p>
        </w:tc>
        <w:tc>
          <w:tcPr>
            <w:tcW w:w="1796"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sidRPr="00127454">
              <w:rPr>
                <w:rFonts w:eastAsia="標楷體" w:hint="eastAsia"/>
                <w:sz w:val="22"/>
              </w:rPr>
              <w:t>8.5</w:t>
            </w:r>
          </w:p>
        </w:tc>
        <w:tc>
          <w:tcPr>
            <w:tcW w:w="1649" w:type="dxa"/>
            <w:tcBorders>
              <w:top w:val="nil"/>
              <w:left w:val="nil"/>
              <w:bottom w:val="nil"/>
              <w:right w:val="nil"/>
            </w:tcBorders>
            <w:vAlign w:val="center"/>
          </w:tcPr>
          <w:p w:rsidR="00B25BA3" w:rsidRPr="00127454"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30.1</w:t>
            </w:r>
          </w:p>
        </w:tc>
        <w:tc>
          <w:tcPr>
            <w:tcW w:w="2745"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szCs w:val="22"/>
              </w:rPr>
            </w:pPr>
            <w:r w:rsidRPr="00127454">
              <w:rPr>
                <w:rFonts w:eastAsia="標楷體" w:hint="eastAsia"/>
                <w:sz w:val="22"/>
                <w:szCs w:val="22"/>
              </w:rPr>
              <w:t>1,407.8</w:t>
            </w:r>
          </w:p>
        </w:tc>
      </w:tr>
      <w:tr w:rsidR="00B25BA3" w:rsidRPr="00127454" w:rsidTr="001C0741">
        <w:trPr>
          <w:trHeight w:val="356"/>
        </w:trPr>
        <w:tc>
          <w:tcPr>
            <w:tcW w:w="1399" w:type="dxa"/>
            <w:tcBorders>
              <w:top w:val="nil"/>
              <w:left w:val="nil"/>
              <w:bottom w:val="nil"/>
            </w:tcBorders>
            <w:vAlign w:val="center"/>
          </w:tcPr>
          <w:p w:rsidR="00B25BA3" w:rsidRPr="00127454" w:rsidRDefault="00B25BA3" w:rsidP="001C0741">
            <w:pPr>
              <w:adjustRightInd w:val="0"/>
              <w:snapToGrid w:val="0"/>
              <w:spacing w:line="240" w:lineRule="exact"/>
              <w:jc w:val="center"/>
              <w:rPr>
                <w:rFonts w:eastAsia="標楷體"/>
              </w:rPr>
            </w:pPr>
            <w:r w:rsidRPr="00127454">
              <w:rPr>
                <w:rFonts w:eastAsia="標楷體" w:hint="eastAsia"/>
              </w:rPr>
              <w:t>4</w:t>
            </w:r>
            <w:r w:rsidRPr="00127454">
              <w:rPr>
                <w:rFonts w:eastAsia="標楷體" w:hint="eastAsia"/>
              </w:rPr>
              <w:t>月</w:t>
            </w:r>
          </w:p>
        </w:tc>
        <w:tc>
          <w:tcPr>
            <w:tcW w:w="1795" w:type="dxa"/>
            <w:tcBorders>
              <w:top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sidRPr="00127454">
              <w:rPr>
                <w:rFonts w:eastAsia="標楷體" w:hint="eastAsia"/>
                <w:sz w:val="22"/>
              </w:rPr>
              <w:t>48</w:t>
            </w:r>
          </w:p>
        </w:tc>
        <w:tc>
          <w:tcPr>
            <w:tcW w:w="1796"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sidRPr="00127454">
              <w:rPr>
                <w:rFonts w:eastAsia="標楷體" w:hint="eastAsia"/>
                <w:sz w:val="22"/>
              </w:rPr>
              <w:t>3.9</w:t>
            </w:r>
          </w:p>
        </w:tc>
        <w:tc>
          <w:tcPr>
            <w:tcW w:w="1649" w:type="dxa"/>
            <w:tcBorders>
              <w:top w:val="nil"/>
              <w:left w:val="nil"/>
              <w:bottom w:val="nil"/>
              <w:right w:val="nil"/>
            </w:tcBorders>
            <w:vAlign w:val="center"/>
          </w:tcPr>
          <w:p w:rsidR="00B25BA3" w:rsidRPr="00127454"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-28.9</w:t>
            </w:r>
          </w:p>
        </w:tc>
        <w:tc>
          <w:tcPr>
            <w:tcW w:w="2745"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szCs w:val="22"/>
              </w:rPr>
            </w:pPr>
            <w:r w:rsidRPr="00127454">
              <w:rPr>
                <w:rFonts w:eastAsia="標楷體" w:hint="eastAsia"/>
                <w:sz w:val="22"/>
                <w:szCs w:val="22"/>
              </w:rPr>
              <w:t>904.9</w:t>
            </w:r>
          </w:p>
        </w:tc>
      </w:tr>
      <w:tr w:rsidR="00B25BA3" w:rsidRPr="00127454" w:rsidTr="001C0741">
        <w:trPr>
          <w:trHeight w:val="356"/>
        </w:trPr>
        <w:tc>
          <w:tcPr>
            <w:tcW w:w="1399" w:type="dxa"/>
            <w:tcBorders>
              <w:top w:val="nil"/>
              <w:left w:val="nil"/>
              <w:bottom w:val="nil"/>
            </w:tcBorders>
            <w:vAlign w:val="center"/>
          </w:tcPr>
          <w:p w:rsidR="00B25BA3" w:rsidRPr="00127454" w:rsidRDefault="00B25BA3" w:rsidP="001C0741">
            <w:pPr>
              <w:adjustRightInd w:val="0"/>
              <w:snapToGrid w:val="0"/>
              <w:spacing w:line="240" w:lineRule="exact"/>
              <w:jc w:val="center"/>
              <w:rPr>
                <w:rFonts w:eastAsia="標楷體"/>
              </w:rPr>
            </w:pPr>
            <w:r w:rsidRPr="00127454">
              <w:rPr>
                <w:rFonts w:eastAsia="標楷體" w:hint="eastAsia"/>
              </w:rPr>
              <w:t>5</w:t>
            </w:r>
            <w:r w:rsidRPr="00127454">
              <w:rPr>
                <w:rFonts w:eastAsia="標楷體" w:hint="eastAsia"/>
              </w:rPr>
              <w:t>月</w:t>
            </w:r>
          </w:p>
        </w:tc>
        <w:tc>
          <w:tcPr>
            <w:tcW w:w="1795" w:type="dxa"/>
            <w:tcBorders>
              <w:top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sidRPr="00127454">
              <w:rPr>
                <w:rFonts w:eastAsia="標楷體" w:hint="eastAsia"/>
                <w:sz w:val="22"/>
              </w:rPr>
              <w:t>48</w:t>
            </w:r>
          </w:p>
        </w:tc>
        <w:tc>
          <w:tcPr>
            <w:tcW w:w="1796"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sidRPr="00127454">
              <w:rPr>
                <w:rFonts w:eastAsia="標楷體" w:hint="eastAsia"/>
                <w:sz w:val="22"/>
              </w:rPr>
              <w:t>3.1</w:t>
            </w:r>
          </w:p>
        </w:tc>
        <w:tc>
          <w:tcPr>
            <w:tcW w:w="1649" w:type="dxa"/>
            <w:tcBorders>
              <w:top w:val="nil"/>
              <w:left w:val="nil"/>
              <w:bottom w:val="nil"/>
              <w:right w:val="nil"/>
            </w:tcBorders>
            <w:vAlign w:val="center"/>
          </w:tcPr>
          <w:p w:rsidR="00B25BA3" w:rsidRPr="00127454"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-20.6</w:t>
            </w:r>
          </w:p>
        </w:tc>
        <w:tc>
          <w:tcPr>
            <w:tcW w:w="2745"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szCs w:val="22"/>
              </w:rPr>
            </w:pPr>
            <w:r w:rsidRPr="00127454">
              <w:rPr>
                <w:rFonts w:eastAsia="標楷體" w:hint="eastAsia"/>
                <w:sz w:val="22"/>
                <w:szCs w:val="22"/>
              </w:rPr>
              <w:t>570.9</w:t>
            </w:r>
          </w:p>
        </w:tc>
      </w:tr>
      <w:tr w:rsidR="00B25BA3" w:rsidRPr="00127454" w:rsidTr="001C0741">
        <w:trPr>
          <w:trHeight w:val="356"/>
        </w:trPr>
        <w:tc>
          <w:tcPr>
            <w:tcW w:w="1399" w:type="dxa"/>
            <w:tcBorders>
              <w:top w:val="nil"/>
              <w:left w:val="nil"/>
              <w:bottom w:val="nil"/>
            </w:tcBorders>
            <w:vAlign w:val="center"/>
          </w:tcPr>
          <w:p w:rsidR="00B25BA3" w:rsidRPr="00127454" w:rsidRDefault="00B25BA3" w:rsidP="001C0741">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795" w:type="dxa"/>
            <w:tcBorders>
              <w:top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Pr>
                <w:rFonts w:eastAsia="標楷體" w:hint="eastAsia"/>
                <w:sz w:val="22"/>
              </w:rPr>
              <w:t>53</w:t>
            </w:r>
          </w:p>
        </w:tc>
        <w:tc>
          <w:tcPr>
            <w:tcW w:w="1796"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rPr>
            </w:pPr>
            <w:r>
              <w:rPr>
                <w:rFonts w:eastAsia="標楷體" w:hint="eastAsia"/>
                <w:sz w:val="22"/>
              </w:rPr>
              <w:t>16.6</w:t>
            </w:r>
          </w:p>
        </w:tc>
        <w:tc>
          <w:tcPr>
            <w:tcW w:w="1649" w:type="dxa"/>
            <w:tcBorders>
              <w:top w:val="nil"/>
              <w:left w:val="nil"/>
              <w:bottom w:val="nil"/>
              <w:right w:val="nil"/>
            </w:tcBorders>
            <w:vAlign w:val="center"/>
          </w:tcPr>
          <w:p w:rsidR="00B25BA3"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120.7</w:t>
            </w:r>
          </w:p>
        </w:tc>
        <w:tc>
          <w:tcPr>
            <w:tcW w:w="2745" w:type="dxa"/>
            <w:tcBorders>
              <w:top w:val="nil"/>
              <w:left w:val="nil"/>
              <w:bottom w:val="nil"/>
              <w:right w:val="nil"/>
            </w:tcBorders>
            <w:vAlign w:val="center"/>
          </w:tcPr>
          <w:p w:rsidR="00B25BA3" w:rsidRPr="00127454" w:rsidRDefault="00B25BA3" w:rsidP="001C0741">
            <w:pPr>
              <w:adjustRightInd w:val="0"/>
              <w:snapToGrid w:val="0"/>
              <w:spacing w:line="240" w:lineRule="exact"/>
              <w:jc w:val="center"/>
              <w:rPr>
                <w:rFonts w:eastAsia="標楷體"/>
                <w:sz w:val="22"/>
                <w:szCs w:val="22"/>
              </w:rPr>
            </w:pPr>
            <w:r>
              <w:rPr>
                <w:rFonts w:eastAsia="標楷體" w:hint="eastAsia"/>
                <w:sz w:val="22"/>
                <w:szCs w:val="22"/>
              </w:rPr>
              <w:t>3,679.6</w:t>
            </w:r>
          </w:p>
        </w:tc>
      </w:tr>
      <w:tr w:rsidR="00B25BA3" w:rsidRPr="00127454" w:rsidTr="001C0741">
        <w:trPr>
          <w:trHeight w:val="356"/>
        </w:trPr>
        <w:tc>
          <w:tcPr>
            <w:tcW w:w="1399" w:type="dxa"/>
            <w:tcBorders>
              <w:top w:val="nil"/>
              <w:left w:val="nil"/>
              <w:bottom w:val="nil"/>
            </w:tcBorders>
            <w:vAlign w:val="center"/>
          </w:tcPr>
          <w:p w:rsidR="00B25BA3" w:rsidRDefault="00B25BA3" w:rsidP="001C0741">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795" w:type="dxa"/>
            <w:tcBorders>
              <w:top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34</w:t>
            </w:r>
          </w:p>
        </w:tc>
        <w:tc>
          <w:tcPr>
            <w:tcW w:w="1796"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9.3</w:t>
            </w:r>
          </w:p>
        </w:tc>
        <w:tc>
          <w:tcPr>
            <w:tcW w:w="1649" w:type="dxa"/>
            <w:tcBorders>
              <w:top w:val="nil"/>
              <w:left w:val="nil"/>
              <w:bottom w:val="nil"/>
              <w:right w:val="nil"/>
            </w:tcBorders>
            <w:vAlign w:val="center"/>
          </w:tcPr>
          <w:p w:rsidR="00B25BA3"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szCs w:val="22"/>
              </w:rPr>
            </w:pPr>
            <w:r>
              <w:rPr>
                <w:rFonts w:eastAsia="標楷體" w:hint="eastAsia"/>
                <w:sz w:val="22"/>
                <w:szCs w:val="22"/>
              </w:rPr>
              <w:t>2,954.1</w:t>
            </w:r>
          </w:p>
        </w:tc>
      </w:tr>
      <w:tr w:rsidR="00B25BA3" w:rsidRPr="00127454" w:rsidTr="001C0741">
        <w:trPr>
          <w:trHeight w:val="356"/>
        </w:trPr>
        <w:tc>
          <w:tcPr>
            <w:tcW w:w="1399" w:type="dxa"/>
            <w:tcBorders>
              <w:top w:val="nil"/>
              <w:left w:val="nil"/>
              <w:bottom w:val="nil"/>
            </w:tcBorders>
            <w:vAlign w:val="center"/>
          </w:tcPr>
          <w:p w:rsidR="00B25BA3" w:rsidRDefault="00B25BA3" w:rsidP="001C0741">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795" w:type="dxa"/>
            <w:tcBorders>
              <w:top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6.8</w:t>
            </w:r>
          </w:p>
        </w:tc>
        <w:tc>
          <w:tcPr>
            <w:tcW w:w="1649" w:type="dxa"/>
            <w:tcBorders>
              <w:top w:val="nil"/>
              <w:left w:val="nil"/>
              <w:bottom w:val="nil"/>
              <w:right w:val="nil"/>
            </w:tcBorders>
            <w:vAlign w:val="center"/>
          </w:tcPr>
          <w:p w:rsidR="00B25BA3"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95.4</w:t>
            </w:r>
          </w:p>
        </w:tc>
        <w:tc>
          <w:tcPr>
            <w:tcW w:w="2745"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szCs w:val="22"/>
              </w:rPr>
            </w:pPr>
            <w:r>
              <w:rPr>
                <w:rFonts w:eastAsia="標楷體" w:hint="eastAsia"/>
                <w:sz w:val="22"/>
                <w:szCs w:val="22"/>
              </w:rPr>
              <w:t>1,539.5</w:t>
            </w:r>
          </w:p>
        </w:tc>
      </w:tr>
      <w:tr w:rsidR="00B25BA3" w:rsidRPr="00127454" w:rsidTr="001C0741">
        <w:trPr>
          <w:trHeight w:val="356"/>
        </w:trPr>
        <w:tc>
          <w:tcPr>
            <w:tcW w:w="1399" w:type="dxa"/>
            <w:tcBorders>
              <w:top w:val="nil"/>
              <w:left w:val="nil"/>
              <w:bottom w:val="nil"/>
            </w:tcBorders>
            <w:vAlign w:val="center"/>
          </w:tcPr>
          <w:p w:rsidR="00B25BA3" w:rsidRDefault="00B25BA3" w:rsidP="001C0741">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795" w:type="dxa"/>
            <w:tcBorders>
              <w:top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57</w:t>
            </w:r>
          </w:p>
        </w:tc>
        <w:tc>
          <w:tcPr>
            <w:tcW w:w="1796"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3.6</w:t>
            </w:r>
          </w:p>
        </w:tc>
        <w:tc>
          <w:tcPr>
            <w:tcW w:w="1649" w:type="dxa"/>
            <w:tcBorders>
              <w:top w:val="nil"/>
              <w:left w:val="nil"/>
              <w:bottom w:val="nil"/>
              <w:right w:val="nil"/>
            </w:tcBorders>
            <w:vAlign w:val="center"/>
          </w:tcPr>
          <w:p w:rsidR="00B25BA3"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-65.2</w:t>
            </w:r>
          </w:p>
        </w:tc>
        <w:tc>
          <w:tcPr>
            <w:tcW w:w="2745"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szCs w:val="22"/>
              </w:rPr>
            </w:pPr>
            <w:r>
              <w:rPr>
                <w:rFonts w:eastAsia="標楷體" w:hint="eastAsia"/>
                <w:sz w:val="22"/>
                <w:szCs w:val="22"/>
              </w:rPr>
              <w:t>667.6</w:t>
            </w:r>
          </w:p>
        </w:tc>
      </w:tr>
      <w:tr w:rsidR="00B25BA3" w:rsidRPr="00127454" w:rsidTr="001C0741">
        <w:trPr>
          <w:trHeight w:val="356"/>
        </w:trPr>
        <w:tc>
          <w:tcPr>
            <w:tcW w:w="1399" w:type="dxa"/>
            <w:tcBorders>
              <w:top w:val="nil"/>
              <w:left w:val="nil"/>
              <w:bottom w:val="nil"/>
            </w:tcBorders>
            <w:vAlign w:val="center"/>
          </w:tcPr>
          <w:p w:rsidR="00B25BA3" w:rsidRDefault="00B25BA3" w:rsidP="001C0741">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795" w:type="dxa"/>
            <w:tcBorders>
              <w:top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8.2</w:t>
            </w:r>
          </w:p>
        </w:tc>
        <w:tc>
          <w:tcPr>
            <w:tcW w:w="1649" w:type="dxa"/>
            <w:tcBorders>
              <w:top w:val="nil"/>
              <w:left w:val="nil"/>
              <w:bottom w:val="nil"/>
              <w:right w:val="nil"/>
            </w:tcBorders>
            <w:vAlign w:val="center"/>
          </w:tcPr>
          <w:p w:rsidR="00B25BA3"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14.4</w:t>
            </w:r>
          </w:p>
        </w:tc>
        <w:tc>
          <w:tcPr>
            <w:tcW w:w="2745"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szCs w:val="22"/>
              </w:rPr>
            </w:pPr>
            <w:r>
              <w:rPr>
                <w:rFonts w:eastAsia="標楷體" w:hint="eastAsia"/>
                <w:sz w:val="22"/>
                <w:szCs w:val="22"/>
              </w:rPr>
              <w:t>1,796.1</w:t>
            </w:r>
          </w:p>
        </w:tc>
      </w:tr>
      <w:tr w:rsidR="00B25BA3" w:rsidRPr="00127454" w:rsidTr="001C0741">
        <w:trPr>
          <w:trHeight w:val="356"/>
        </w:trPr>
        <w:tc>
          <w:tcPr>
            <w:tcW w:w="1399" w:type="dxa"/>
            <w:tcBorders>
              <w:top w:val="nil"/>
              <w:left w:val="nil"/>
              <w:bottom w:val="nil"/>
            </w:tcBorders>
            <w:vAlign w:val="center"/>
          </w:tcPr>
          <w:p w:rsidR="00B25BA3" w:rsidRDefault="00B25BA3" w:rsidP="001C0741">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795" w:type="dxa"/>
            <w:tcBorders>
              <w:top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43</w:t>
            </w:r>
          </w:p>
        </w:tc>
        <w:tc>
          <w:tcPr>
            <w:tcW w:w="1796"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10.2</w:t>
            </w:r>
          </w:p>
        </w:tc>
        <w:tc>
          <w:tcPr>
            <w:tcW w:w="1649" w:type="dxa"/>
            <w:tcBorders>
              <w:top w:val="nil"/>
              <w:left w:val="nil"/>
              <w:bottom w:val="nil"/>
              <w:right w:val="nil"/>
            </w:tcBorders>
            <w:vAlign w:val="center"/>
          </w:tcPr>
          <w:p w:rsidR="00B25BA3"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-2.5</w:t>
            </w:r>
          </w:p>
        </w:tc>
        <w:tc>
          <w:tcPr>
            <w:tcW w:w="2745"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szCs w:val="22"/>
              </w:rPr>
            </w:pPr>
            <w:r>
              <w:rPr>
                <w:rFonts w:eastAsia="標楷體" w:hint="eastAsia"/>
                <w:sz w:val="22"/>
                <w:szCs w:val="22"/>
              </w:rPr>
              <w:t>3,220.2</w:t>
            </w:r>
          </w:p>
        </w:tc>
      </w:tr>
      <w:tr w:rsidR="00B25BA3" w:rsidRPr="00127454" w:rsidTr="001C0741">
        <w:trPr>
          <w:trHeight w:val="356"/>
        </w:trPr>
        <w:tc>
          <w:tcPr>
            <w:tcW w:w="1399" w:type="dxa"/>
            <w:tcBorders>
              <w:top w:val="nil"/>
              <w:left w:val="nil"/>
              <w:bottom w:val="nil"/>
            </w:tcBorders>
            <w:vAlign w:val="center"/>
          </w:tcPr>
          <w:p w:rsidR="00B25BA3" w:rsidRDefault="00B25BA3" w:rsidP="001C0741">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795" w:type="dxa"/>
            <w:tcBorders>
              <w:top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9.95</w:t>
            </w:r>
          </w:p>
        </w:tc>
        <w:tc>
          <w:tcPr>
            <w:tcW w:w="1649" w:type="dxa"/>
            <w:tcBorders>
              <w:top w:val="nil"/>
              <w:left w:val="nil"/>
              <w:bottom w:val="nil"/>
              <w:right w:val="nil"/>
            </w:tcBorders>
            <w:vAlign w:val="center"/>
          </w:tcPr>
          <w:p w:rsidR="00B25BA3"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21.8</w:t>
            </w:r>
          </w:p>
        </w:tc>
        <w:tc>
          <w:tcPr>
            <w:tcW w:w="2745"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szCs w:val="22"/>
              </w:rPr>
            </w:pPr>
            <w:r>
              <w:rPr>
                <w:rFonts w:eastAsia="標楷體" w:hint="eastAsia"/>
                <w:sz w:val="22"/>
                <w:szCs w:val="22"/>
              </w:rPr>
              <w:t>3,097.6</w:t>
            </w:r>
          </w:p>
        </w:tc>
      </w:tr>
      <w:tr w:rsidR="00B25BA3" w:rsidRPr="00127454" w:rsidTr="001C0741">
        <w:trPr>
          <w:trHeight w:val="356"/>
        </w:trPr>
        <w:tc>
          <w:tcPr>
            <w:tcW w:w="1399" w:type="dxa"/>
            <w:tcBorders>
              <w:top w:val="nil"/>
              <w:left w:val="nil"/>
              <w:bottom w:val="nil"/>
            </w:tcBorders>
            <w:vAlign w:val="center"/>
          </w:tcPr>
          <w:p w:rsidR="00B25BA3" w:rsidRDefault="00B25BA3" w:rsidP="001C0741">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795" w:type="dxa"/>
            <w:tcBorders>
              <w:top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156</w:t>
            </w:r>
          </w:p>
        </w:tc>
        <w:tc>
          <w:tcPr>
            <w:tcW w:w="1796"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12.7</w:t>
            </w:r>
          </w:p>
        </w:tc>
        <w:tc>
          <w:tcPr>
            <w:tcW w:w="1649" w:type="dxa"/>
            <w:tcBorders>
              <w:top w:val="nil"/>
              <w:left w:val="nil"/>
              <w:bottom w:val="nil"/>
              <w:right w:val="nil"/>
            </w:tcBorders>
            <w:vAlign w:val="center"/>
          </w:tcPr>
          <w:p w:rsidR="00B25BA3"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-39.3</w:t>
            </w:r>
          </w:p>
        </w:tc>
        <w:tc>
          <w:tcPr>
            <w:tcW w:w="2745"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szCs w:val="22"/>
              </w:rPr>
            </w:pPr>
            <w:r>
              <w:rPr>
                <w:rFonts w:eastAsia="標楷體" w:hint="eastAsia"/>
                <w:sz w:val="22"/>
                <w:szCs w:val="22"/>
              </w:rPr>
              <w:t>782.9</w:t>
            </w:r>
          </w:p>
        </w:tc>
      </w:tr>
      <w:tr w:rsidR="00B25BA3" w:rsidRPr="00127454" w:rsidTr="001C0741">
        <w:trPr>
          <w:trHeight w:val="356"/>
        </w:trPr>
        <w:tc>
          <w:tcPr>
            <w:tcW w:w="1399" w:type="dxa"/>
            <w:tcBorders>
              <w:top w:val="nil"/>
              <w:left w:val="nil"/>
              <w:bottom w:val="nil"/>
            </w:tcBorders>
            <w:vAlign w:val="center"/>
          </w:tcPr>
          <w:p w:rsidR="00B25BA3" w:rsidRDefault="00B25BA3" w:rsidP="001C0741">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795" w:type="dxa"/>
            <w:tcBorders>
              <w:top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56</w:t>
            </w:r>
          </w:p>
        </w:tc>
        <w:tc>
          <w:tcPr>
            <w:tcW w:w="1796"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3.4</w:t>
            </w:r>
          </w:p>
        </w:tc>
        <w:tc>
          <w:tcPr>
            <w:tcW w:w="1649" w:type="dxa"/>
            <w:tcBorders>
              <w:top w:val="nil"/>
              <w:left w:val="nil"/>
              <w:bottom w:val="nil"/>
              <w:right w:val="nil"/>
            </w:tcBorders>
            <w:vAlign w:val="center"/>
          </w:tcPr>
          <w:p w:rsidR="00B25BA3"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-44.9</w:t>
            </w:r>
          </w:p>
        </w:tc>
        <w:tc>
          <w:tcPr>
            <w:tcW w:w="2745"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szCs w:val="22"/>
              </w:rPr>
            </w:pPr>
            <w:r>
              <w:rPr>
                <w:rFonts w:eastAsia="標楷體" w:hint="eastAsia"/>
                <w:sz w:val="22"/>
                <w:szCs w:val="22"/>
              </w:rPr>
              <w:t>531.8</w:t>
            </w:r>
          </w:p>
        </w:tc>
      </w:tr>
      <w:tr w:rsidR="00B25BA3" w:rsidRPr="00127454" w:rsidTr="001C0741">
        <w:trPr>
          <w:trHeight w:val="356"/>
        </w:trPr>
        <w:tc>
          <w:tcPr>
            <w:tcW w:w="1399" w:type="dxa"/>
            <w:tcBorders>
              <w:top w:val="nil"/>
              <w:left w:val="nil"/>
              <w:bottom w:val="nil"/>
            </w:tcBorders>
            <w:vAlign w:val="center"/>
          </w:tcPr>
          <w:p w:rsidR="00B25BA3" w:rsidRDefault="00B25BA3" w:rsidP="001C0741">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795" w:type="dxa"/>
            <w:tcBorders>
              <w:top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2.8</w:t>
            </w:r>
          </w:p>
        </w:tc>
        <w:tc>
          <w:tcPr>
            <w:tcW w:w="1649" w:type="dxa"/>
            <w:tcBorders>
              <w:top w:val="nil"/>
              <w:left w:val="nil"/>
              <w:bottom w:val="nil"/>
              <w:right w:val="nil"/>
            </w:tcBorders>
            <w:vAlign w:val="center"/>
          </w:tcPr>
          <w:p w:rsidR="00B25BA3"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-55.1</w:t>
            </w:r>
          </w:p>
        </w:tc>
        <w:tc>
          <w:tcPr>
            <w:tcW w:w="2745"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szCs w:val="22"/>
              </w:rPr>
            </w:pPr>
            <w:r>
              <w:rPr>
                <w:rFonts w:eastAsia="標楷體" w:hint="eastAsia"/>
                <w:sz w:val="22"/>
                <w:szCs w:val="22"/>
              </w:rPr>
              <w:t>579.4</w:t>
            </w:r>
          </w:p>
        </w:tc>
      </w:tr>
      <w:tr w:rsidR="00B25BA3" w:rsidRPr="00127454" w:rsidTr="001C0741">
        <w:trPr>
          <w:trHeight w:val="356"/>
        </w:trPr>
        <w:tc>
          <w:tcPr>
            <w:tcW w:w="1399" w:type="dxa"/>
            <w:tcBorders>
              <w:top w:val="nil"/>
              <w:left w:val="nil"/>
              <w:bottom w:val="nil"/>
            </w:tcBorders>
            <w:vAlign w:val="center"/>
          </w:tcPr>
          <w:p w:rsidR="00B25BA3" w:rsidRDefault="00B25BA3" w:rsidP="001C0741">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795" w:type="dxa"/>
            <w:tcBorders>
              <w:top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rPr>
            </w:pPr>
            <w:r>
              <w:rPr>
                <w:rFonts w:eastAsia="標楷體" w:hint="eastAsia"/>
                <w:sz w:val="22"/>
              </w:rPr>
              <w:t>6.5</w:t>
            </w:r>
          </w:p>
        </w:tc>
        <w:tc>
          <w:tcPr>
            <w:tcW w:w="1649" w:type="dxa"/>
            <w:tcBorders>
              <w:top w:val="nil"/>
              <w:left w:val="nil"/>
              <w:bottom w:val="nil"/>
              <w:right w:val="nil"/>
            </w:tcBorders>
            <w:vAlign w:val="center"/>
          </w:tcPr>
          <w:p w:rsidR="00B25BA3"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-23.7</w:t>
            </w:r>
          </w:p>
        </w:tc>
        <w:tc>
          <w:tcPr>
            <w:tcW w:w="2745" w:type="dxa"/>
            <w:tcBorders>
              <w:top w:val="nil"/>
              <w:left w:val="nil"/>
              <w:bottom w:val="nil"/>
              <w:right w:val="nil"/>
            </w:tcBorders>
            <w:vAlign w:val="center"/>
          </w:tcPr>
          <w:p w:rsidR="00B25BA3" w:rsidRDefault="00B25BA3" w:rsidP="001C0741">
            <w:pPr>
              <w:adjustRightInd w:val="0"/>
              <w:snapToGrid w:val="0"/>
              <w:spacing w:line="240" w:lineRule="exact"/>
              <w:jc w:val="center"/>
              <w:rPr>
                <w:rFonts w:eastAsia="標楷體"/>
                <w:sz w:val="22"/>
                <w:szCs w:val="22"/>
              </w:rPr>
            </w:pPr>
            <w:r>
              <w:rPr>
                <w:rFonts w:eastAsia="標楷體" w:hint="eastAsia"/>
                <w:sz w:val="22"/>
                <w:szCs w:val="22"/>
              </w:rPr>
              <w:t>1,291.4</w:t>
            </w:r>
          </w:p>
        </w:tc>
      </w:tr>
      <w:tr w:rsidR="00B25BA3" w:rsidRPr="00127454" w:rsidTr="001C0741">
        <w:trPr>
          <w:trHeight w:val="356"/>
        </w:trPr>
        <w:tc>
          <w:tcPr>
            <w:tcW w:w="1399" w:type="dxa"/>
            <w:tcBorders>
              <w:top w:val="nil"/>
              <w:left w:val="nil"/>
            </w:tcBorders>
            <w:vAlign w:val="center"/>
          </w:tcPr>
          <w:p w:rsidR="00B25BA3" w:rsidRPr="00127454" w:rsidRDefault="00B25BA3" w:rsidP="001C0741">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795" w:type="dxa"/>
            <w:tcBorders>
              <w:top w:val="nil"/>
              <w:right w:val="nil"/>
            </w:tcBorders>
            <w:vAlign w:val="center"/>
          </w:tcPr>
          <w:p w:rsidR="00B25BA3" w:rsidRPr="00024DAB" w:rsidRDefault="00B25BA3" w:rsidP="001C0741">
            <w:pPr>
              <w:adjustRightInd w:val="0"/>
              <w:snapToGrid w:val="0"/>
              <w:spacing w:line="240" w:lineRule="exact"/>
              <w:jc w:val="center"/>
              <w:rPr>
                <w:rFonts w:eastAsia="標楷體"/>
                <w:sz w:val="22"/>
              </w:rPr>
            </w:pPr>
            <w:r w:rsidRPr="00024DAB">
              <w:rPr>
                <w:rFonts w:eastAsia="標楷體" w:hint="eastAsia"/>
                <w:sz w:val="22"/>
              </w:rPr>
              <w:t>42</w:t>
            </w:r>
            <w:r w:rsidRPr="00024DAB">
              <w:rPr>
                <w:rFonts w:eastAsia="標楷體"/>
                <w:sz w:val="22"/>
              </w:rPr>
              <w:t>,</w:t>
            </w:r>
            <w:r>
              <w:rPr>
                <w:rFonts w:eastAsia="標楷體" w:hint="eastAsia"/>
                <w:sz w:val="22"/>
              </w:rPr>
              <w:t>745</w:t>
            </w:r>
          </w:p>
        </w:tc>
        <w:tc>
          <w:tcPr>
            <w:tcW w:w="1796" w:type="dxa"/>
            <w:tcBorders>
              <w:top w:val="nil"/>
              <w:left w:val="nil"/>
              <w:right w:val="nil"/>
            </w:tcBorders>
            <w:vAlign w:val="center"/>
          </w:tcPr>
          <w:p w:rsidR="00B25BA3" w:rsidRPr="00024DAB" w:rsidRDefault="00B25BA3" w:rsidP="001C0741">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751.1</w:t>
            </w:r>
          </w:p>
        </w:tc>
        <w:tc>
          <w:tcPr>
            <w:tcW w:w="1649" w:type="dxa"/>
            <w:tcBorders>
              <w:top w:val="nil"/>
              <w:left w:val="nil"/>
              <w:right w:val="nil"/>
            </w:tcBorders>
            <w:vAlign w:val="center"/>
          </w:tcPr>
          <w:p w:rsidR="00B25BA3" w:rsidRDefault="00B25BA3" w:rsidP="001C0741">
            <w:pPr>
              <w:adjustRightInd w:val="0"/>
              <w:snapToGrid w:val="0"/>
              <w:spacing w:line="240" w:lineRule="exact"/>
              <w:ind w:rightChars="200" w:right="480"/>
              <w:jc w:val="right"/>
              <w:rPr>
                <w:rFonts w:eastAsia="標楷體"/>
                <w:sz w:val="22"/>
                <w:szCs w:val="22"/>
              </w:rPr>
            </w:pPr>
            <w:r>
              <w:rPr>
                <w:rFonts w:eastAsia="標楷體" w:hint="eastAsia"/>
                <w:sz w:val="22"/>
                <w:szCs w:val="22"/>
              </w:rPr>
              <w:t>－</w:t>
            </w:r>
          </w:p>
        </w:tc>
        <w:tc>
          <w:tcPr>
            <w:tcW w:w="2745" w:type="dxa"/>
            <w:tcBorders>
              <w:top w:val="nil"/>
              <w:left w:val="nil"/>
              <w:right w:val="nil"/>
            </w:tcBorders>
            <w:vAlign w:val="center"/>
          </w:tcPr>
          <w:p w:rsidR="00B25BA3" w:rsidRPr="00024DAB" w:rsidRDefault="00B25BA3" w:rsidP="001C0741">
            <w:pPr>
              <w:adjustRightInd w:val="0"/>
              <w:snapToGrid w:val="0"/>
              <w:spacing w:line="240" w:lineRule="exact"/>
              <w:jc w:val="center"/>
              <w:rPr>
                <w:rFonts w:eastAsia="標楷體"/>
                <w:sz w:val="22"/>
                <w:highlight w:val="yellow"/>
              </w:rPr>
            </w:pPr>
            <w:r>
              <w:rPr>
                <w:rFonts w:eastAsia="標楷體" w:hint="eastAsia"/>
                <w:sz w:val="22"/>
                <w:szCs w:val="22"/>
              </w:rPr>
              <w:t>409.7</w:t>
            </w:r>
            <w:r w:rsidRPr="00024DAB">
              <w:rPr>
                <w:rFonts w:eastAsia="標楷體" w:hint="eastAsia"/>
                <w:sz w:val="22"/>
                <w:szCs w:val="22"/>
              </w:rPr>
              <w:t>*</w:t>
            </w:r>
          </w:p>
        </w:tc>
      </w:tr>
    </w:tbl>
    <w:p w:rsidR="00B25BA3" w:rsidRPr="00127454" w:rsidRDefault="00B25BA3" w:rsidP="00B25BA3">
      <w:pPr>
        <w:snapToGrid w:val="0"/>
        <w:spacing w:line="260" w:lineRule="atLeast"/>
        <w:ind w:right="-777"/>
        <w:jc w:val="both"/>
        <w:rPr>
          <w:rFonts w:eastAsia="標楷體"/>
          <w:sz w:val="22"/>
          <w:szCs w:val="22"/>
        </w:rPr>
      </w:pPr>
      <w:r w:rsidRPr="00127454">
        <w:rPr>
          <w:rFonts w:eastAsia="標楷體"/>
          <w:sz w:val="22"/>
          <w:szCs w:val="22"/>
        </w:rPr>
        <w:t>註：</w:t>
      </w:r>
      <w:r w:rsidRPr="00127454">
        <w:rPr>
          <w:rFonts w:eastAsia="標楷體"/>
          <w:sz w:val="22"/>
          <w:szCs w:val="22"/>
        </w:rPr>
        <w:t>1.</w:t>
      </w:r>
      <w:r w:rsidRPr="00127454">
        <w:rPr>
          <w:rFonts w:eastAsia="標楷體"/>
          <w:sz w:val="22"/>
          <w:szCs w:val="22"/>
        </w:rPr>
        <w:t>＊含補辦許可案件及金額。</w:t>
      </w:r>
    </w:p>
    <w:p w:rsidR="00B25BA3" w:rsidRPr="00127454" w:rsidRDefault="00B25BA3" w:rsidP="00B25BA3">
      <w:pPr>
        <w:tabs>
          <w:tab w:val="left" w:pos="426"/>
        </w:tabs>
        <w:snapToGrid w:val="0"/>
        <w:spacing w:line="260" w:lineRule="atLeast"/>
        <w:ind w:right="-777"/>
        <w:jc w:val="both"/>
        <w:rPr>
          <w:rFonts w:eastAsia="標楷體"/>
          <w:sz w:val="22"/>
          <w:szCs w:val="22"/>
        </w:rPr>
      </w:pPr>
      <w:r w:rsidRPr="00127454">
        <w:rPr>
          <w:rFonts w:eastAsia="標楷體" w:hint="eastAsia"/>
          <w:sz w:val="22"/>
          <w:szCs w:val="22"/>
        </w:rPr>
        <w:t xml:space="preserve">    </w:t>
      </w:r>
      <w:r w:rsidRPr="00127454">
        <w:rPr>
          <w:rFonts w:eastAsia="標楷體"/>
          <w:sz w:val="22"/>
          <w:szCs w:val="22"/>
        </w:rPr>
        <w:t>2.</w:t>
      </w:r>
      <w:r w:rsidRPr="00127454">
        <w:rPr>
          <w:rFonts w:eastAsia="標楷體"/>
          <w:sz w:val="22"/>
          <w:szCs w:val="22"/>
        </w:rPr>
        <w:t>＊＊及我對中國大陸投資</w:t>
      </w:r>
      <w:r w:rsidRPr="00127454">
        <w:rPr>
          <w:rFonts w:eastAsia="標楷體" w:hint="eastAsia"/>
          <w:sz w:val="22"/>
          <w:szCs w:val="22"/>
        </w:rPr>
        <w:t>變動</w:t>
      </w:r>
      <w:r w:rsidRPr="00127454">
        <w:rPr>
          <w:rFonts w:eastAsia="標楷體"/>
          <w:sz w:val="22"/>
          <w:szCs w:val="22"/>
        </w:rPr>
        <w:t>圖不含補辦許可部分。</w:t>
      </w:r>
    </w:p>
    <w:p w:rsidR="004B52DA" w:rsidRPr="00194120" w:rsidRDefault="00B25BA3" w:rsidP="00B25BA3">
      <w:pPr>
        <w:snapToGrid w:val="0"/>
        <w:spacing w:line="260" w:lineRule="atLeast"/>
        <w:ind w:right="-777"/>
        <w:jc w:val="both"/>
        <w:rPr>
          <w:b/>
          <w:bCs/>
          <w:sz w:val="32"/>
        </w:rPr>
      </w:pPr>
      <w:r w:rsidRPr="00127454">
        <w:rPr>
          <w:rFonts w:eastAsia="標楷體"/>
          <w:sz w:val="22"/>
          <w:szCs w:val="22"/>
        </w:rPr>
        <w:t>資料來源：經濟部投審會。</w:t>
      </w:r>
      <w:r w:rsidR="004B52DA" w:rsidRPr="00194120">
        <w:rPr>
          <w:b/>
          <w:bCs/>
          <w:sz w:val="32"/>
        </w:rPr>
        <w:br w:type="page"/>
      </w:r>
    </w:p>
    <w:p w:rsidR="00B25BA3" w:rsidRPr="00127454" w:rsidRDefault="00B25BA3" w:rsidP="00B25BA3">
      <w:pPr>
        <w:pStyle w:val="k3a"/>
        <w:spacing w:beforeLines="0" w:before="0" w:line="276" w:lineRule="auto"/>
        <w:ind w:leftChars="0" w:left="0" w:firstLineChars="0" w:firstLine="0"/>
      </w:pPr>
      <w:bookmarkStart w:id="169" w:name="_Toc391906423"/>
      <w:bookmarkStart w:id="170" w:name="_Toc401923806"/>
      <w:bookmarkStart w:id="171" w:name="_Toc402171727"/>
      <w:r w:rsidRPr="00EE01F2">
        <w:rPr>
          <w:noProof/>
        </w:rPr>
        <w:lastRenderedPageBreak/>
        <w:drawing>
          <wp:anchor distT="0" distB="0" distL="114300" distR="114300" simplePos="0" relativeHeight="252700160" behindDoc="0" locked="0" layoutInCell="1" allowOverlap="1" wp14:anchorId="1B32C728" wp14:editId="060F0E18">
            <wp:simplePos x="0" y="0"/>
            <wp:positionH relativeFrom="column">
              <wp:posOffset>3064510</wp:posOffset>
            </wp:positionH>
            <wp:positionV relativeFrom="paragraph">
              <wp:posOffset>-43180</wp:posOffset>
            </wp:positionV>
            <wp:extent cx="3408045" cy="2752725"/>
            <wp:effectExtent l="0" t="0" r="1905" b="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0804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b/>
          <w:bCs/>
          <w:sz w:val="32"/>
        </w:rPr>
        <w:t>２、中國大陸對我投資</w:t>
      </w:r>
    </w:p>
    <w:p w:rsidR="00B25BA3" w:rsidRPr="00127454" w:rsidRDefault="00B25BA3" w:rsidP="00B25BA3">
      <w:pPr>
        <w:pStyle w:val="k3a"/>
        <w:spacing w:beforeLines="0" w:before="0"/>
        <w:ind w:leftChars="119" w:left="569" w:right="0" w:hangingChars="101" w:hanging="283"/>
        <w:rPr>
          <w:szCs w:val="16"/>
        </w:rPr>
      </w:pPr>
      <w:r w:rsidRPr="00127454">
        <w:rPr>
          <w:szCs w:val="16"/>
        </w:rPr>
        <w:t>－</w:t>
      </w:r>
      <w:r w:rsidRPr="00547E0E">
        <w:rPr>
          <w:rFonts w:hint="eastAsia"/>
          <w:szCs w:val="16"/>
        </w:rPr>
        <w:t>201</w:t>
      </w:r>
      <w:r>
        <w:rPr>
          <w:rFonts w:hint="eastAsia"/>
          <w:szCs w:val="16"/>
        </w:rPr>
        <w:t>8</w:t>
      </w:r>
      <w:r w:rsidRPr="00547E0E">
        <w:rPr>
          <w:rFonts w:hint="eastAsia"/>
          <w:szCs w:val="16"/>
        </w:rPr>
        <w:t>年</w:t>
      </w:r>
      <w:r>
        <w:rPr>
          <w:rFonts w:hint="eastAsia"/>
          <w:kern w:val="2"/>
          <w:szCs w:val="16"/>
        </w:rPr>
        <w:t>3</w:t>
      </w:r>
      <w:r w:rsidRPr="00547E0E">
        <w:rPr>
          <w:rFonts w:hint="eastAsia"/>
          <w:szCs w:val="16"/>
        </w:rPr>
        <w:t>月陸資來臺投資件數為</w:t>
      </w:r>
      <w:r>
        <w:rPr>
          <w:rFonts w:hint="eastAsia"/>
          <w:szCs w:val="16"/>
        </w:rPr>
        <w:t>17</w:t>
      </w:r>
      <w:r w:rsidRPr="00547E0E">
        <w:rPr>
          <w:rFonts w:hint="eastAsia"/>
          <w:szCs w:val="16"/>
        </w:rPr>
        <w:t>件，金額為</w:t>
      </w:r>
      <w:r>
        <w:rPr>
          <w:rFonts w:hint="eastAsia"/>
          <w:szCs w:val="16"/>
        </w:rPr>
        <w:t>623.4</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8</w:t>
      </w:r>
      <w:r w:rsidRPr="00547E0E">
        <w:rPr>
          <w:rFonts w:hint="eastAsia"/>
          <w:szCs w:val="16"/>
        </w:rPr>
        <w:t>年</w:t>
      </w:r>
      <w:r>
        <w:rPr>
          <w:rFonts w:hint="eastAsia"/>
          <w:szCs w:val="16"/>
        </w:rPr>
        <w:t>3</w:t>
      </w:r>
      <w:r>
        <w:rPr>
          <w:rFonts w:hint="eastAsia"/>
          <w:szCs w:val="16"/>
        </w:rPr>
        <w:t>月</w:t>
      </w:r>
      <w:r w:rsidRPr="00547E0E">
        <w:rPr>
          <w:rFonts w:hint="eastAsia"/>
          <w:szCs w:val="16"/>
        </w:rPr>
        <w:t>底，陸資來臺投資計</w:t>
      </w:r>
      <w:r w:rsidRPr="00547E0E">
        <w:rPr>
          <w:rFonts w:hint="eastAsia"/>
          <w:kern w:val="2"/>
          <w:szCs w:val="16"/>
        </w:rPr>
        <w:t>1,</w:t>
      </w:r>
      <w:r>
        <w:rPr>
          <w:rFonts w:hint="eastAsia"/>
          <w:kern w:val="2"/>
          <w:szCs w:val="16"/>
        </w:rPr>
        <w:t>126</w:t>
      </w:r>
      <w:r w:rsidRPr="00547E0E">
        <w:rPr>
          <w:rFonts w:hint="eastAsia"/>
          <w:szCs w:val="16"/>
        </w:rPr>
        <w:t>件，金額為</w:t>
      </w:r>
      <w:r>
        <w:rPr>
          <w:rFonts w:hint="eastAsia"/>
          <w:kern w:val="2"/>
          <w:szCs w:val="16"/>
        </w:rPr>
        <w:t>20.4</w:t>
      </w:r>
      <w:r w:rsidRPr="00547E0E">
        <w:rPr>
          <w:rFonts w:hint="eastAsia"/>
          <w:szCs w:val="16"/>
        </w:rPr>
        <w:t>億美元。</w:t>
      </w:r>
    </w:p>
    <w:p w:rsidR="00B25BA3" w:rsidRPr="00127454" w:rsidRDefault="00B25BA3" w:rsidP="00B25BA3">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8</w:t>
      </w:r>
      <w:r w:rsidRPr="00547E0E">
        <w:rPr>
          <w:rFonts w:hint="eastAsia"/>
          <w:szCs w:val="16"/>
        </w:rPr>
        <w:t>年</w:t>
      </w:r>
      <w:r>
        <w:rPr>
          <w:rFonts w:hint="eastAsia"/>
          <w:szCs w:val="16"/>
        </w:rPr>
        <w:t>3</w:t>
      </w:r>
      <w:r>
        <w:rPr>
          <w:rFonts w:hint="eastAsia"/>
          <w:szCs w:val="16"/>
        </w:rPr>
        <w:t>月</w:t>
      </w:r>
      <w:r w:rsidRPr="00547E0E">
        <w:rPr>
          <w:rFonts w:hint="eastAsia"/>
          <w:szCs w:val="16"/>
        </w:rPr>
        <w:t>底，核准陸資來臺投資案件，前</w:t>
      </w:r>
      <w:r w:rsidRPr="00547E0E">
        <w:rPr>
          <w:rFonts w:hint="eastAsia"/>
          <w:szCs w:val="16"/>
        </w:rPr>
        <w:t>3</w:t>
      </w:r>
      <w:r w:rsidRPr="00547E0E">
        <w:rPr>
          <w:rFonts w:hint="eastAsia"/>
          <w:szCs w:val="16"/>
        </w:rPr>
        <w:t>名業別分別為批發及零售業</w:t>
      </w:r>
      <w:r w:rsidRPr="00547E0E">
        <w:rPr>
          <w:rFonts w:hint="eastAsia"/>
          <w:kern w:val="2"/>
          <w:szCs w:val="16"/>
        </w:rPr>
        <w:t>5.</w:t>
      </w:r>
      <w:r>
        <w:rPr>
          <w:rFonts w:hint="eastAsia"/>
          <w:kern w:val="2"/>
          <w:szCs w:val="16"/>
        </w:rPr>
        <w:t>57</w:t>
      </w:r>
      <w:r w:rsidRPr="00547E0E">
        <w:rPr>
          <w:rFonts w:hint="eastAsia"/>
          <w:szCs w:val="16"/>
        </w:rPr>
        <w:t>億美元（</w:t>
      </w:r>
      <w:r w:rsidRPr="00547E0E">
        <w:rPr>
          <w:rFonts w:hint="eastAsia"/>
          <w:kern w:val="2"/>
          <w:szCs w:val="16"/>
        </w:rPr>
        <w:t>2</w:t>
      </w:r>
      <w:r>
        <w:rPr>
          <w:rFonts w:hint="eastAsia"/>
          <w:kern w:val="2"/>
          <w:szCs w:val="16"/>
        </w:rPr>
        <w:t>7.25</w:t>
      </w:r>
      <w:r w:rsidRPr="00547E0E">
        <w:rPr>
          <w:rFonts w:hint="eastAsia"/>
          <w:szCs w:val="16"/>
        </w:rPr>
        <w:t>%</w:t>
      </w:r>
      <w:r w:rsidRPr="00547E0E">
        <w:rPr>
          <w:rFonts w:hint="eastAsia"/>
          <w:szCs w:val="16"/>
        </w:rPr>
        <w:t>）、電子零組件製造業</w:t>
      </w:r>
      <w:r w:rsidRPr="00547E0E">
        <w:rPr>
          <w:rFonts w:hint="eastAsia"/>
          <w:kern w:val="2"/>
          <w:szCs w:val="16"/>
        </w:rPr>
        <w:t>2.</w:t>
      </w:r>
      <w:r>
        <w:rPr>
          <w:rFonts w:hint="eastAsia"/>
          <w:kern w:val="2"/>
          <w:szCs w:val="16"/>
        </w:rPr>
        <w:t>68</w:t>
      </w:r>
      <w:r w:rsidRPr="00547E0E">
        <w:rPr>
          <w:rFonts w:hint="eastAsia"/>
          <w:szCs w:val="16"/>
        </w:rPr>
        <w:t>億美元（</w:t>
      </w:r>
      <w:r w:rsidRPr="00547E0E">
        <w:rPr>
          <w:rFonts w:hint="eastAsia"/>
          <w:kern w:val="2"/>
          <w:szCs w:val="16"/>
        </w:rPr>
        <w:t>1</w:t>
      </w:r>
      <w:r>
        <w:rPr>
          <w:rFonts w:hint="eastAsia"/>
          <w:kern w:val="2"/>
          <w:szCs w:val="16"/>
        </w:rPr>
        <w:t>3</w:t>
      </w:r>
      <w:r w:rsidRPr="00547E0E">
        <w:rPr>
          <w:rFonts w:hint="eastAsia"/>
          <w:kern w:val="2"/>
          <w:szCs w:val="16"/>
        </w:rPr>
        <w:t>.</w:t>
      </w:r>
      <w:r>
        <w:rPr>
          <w:rFonts w:hint="eastAsia"/>
          <w:kern w:val="2"/>
          <w:szCs w:val="16"/>
        </w:rPr>
        <w:t>1</w:t>
      </w:r>
      <w:r w:rsidRPr="00547E0E">
        <w:rPr>
          <w:rFonts w:hint="eastAsia"/>
          <w:szCs w:val="16"/>
        </w:rPr>
        <w:t>%</w:t>
      </w:r>
      <w:r w:rsidRPr="00547E0E">
        <w:rPr>
          <w:rFonts w:hint="eastAsia"/>
          <w:szCs w:val="16"/>
        </w:rPr>
        <w:t>）及銀行業</w:t>
      </w:r>
      <w:r>
        <w:rPr>
          <w:rFonts w:hint="eastAsia"/>
          <w:kern w:val="2"/>
          <w:szCs w:val="16"/>
        </w:rPr>
        <w:t>2.01</w:t>
      </w:r>
      <w:r w:rsidRPr="00547E0E">
        <w:rPr>
          <w:rFonts w:hint="eastAsia"/>
          <w:szCs w:val="16"/>
        </w:rPr>
        <w:t>億美元（</w:t>
      </w:r>
      <w:r>
        <w:rPr>
          <w:rFonts w:hint="eastAsia"/>
          <w:kern w:val="2"/>
          <w:szCs w:val="16"/>
        </w:rPr>
        <w:t>9.85</w:t>
      </w:r>
      <w:r w:rsidRPr="00547E0E">
        <w:rPr>
          <w:rFonts w:hint="eastAsia"/>
          <w:szCs w:val="16"/>
        </w:rPr>
        <w:t>%</w:t>
      </w:r>
      <w:r w:rsidRPr="00547E0E">
        <w:rPr>
          <w:rFonts w:hint="eastAsia"/>
          <w:szCs w:val="16"/>
        </w:rPr>
        <w:t>）</w:t>
      </w:r>
      <w:r w:rsidRPr="00127454">
        <w:rPr>
          <w:rFonts w:hint="eastAsia"/>
          <w:szCs w:val="16"/>
        </w:rPr>
        <w:t>。</w:t>
      </w:r>
    </w:p>
    <w:p w:rsidR="00B25BA3" w:rsidRPr="00127454" w:rsidRDefault="00B25BA3" w:rsidP="00B25BA3">
      <w:pPr>
        <w:snapToGrid w:val="0"/>
        <w:spacing w:line="380" w:lineRule="exact"/>
        <w:ind w:right="-108"/>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r w:rsidRPr="00127454">
        <w:rPr>
          <w:rFonts w:eastAsia="標楷體" w:hint="eastAsia"/>
          <w:b/>
          <w:bCs/>
          <w:sz w:val="28"/>
        </w:rPr>
        <w:t>臺</w:t>
      </w:r>
      <w:r w:rsidRPr="001274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B25BA3" w:rsidRPr="00127454" w:rsidTr="00B25BA3">
        <w:trPr>
          <w:cantSplit/>
          <w:trHeight w:val="467"/>
          <w:jc w:val="center"/>
        </w:trPr>
        <w:tc>
          <w:tcPr>
            <w:tcW w:w="1694" w:type="dxa"/>
            <w:tcBorders>
              <w:left w:val="nil"/>
            </w:tcBorders>
          </w:tcPr>
          <w:p w:rsidR="00B25BA3" w:rsidRPr="00127454" w:rsidRDefault="00B25BA3" w:rsidP="00B25BA3">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B25BA3" w:rsidRPr="00A90233" w:rsidRDefault="00B25BA3" w:rsidP="00B25BA3">
            <w:pPr>
              <w:adjustRightInd w:val="0"/>
              <w:snapToGrid w:val="0"/>
              <w:spacing w:beforeLines="25" w:before="90" w:afterLines="25" w:after="90" w:line="380" w:lineRule="exact"/>
              <w:jc w:val="center"/>
              <w:rPr>
                <w:rFonts w:eastAsia="標楷體"/>
              </w:rPr>
            </w:pPr>
            <w:r w:rsidRPr="00A90233">
              <w:rPr>
                <w:rFonts w:eastAsia="標楷體" w:hint="eastAsia"/>
              </w:rPr>
              <w:t>數量（件）</w:t>
            </w:r>
          </w:p>
        </w:tc>
        <w:tc>
          <w:tcPr>
            <w:tcW w:w="1741" w:type="dxa"/>
            <w:tcBorders>
              <w:right w:val="nil"/>
            </w:tcBorders>
          </w:tcPr>
          <w:p w:rsidR="00B25BA3" w:rsidRPr="00A90233" w:rsidRDefault="00B25BA3" w:rsidP="00B25BA3">
            <w:pPr>
              <w:adjustRightInd w:val="0"/>
              <w:snapToGrid w:val="0"/>
              <w:spacing w:beforeLines="25" w:before="90" w:afterLines="25" w:after="90" w:line="380" w:lineRule="exact"/>
              <w:jc w:val="center"/>
              <w:rPr>
                <w:rFonts w:eastAsia="標楷體"/>
              </w:rPr>
            </w:pPr>
            <w:r w:rsidRPr="00A90233">
              <w:rPr>
                <w:rFonts w:eastAsia="標楷體" w:hint="eastAsia"/>
              </w:rPr>
              <w:t>金額（萬美元）</w:t>
            </w:r>
          </w:p>
        </w:tc>
        <w:tc>
          <w:tcPr>
            <w:tcW w:w="1742" w:type="dxa"/>
            <w:tcBorders>
              <w:right w:val="nil"/>
            </w:tcBorders>
          </w:tcPr>
          <w:p w:rsidR="00B25BA3" w:rsidRPr="00A90233" w:rsidRDefault="00B25BA3" w:rsidP="00B25BA3">
            <w:pPr>
              <w:adjustRightInd w:val="0"/>
              <w:snapToGrid w:val="0"/>
              <w:spacing w:beforeLines="25" w:before="90" w:afterLines="25" w:after="90" w:line="380" w:lineRule="exact"/>
              <w:jc w:val="center"/>
              <w:rPr>
                <w:rFonts w:eastAsia="標楷體"/>
              </w:rPr>
            </w:pPr>
            <w:r w:rsidRPr="00A90233">
              <w:rPr>
                <w:rFonts w:eastAsia="標楷體" w:hint="eastAsia"/>
              </w:rPr>
              <w:t>變動率（</w:t>
            </w:r>
            <w:r w:rsidRPr="00A90233">
              <w:rPr>
                <w:rFonts w:eastAsia="標楷體" w:hint="eastAsia"/>
              </w:rPr>
              <w:t>%</w:t>
            </w:r>
            <w:r w:rsidRPr="00A90233">
              <w:rPr>
                <w:rFonts w:eastAsia="標楷體" w:hint="eastAsia"/>
              </w:rPr>
              <w:t>）</w:t>
            </w:r>
          </w:p>
        </w:tc>
        <w:tc>
          <w:tcPr>
            <w:tcW w:w="2583" w:type="dxa"/>
            <w:tcBorders>
              <w:right w:val="nil"/>
            </w:tcBorders>
          </w:tcPr>
          <w:p w:rsidR="00B25BA3" w:rsidRPr="00A90233" w:rsidRDefault="00B25BA3" w:rsidP="00B25BA3">
            <w:pPr>
              <w:adjustRightInd w:val="0"/>
              <w:snapToGrid w:val="0"/>
              <w:spacing w:beforeLines="25" w:before="90" w:afterLines="25" w:after="90" w:line="380" w:lineRule="exact"/>
              <w:jc w:val="center"/>
              <w:rPr>
                <w:rFonts w:eastAsia="標楷體"/>
              </w:rPr>
            </w:pPr>
            <w:r w:rsidRPr="00A90233">
              <w:rPr>
                <w:rFonts w:eastAsia="標楷體" w:hint="eastAsia"/>
              </w:rPr>
              <w:t>平均投資規模（萬美元）</w:t>
            </w:r>
          </w:p>
        </w:tc>
      </w:tr>
      <w:tr w:rsidR="00B25BA3" w:rsidRPr="00127454" w:rsidTr="001C0741">
        <w:trPr>
          <w:trHeight w:val="387"/>
          <w:jc w:val="center"/>
        </w:trPr>
        <w:tc>
          <w:tcPr>
            <w:tcW w:w="1694" w:type="dxa"/>
            <w:tcBorders>
              <w:top w:val="nil"/>
              <w:left w:val="nil"/>
              <w:bottom w:val="nil"/>
            </w:tcBorders>
            <w:vAlign w:val="center"/>
          </w:tcPr>
          <w:p w:rsidR="00B25BA3" w:rsidRPr="00127454" w:rsidRDefault="00B25BA3" w:rsidP="001C0741">
            <w:pPr>
              <w:adjustRightInd w:val="0"/>
              <w:snapToGrid w:val="0"/>
              <w:spacing w:line="380" w:lineRule="exact"/>
              <w:jc w:val="center"/>
              <w:rPr>
                <w:rFonts w:eastAsia="標楷體"/>
              </w:rPr>
            </w:pPr>
            <w:r w:rsidRPr="00127454">
              <w:rPr>
                <w:rFonts w:eastAsia="標楷體" w:hint="eastAsia"/>
              </w:rPr>
              <w:t>2012</w:t>
            </w:r>
            <w:r w:rsidRPr="00127454">
              <w:rPr>
                <w:rFonts w:eastAsia="標楷體" w:hint="eastAsia"/>
              </w:rPr>
              <w:t>年</w:t>
            </w:r>
          </w:p>
        </w:tc>
        <w:tc>
          <w:tcPr>
            <w:tcW w:w="1580" w:type="dxa"/>
            <w:tcBorders>
              <w:top w:val="nil"/>
              <w:bottom w:val="nil"/>
              <w:right w:val="nil"/>
            </w:tcBorders>
            <w:vAlign w:val="center"/>
          </w:tcPr>
          <w:p w:rsidR="00B25BA3" w:rsidRPr="00127454" w:rsidRDefault="00B25BA3" w:rsidP="001C0741">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B25BA3" w:rsidRPr="00127454" w:rsidRDefault="00B25BA3" w:rsidP="001C0741">
            <w:pPr>
              <w:adjustRightInd w:val="0"/>
              <w:snapToGrid w:val="0"/>
              <w:spacing w:line="380" w:lineRule="exact"/>
              <w:ind w:rightChars="150" w:right="360"/>
              <w:jc w:val="right"/>
              <w:rPr>
                <w:rFonts w:eastAsia="標楷體"/>
                <w:sz w:val="22"/>
              </w:rPr>
            </w:pPr>
            <w:r w:rsidRPr="00127454">
              <w:rPr>
                <w:rFonts w:eastAsia="標楷體" w:hint="eastAsia"/>
                <w:sz w:val="22"/>
              </w:rPr>
              <w:t>33,158.3</w:t>
            </w:r>
          </w:p>
        </w:tc>
        <w:tc>
          <w:tcPr>
            <w:tcW w:w="1742" w:type="dxa"/>
            <w:tcBorders>
              <w:top w:val="nil"/>
              <w:left w:val="nil"/>
              <w:bottom w:val="nil"/>
              <w:right w:val="nil"/>
            </w:tcBorders>
          </w:tcPr>
          <w:p w:rsidR="00B25BA3" w:rsidRPr="00127454" w:rsidRDefault="00B25BA3" w:rsidP="001C0741">
            <w:pPr>
              <w:adjustRightInd w:val="0"/>
              <w:snapToGrid w:val="0"/>
              <w:spacing w:line="380" w:lineRule="exact"/>
              <w:ind w:rightChars="250" w:right="600"/>
              <w:jc w:val="right"/>
              <w:rPr>
                <w:rFonts w:eastAsia="標楷體"/>
                <w:sz w:val="22"/>
              </w:rPr>
            </w:pPr>
            <w:r w:rsidRPr="00127454">
              <w:rPr>
                <w:rFonts w:eastAsia="標楷體"/>
                <w:sz w:val="22"/>
              </w:rPr>
              <w:t>542.3</w:t>
            </w:r>
          </w:p>
        </w:tc>
        <w:tc>
          <w:tcPr>
            <w:tcW w:w="2583" w:type="dxa"/>
            <w:tcBorders>
              <w:top w:val="nil"/>
              <w:left w:val="nil"/>
              <w:bottom w:val="nil"/>
              <w:right w:val="nil"/>
            </w:tcBorders>
          </w:tcPr>
          <w:p w:rsidR="00B25BA3" w:rsidRPr="00127454" w:rsidRDefault="00B25BA3" w:rsidP="001C0741">
            <w:pPr>
              <w:adjustRightInd w:val="0"/>
              <w:snapToGrid w:val="0"/>
              <w:spacing w:line="380" w:lineRule="exact"/>
              <w:ind w:rightChars="400" w:right="960"/>
              <w:jc w:val="right"/>
              <w:rPr>
                <w:rFonts w:eastAsia="標楷體"/>
                <w:sz w:val="22"/>
              </w:rPr>
            </w:pPr>
            <w:r w:rsidRPr="00127454">
              <w:rPr>
                <w:rFonts w:eastAsia="標楷體"/>
                <w:sz w:val="22"/>
              </w:rPr>
              <w:t>240.3</w:t>
            </w:r>
          </w:p>
        </w:tc>
      </w:tr>
      <w:tr w:rsidR="00B25BA3" w:rsidRPr="00127454" w:rsidTr="001C0741">
        <w:trPr>
          <w:trHeight w:val="387"/>
          <w:jc w:val="center"/>
        </w:trPr>
        <w:tc>
          <w:tcPr>
            <w:tcW w:w="1694" w:type="dxa"/>
            <w:tcBorders>
              <w:top w:val="nil"/>
              <w:left w:val="nil"/>
              <w:bottom w:val="nil"/>
            </w:tcBorders>
            <w:vAlign w:val="center"/>
          </w:tcPr>
          <w:p w:rsidR="00B25BA3" w:rsidRPr="00127454" w:rsidRDefault="00B25BA3" w:rsidP="001C0741">
            <w:pPr>
              <w:adjustRightInd w:val="0"/>
              <w:snapToGrid w:val="0"/>
              <w:spacing w:line="380" w:lineRule="exact"/>
              <w:jc w:val="center"/>
              <w:rPr>
                <w:rFonts w:eastAsia="標楷體"/>
              </w:rPr>
            </w:pPr>
            <w:r w:rsidRPr="00127454">
              <w:rPr>
                <w:rFonts w:eastAsia="標楷體" w:hint="eastAsia"/>
              </w:rPr>
              <w:t>2013</w:t>
            </w:r>
            <w:r w:rsidRPr="00127454">
              <w:rPr>
                <w:rFonts w:eastAsia="標楷體" w:hint="eastAsia"/>
              </w:rPr>
              <w:t>年</w:t>
            </w:r>
          </w:p>
        </w:tc>
        <w:tc>
          <w:tcPr>
            <w:tcW w:w="1580" w:type="dxa"/>
            <w:tcBorders>
              <w:top w:val="nil"/>
              <w:bottom w:val="nil"/>
              <w:right w:val="nil"/>
            </w:tcBorders>
            <w:vAlign w:val="center"/>
          </w:tcPr>
          <w:p w:rsidR="00B25BA3" w:rsidRPr="00127454" w:rsidRDefault="00B25BA3" w:rsidP="001C0741">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B25BA3" w:rsidRPr="00127454" w:rsidRDefault="00B25BA3" w:rsidP="001C0741">
            <w:pPr>
              <w:adjustRightInd w:val="0"/>
              <w:snapToGrid w:val="0"/>
              <w:spacing w:line="380" w:lineRule="exact"/>
              <w:ind w:rightChars="150" w:right="360"/>
              <w:jc w:val="right"/>
              <w:rPr>
                <w:rFonts w:eastAsia="標楷體"/>
                <w:sz w:val="22"/>
              </w:rPr>
            </w:pPr>
            <w:r w:rsidRPr="00127454">
              <w:rPr>
                <w:rFonts w:eastAsia="標楷體" w:hint="eastAsia"/>
                <w:sz w:val="22"/>
              </w:rPr>
              <w:t>34,947.9</w:t>
            </w:r>
          </w:p>
        </w:tc>
        <w:tc>
          <w:tcPr>
            <w:tcW w:w="1742" w:type="dxa"/>
            <w:tcBorders>
              <w:top w:val="nil"/>
              <w:left w:val="nil"/>
              <w:bottom w:val="nil"/>
              <w:right w:val="nil"/>
            </w:tcBorders>
          </w:tcPr>
          <w:p w:rsidR="00B25BA3" w:rsidRPr="00127454" w:rsidRDefault="00B25BA3" w:rsidP="001C0741">
            <w:pPr>
              <w:adjustRightInd w:val="0"/>
              <w:snapToGrid w:val="0"/>
              <w:spacing w:line="380" w:lineRule="exact"/>
              <w:ind w:rightChars="250" w:right="600"/>
              <w:jc w:val="right"/>
              <w:rPr>
                <w:rFonts w:eastAsia="標楷體"/>
                <w:sz w:val="22"/>
              </w:rPr>
            </w:pPr>
            <w:r w:rsidRPr="00127454">
              <w:rPr>
                <w:rFonts w:eastAsia="標楷體"/>
                <w:sz w:val="22"/>
              </w:rPr>
              <w:t>5.4</w:t>
            </w:r>
          </w:p>
        </w:tc>
        <w:tc>
          <w:tcPr>
            <w:tcW w:w="2583" w:type="dxa"/>
            <w:tcBorders>
              <w:top w:val="nil"/>
              <w:left w:val="nil"/>
              <w:bottom w:val="nil"/>
              <w:right w:val="nil"/>
            </w:tcBorders>
          </w:tcPr>
          <w:p w:rsidR="00B25BA3" w:rsidRPr="00127454" w:rsidRDefault="00B25BA3" w:rsidP="001C0741">
            <w:pPr>
              <w:adjustRightInd w:val="0"/>
              <w:snapToGrid w:val="0"/>
              <w:spacing w:line="380" w:lineRule="exact"/>
              <w:ind w:rightChars="400" w:right="960"/>
              <w:jc w:val="right"/>
              <w:rPr>
                <w:rFonts w:eastAsia="標楷體"/>
                <w:sz w:val="22"/>
              </w:rPr>
            </w:pPr>
            <w:r w:rsidRPr="00127454">
              <w:rPr>
                <w:rFonts w:eastAsia="標楷體"/>
                <w:sz w:val="22"/>
              </w:rPr>
              <w:t>253.2</w:t>
            </w:r>
          </w:p>
        </w:tc>
      </w:tr>
      <w:tr w:rsidR="00B25BA3" w:rsidRPr="00127454" w:rsidTr="001C0741">
        <w:trPr>
          <w:trHeight w:val="387"/>
          <w:jc w:val="center"/>
        </w:trPr>
        <w:tc>
          <w:tcPr>
            <w:tcW w:w="1694" w:type="dxa"/>
            <w:tcBorders>
              <w:top w:val="nil"/>
              <w:left w:val="nil"/>
              <w:bottom w:val="nil"/>
            </w:tcBorders>
            <w:vAlign w:val="center"/>
          </w:tcPr>
          <w:p w:rsidR="00B25BA3" w:rsidRPr="00127454" w:rsidRDefault="00B25BA3" w:rsidP="001C0741">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B25BA3" w:rsidRPr="00127454" w:rsidRDefault="00B25BA3" w:rsidP="001C0741">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B25BA3" w:rsidRPr="00127454" w:rsidRDefault="00B25BA3" w:rsidP="001C0741">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B25BA3" w:rsidRPr="00127454" w:rsidRDefault="00B25BA3" w:rsidP="001C0741">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B25BA3" w:rsidRPr="00127454" w:rsidRDefault="00B25BA3" w:rsidP="001C0741">
            <w:pPr>
              <w:adjustRightInd w:val="0"/>
              <w:snapToGrid w:val="0"/>
              <w:spacing w:line="380" w:lineRule="exact"/>
              <w:ind w:rightChars="400" w:right="960"/>
              <w:jc w:val="right"/>
              <w:rPr>
                <w:rFonts w:eastAsia="標楷體"/>
                <w:sz w:val="22"/>
              </w:rPr>
            </w:pPr>
            <w:r w:rsidRPr="00127454">
              <w:rPr>
                <w:rFonts w:eastAsia="標楷體"/>
                <w:sz w:val="22"/>
              </w:rPr>
              <w:t>246.1</w:t>
            </w:r>
          </w:p>
        </w:tc>
      </w:tr>
      <w:tr w:rsidR="00B25BA3" w:rsidRPr="00127454" w:rsidTr="001C0741">
        <w:trPr>
          <w:trHeight w:val="387"/>
          <w:jc w:val="center"/>
        </w:trPr>
        <w:tc>
          <w:tcPr>
            <w:tcW w:w="1694" w:type="dxa"/>
            <w:tcBorders>
              <w:top w:val="nil"/>
              <w:left w:val="nil"/>
              <w:bottom w:val="nil"/>
            </w:tcBorders>
            <w:vAlign w:val="center"/>
          </w:tcPr>
          <w:p w:rsidR="00B25BA3" w:rsidRPr="00127454" w:rsidRDefault="00B25BA3" w:rsidP="001C0741">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B25BA3" w:rsidRPr="00127454" w:rsidRDefault="00B25BA3" w:rsidP="001C0741">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B25BA3" w:rsidRPr="00127454" w:rsidRDefault="00B25BA3" w:rsidP="001C0741">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B25BA3" w:rsidRPr="00127454" w:rsidRDefault="00B25BA3" w:rsidP="001C0741">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B25BA3" w:rsidRPr="00127454" w:rsidRDefault="00B25BA3" w:rsidP="001C0741">
            <w:pPr>
              <w:adjustRightInd w:val="0"/>
              <w:snapToGrid w:val="0"/>
              <w:spacing w:line="380" w:lineRule="exact"/>
              <w:ind w:rightChars="400" w:right="960"/>
              <w:jc w:val="right"/>
              <w:rPr>
                <w:rFonts w:eastAsia="標楷體"/>
                <w:sz w:val="22"/>
              </w:rPr>
            </w:pPr>
            <w:r w:rsidRPr="00127454">
              <w:rPr>
                <w:rFonts w:eastAsia="標楷體"/>
                <w:sz w:val="22"/>
              </w:rPr>
              <w:t>143.6</w:t>
            </w:r>
          </w:p>
        </w:tc>
      </w:tr>
      <w:tr w:rsidR="00B25BA3" w:rsidRPr="00127454" w:rsidTr="001C0741">
        <w:trPr>
          <w:trHeight w:val="387"/>
          <w:jc w:val="center"/>
        </w:trPr>
        <w:tc>
          <w:tcPr>
            <w:tcW w:w="1694" w:type="dxa"/>
            <w:tcBorders>
              <w:top w:val="nil"/>
              <w:left w:val="nil"/>
              <w:bottom w:val="nil"/>
            </w:tcBorders>
            <w:vAlign w:val="center"/>
          </w:tcPr>
          <w:p w:rsidR="00B25BA3" w:rsidRPr="00127454" w:rsidRDefault="00B25BA3" w:rsidP="001C0741">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B25BA3" w:rsidRPr="00127454" w:rsidRDefault="00B25BA3" w:rsidP="001C0741">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B25BA3" w:rsidRPr="00127454" w:rsidRDefault="00B25BA3" w:rsidP="001C0741">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B25BA3" w:rsidRPr="00127454" w:rsidRDefault="00B25BA3" w:rsidP="001C0741">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B25BA3" w:rsidRPr="00127454" w:rsidRDefault="00B25BA3" w:rsidP="001C0741">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B25BA3" w:rsidRPr="00127454" w:rsidTr="001C0741">
        <w:trPr>
          <w:trHeight w:val="387"/>
          <w:jc w:val="center"/>
        </w:trPr>
        <w:tc>
          <w:tcPr>
            <w:tcW w:w="1694" w:type="dxa"/>
            <w:tcBorders>
              <w:top w:val="nil"/>
              <w:left w:val="nil"/>
              <w:bottom w:val="nil"/>
            </w:tcBorders>
            <w:vAlign w:val="center"/>
          </w:tcPr>
          <w:p w:rsidR="00B25BA3" w:rsidRPr="00127454" w:rsidRDefault="00B25BA3" w:rsidP="001C0741">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B25BA3" w:rsidRPr="00547E0E" w:rsidRDefault="00B25BA3" w:rsidP="001C0741">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B25BA3" w:rsidRPr="00547E0E" w:rsidRDefault="00B25BA3" w:rsidP="001C0741">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B25BA3" w:rsidRPr="00547E0E" w:rsidRDefault="00B25BA3" w:rsidP="001C0741">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B25BA3" w:rsidRPr="00547E0E" w:rsidRDefault="00B25BA3" w:rsidP="001C0741">
            <w:pPr>
              <w:adjustRightInd w:val="0"/>
              <w:snapToGrid w:val="0"/>
              <w:spacing w:line="380" w:lineRule="exact"/>
              <w:ind w:rightChars="400" w:right="960"/>
              <w:jc w:val="right"/>
              <w:rPr>
                <w:rFonts w:eastAsia="標楷體"/>
                <w:sz w:val="22"/>
              </w:rPr>
            </w:pPr>
            <w:r>
              <w:rPr>
                <w:rFonts w:eastAsia="標楷體" w:hint="eastAsia"/>
                <w:sz w:val="22"/>
              </w:rPr>
              <w:t>189.8</w:t>
            </w:r>
          </w:p>
        </w:tc>
      </w:tr>
      <w:tr w:rsidR="00B25BA3" w:rsidRPr="00127454" w:rsidTr="001C0741">
        <w:trPr>
          <w:trHeight w:val="387"/>
          <w:jc w:val="center"/>
        </w:trPr>
        <w:tc>
          <w:tcPr>
            <w:tcW w:w="1694" w:type="dxa"/>
            <w:tcBorders>
              <w:top w:val="nil"/>
              <w:left w:val="nil"/>
              <w:bottom w:val="nil"/>
            </w:tcBorders>
            <w:vAlign w:val="center"/>
          </w:tcPr>
          <w:p w:rsidR="00B25BA3" w:rsidRPr="00127454" w:rsidRDefault="00B25BA3" w:rsidP="001C0741">
            <w:pPr>
              <w:adjustRightInd w:val="0"/>
              <w:snapToGrid w:val="0"/>
              <w:spacing w:line="380" w:lineRule="exact"/>
              <w:jc w:val="center"/>
              <w:rPr>
                <w:rFonts w:eastAsia="標楷體"/>
              </w:rPr>
            </w:pPr>
            <w:r w:rsidRPr="00127454">
              <w:rPr>
                <w:rFonts w:eastAsia="標楷體" w:hint="eastAsia"/>
              </w:rPr>
              <w:t>3</w:t>
            </w:r>
            <w:r w:rsidRPr="00127454">
              <w:rPr>
                <w:rFonts w:eastAsia="標楷體" w:hint="eastAsia"/>
              </w:rPr>
              <w:t>月</w:t>
            </w:r>
          </w:p>
        </w:tc>
        <w:tc>
          <w:tcPr>
            <w:tcW w:w="1580" w:type="dxa"/>
            <w:tcBorders>
              <w:top w:val="nil"/>
              <w:bottom w:val="nil"/>
              <w:right w:val="nil"/>
            </w:tcBorders>
            <w:vAlign w:val="center"/>
          </w:tcPr>
          <w:p w:rsidR="00B25BA3" w:rsidRPr="00547E0E" w:rsidRDefault="00B25BA3" w:rsidP="001C0741">
            <w:pPr>
              <w:adjustRightInd w:val="0"/>
              <w:snapToGrid w:val="0"/>
              <w:spacing w:line="380" w:lineRule="exact"/>
              <w:ind w:rightChars="300" w:right="720"/>
              <w:jc w:val="right"/>
              <w:rPr>
                <w:rFonts w:eastAsia="標楷體"/>
                <w:sz w:val="22"/>
              </w:rPr>
            </w:pPr>
            <w:r w:rsidRPr="00547E0E">
              <w:rPr>
                <w:rFonts w:eastAsia="標楷體" w:hint="eastAsia"/>
                <w:sz w:val="22"/>
              </w:rPr>
              <w:t>11</w:t>
            </w:r>
          </w:p>
        </w:tc>
        <w:tc>
          <w:tcPr>
            <w:tcW w:w="1741" w:type="dxa"/>
            <w:tcBorders>
              <w:top w:val="nil"/>
              <w:left w:val="nil"/>
              <w:bottom w:val="nil"/>
              <w:right w:val="nil"/>
            </w:tcBorders>
            <w:vAlign w:val="center"/>
          </w:tcPr>
          <w:p w:rsidR="00B25BA3" w:rsidRPr="00547E0E" w:rsidRDefault="00B25BA3" w:rsidP="001C0741">
            <w:pPr>
              <w:adjustRightInd w:val="0"/>
              <w:snapToGrid w:val="0"/>
              <w:spacing w:line="380" w:lineRule="exact"/>
              <w:ind w:rightChars="150" w:right="360"/>
              <w:jc w:val="right"/>
              <w:rPr>
                <w:rFonts w:eastAsia="標楷體"/>
                <w:sz w:val="22"/>
              </w:rPr>
            </w:pPr>
            <w:r w:rsidRPr="00547E0E">
              <w:rPr>
                <w:rFonts w:eastAsia="標楷體" w:hint="eastAsia"/>
                <w:sz w:val="22"/>
              </w:rPr>
              <w:t>1,877.8</w:t>
            </w:r>
          </w:p>
        </w:tc>
        <w:tc>
          <w:tcPr>
            <w:tcW w:w="1742" w:type="dxa"/>
            <w:tcBorders>
              <w:top w:val="nil"/>
              <w:left w:val="nil"/>
              <w:bottom w:val="nil"/>
              <w:right w:val="nil"/>
            </w:tcBorders>
            <w:vAlign w:val="bottom"/>
          </w:tcPr>
          <w:p w:rsidR="00B25BA3" w:rsidRPr="00547E0E" w:rsidRDefault="00B25BA3" w:rsidP="001C0741">
            <w:pPr>
              <w:adjustRightInd w:val="0"/>
              <w:snapToGrid w:val="0"/>
              <w:spacing w:line="380" w:lineRule="exact"/>
              <w:ind w:rightChars="250" w:right="600"/>
              <w:jc w:val="right"/>
              <w:rPr>
                <w:rFonts w:eastAsia="標楷體"/>
                <w:sz w:val="22"/>
              </w:rPr>
            </w:pPr>
            <w:r w:rsidRPr="00547E0E">
              <w:rPr>
                <w:rFonts w:eastAsia="標楷體" w:hint="eastAsia"/>
                <w:sz w:val="22"/>
              </w:rPr>
              <w:t>-14.7</w:t>
            </w:r>
          </w:p>
        </w:tc>
        <w:tc>
          <w:tcPr>
            <w:tcW w:w="2583" w:type="dxa"/>
            <w:tcBorders>
              <w:top w:val="nil"/>
              <w:left w:val="nil"/>
              <w:bottom w:val="nil"/>
              <w:right w:val="nil"/>
            </w:tcBorders>
          </w:tcPr>
          <w:p w:rsidR="00B25BA3" w:rsidRPr="00547E0E" w:rsidRDefault="00B25BA3" w:rsidP="001C0741">
            <w:pPr>
              <w:adjustRightInd w:val="0"/>
              <w:snapToGrid w:val="0"/>
              <w:spacing w:line="380" w:lineRule="exact"/>
              <w:ind w:rightChars="400" w:right="960"/>
              <w:jc w:val="right"/>
              <w:rPr>
                <w:rFonts w:eastAsia="標楷體"/>
                <w:sz w:val="22"/>
              </w:rPr>
            </w:pPr>
            <w:r w:rsidRPr="00547E0E">
              <w:rPr>
                <w:rFonts w:eastAsia="標楷體" w:hint="eastAsia"/>
                <w:sz w:val="22"/>
              </w:rPr>
              <w:t>170.7</w:t>
            </w:r>
          </w:p>
        </w:tc>
      </w:tr>
      <w:tr w:rsidR="00B25BA3" w:rsidRPr="00127454" w:rsidTr="001C0741">
        <w:trPr>
          <w:trHeight w:val="387"/>
          <w:jc w:val="center"/>
        </w:trPr>
        <w:tc>
          <w:tcPr>
            <w:tcW w:w="1694" w:type="dxa"/>
            <w:tcBorders>
              <w:top w:val="nil"/>
              <w:left w:val="nil"/>
              <w:bottom w:val="nil"/>
            </w:tcBorders>
            <w:vAlign w:val="center"/>
          </w:tcPr>
          <w:p w:rsidR="00B25BA3" w:rsidRPr="00127454" w:rsidRDefault="00B25BA3" w:rsidP="001C0741">
            <w:pPr>
              <w:adjustRightInd w:val="0"/>
              <w:snapToGrid w:val="0"/>
              <w:spacing w:line="380" w:lineRule="exact"/>
              <w:jc w:val="center"/>
              <w:rPr>
                <w:rFonts w:eastAsia="標楷體"/>
              </w:rPr>
            </w:pPr>
            <w:r w:rsidRPr="00127454">
              <w:rPr>
                <w:rFonts w:eastAsia="標楷體" w:hint="eastAsia"/>
              </w:rPr>
              <w:t>4</w:t>
            </w:r>
            <w:r w:rsidRPr="00127454">
              <w:rPr>
                <w:rFonts w:eastAsia="標楷體" w:hint="eastAsia"/>
              </w:rPr>
              <w:t>月</w:t>
            </w:r>
          </w:p>
        </w:tc>
        <w:tc>
          <w:tcPr>
            <w:tcW w:w="1580" w:type="dxa"/>
            <w:tcBorders>
              <w:top w:val="nil"/>
              <w:bottom w:val="nil"/>
              <w:right w:val="nil"/>
            </w:tcBorders>
            <w:vAlign w:val="center"/>
          </w:tcPr>
          <w:p w:rsidR="00B25BA3" w:rsidRPr="00547E0E" w:rsidRDefault="00B25BA3" w:rsidP="001C0741">
            <w:pPr>
              <w:adjustRightInd w:val="0"/>
              <w:snapToGrid w:val="0"/>
              <w:spacing w:line="380" w:lineRule="exact"/>
              <w:ind w:rightChars="300" w:right="720"/>
              <w:jc w:val="right"/>
              <w:rPr>
                <w:rFonts w:eastAsia="標楷體"/>
                <w:sz w:val="22"/>
              </w:rPr>
            </w:pPr>
            <w:r w:rsidRPr="00547E0E">
              <w:rPr>
                <w:rFonts w:eastAsia="標楷體" w:hint="eastAsia"/>
                <w:sz w:val="22"/>
              </w:rPr>
              <w:t>8</w:t>
            </w:r>
          </w:p>
        </w:tc>
        <w:tc>
          <w:tcPr>
            <w:tcW w:w="1741" w:type="dxa"/>
            <w:tcBorders>
              <w:top w:val="nil"/>
              <w:left w:val="nil"/>
              <w:bottom w:val="nil"/>
              <w:right w:val="nil"/>
            </w:tcBorders>
            <w:vAlign w:val="center"/>
          </w:tcPr>
          <w:p w:rsidR="00B25BA3" w:rsidRPr="00547E0E" w:rsidRDefault="00B25BA3" w:rsidP="001C0741">
            <w:pPr>
              <w:adjustRightInd w:val="0"/>
              <w:snapToGrid w:val="0"/>
              <w:spacing w:line="380" w:lineRule="exact"/>
              <w:ind w:rightChars="150" w:right="360"/>
              <w:jc w:val="right"/>
              <w:rPr>
                <w:rFonts w:eastAsia="標楷體"/>
                <w:sz w:val="22"/>
              </w:rPr>
            </w:pPr>
            <w:r w:rsidRPr="00547E0E">
              <w:rPr>
                <w:rFonts w:eastAsia="標楷體" w:hint="eastAsia"/>
                <w:sz w:val="22"/>
              </w:rPr>
              <w:t>66.8</w:t>
            </w:r>
          </w:p>
        </w:tc>
        <w:tc>
          <w:tcPr>
            <w:tcW w:w="1742" w:type="dxa"/>
            <w:tcBorders>
              <w:top w:val="nil"/>
              <w:left w:val="nil"/>
              <w:bottom w:val="nil"/>
              <w:right w:val="nil"/>
            </w:tcBorders>
            <w:vAlign w:val="bottom"/>
          </w:tcPr>
          <w:p w:rsidR="00B25BA3" w:rsidRPr="00547E0E" w:rsidRDefault="00B25BA3" w:rsidP="001C0741">
            <w:pPr>
              <w:adjustRightInd w:val="0"/>
              <w:snapToGrid w:val="0"/>
              <w:spacing w:line="380" w:lineRule="exact"/>
              <w:ind w:rightChars="250" w:right="600"/>
              <w:jc w:val="right"/>
              <w:rPr>
                <w:rFonts w:eastAsia="標楷體"/>
                <w:sz w:val="22"/>
              </w:rPr>
            </w:pPr>
            <w:r w:rsidRPr="00547E0E">
              <w:rPr>
                <w:rFonts w:eastAsia="標楷體" w:hint="eastAsia"/>
                <w:sz w:val="22"/>
              </w:rPr>
              <w:t>-91.7</w:t>
            </w:r>
          </w:p>
        </w:tc>
        <w:tc>
          <w:tcPr>
            <w:tcW w:w="2583" w:type="dxa"/>
            <w:tcBorders>
              <w:top w:val="nil"/>
              <w:left w:val="nil"/>
              <w:bottom w:val="nil"/>
              <w:right w:val="nil"/>
            </w:tcBorders>
          </w:tcPr>
          <w:p w:rsidR="00B25BA3" w:rsidRPr="00547E0E" w:rsidRDefault="00B25BA3" w:rsidP="001C0741">
            <w:pPr>
              <w:adjustRightInd w:val="0"/>
              <w:snapToGrid w:val="0"/>
              <w:spacing w:line="380" w:lineRule="exact"/>
              <w:ind w:rightChars="400" w:right="960"/>
              <w:jc w:val="right"/>
              <w:rPr>
                <w:rFonts w:eastAsia="標楷體"/>
                <w:sz w:val="22"/>
              </w:rPr>
            </w:pPr>
            <w:r w:rsidRPr="00547E0E">
              <w:rPr>
                <w:rFonts w:eastAsia="標楷體" w:hint="eastAsia"/>
                <w:sz w:val="22"/>
              </w:rPr>
              <w:t>8.4</w:t>
            </w:r>
          </w:p>
        </w:tc>
      </w:tr>
      <w:tr w:rsidR="00B25BA3" w:rsidRPr="00127454" w:rsidTr="001C0741">
        <w:trPr>
          <w:trHeight w:val="387"/>
          <w:jc w:val="center"/>
        </w:trPr>
        <w:tc>
          <w:tcPr>
            <w:tcW w:w="1694" w:type="dxa"/>
            <w:tcBorders>
              <w:top w:val="nil"/>
              <w:left w:val="nil"/>
              <w:bottom w:val="nil"/>
            </w:tcBorders>
            <w:vAlign w:val="center"/>
          </w:tcPr>
          <w:p w:rsidR="00B25BA3" w:rsidRPr="00127454" w:rsidRDefault="00B25BA3" w:rsidP="001C0741">
            <w:pPr>
              <w:adjustRightInd w:val="0"/>
              <w:snapToGrid w:val="0"/>
              <w:spacing w:line="380" w:lineRule="exact"/>
              <w:jc w:val="center"/>
              <w:rPr>
                <w:rFonts w:eastAsia="標楷體"/>
              </w:rPr>
            </w:pPr>
            <w:r w:rsidRPr="00127454">
              <w:rPr>
                <w:rFonts w:eastAsia="標楷體" w:hint="eastAsia"/>
              </w:rPr>
              <w:t>5</w:t>
            </w:r>
            <w:r w:rsidRPr="00127454">
              <w:rPr>
                <w:rFonts w:eastAsia="標楷體" w:hint="eastAsia"/>
              </w:rPr>
              <w:t>月</w:t>
            </w:r>
          </w:p>
        </w:tc>
        <w:tc>
          <w:tcPr>
            <w:tcW w:w="1580" w:type="dxa"/>
            <w:tcBorders>
              <w:top w:val="nil"/>
              <w:bottom w:val="nil"/>
              <w:right w:val="nil"/>
            </w:tcBorders>
            <w:vAlign w:val="center"/>
          </w:tcPr>
          <w:p w:rsidR="00B25BA3" w:rsidRPr="00547E0E" w:rsidRDefault="00B25BA3" w:rsidP="001C0741">
            <w:pPr>
              <w:adjustRightInd w:val="0"/>
              <w:snapToGrid w:val="0"/>
              <w:spacing w:line="380" w:lineRule="exact"/>
              <w:ind w:rightChars="300" w:right="720"/>
              <w:jc w:val="right"/>
              <w:rPr>
                <w:rFonts w:eastAsia="標楷體"/>
                <w:sz w:val="22"/>
              </w:rPr>
            </w:pPr>
            <w:r w:rsidRPr="00547E0E">
              <w:rPr>
                <w:rFonts w:eastAsia="標楷體" w:hint="eastAsia"/>
                <w:sz w:val="22"/>
              </w:rPr>
              <w:t>9</w:t>
            </w:r>
          </w:p>
        </w:tc>
        <w:tc>
          <w:tcPr>
            <w:tcW w:w="1741" w:type="dxa"/>
            <w:tcBorders>
              <w:top w:val="nil"/>
              <w:left w:val="nil"/>
              <w:bottom w:val="nil"/>
              <w:right w:val="nil"/>
            </w:tcBorders>
            <w:vAlign w:val="center"/>
          </w:tcPr>
          <w:p w:rsidR="00B25BA3" w:rsidRPr="00547E0E" w:rsidRDefault="00B25BA3" w:rsidP="001C0741">
            <w:pPr>
              <w:adjustRightInd w:val="0"/>
              <w:snapToGrid w:val="0"/>
              <w:spacing w:line="380" w:lineRule="exact"/>
              <w:ind w:rightChars="150" w:right="360"/>
              <w:jc w:val="right"/>
              <w:rPr>
                <w:rFonts w:eastAsia="標楷體"/>
                <w:sz w:val="22"/>
              </w:rPr>
            </w:pPr>
            <w:r w:rsidRPr="00547E0E">
              <w:rPr>
                <w:rFonts w:eastAsia="標楷體" w:hint="eastAsia"/>
                <w:sz w:val="22"/>
              </w:rPr>
              <w:t>8,919.7</w:t>
            </w:r>
          </w:p>
        </w:tc>
        <w:tc>
          <w:tcPr>
            <w:tcW w:w="1742" w:type="dxa"/>
            <w:tcBorders>
              <w:top w:val="nil"/>
              <w:left w:val="nil"/>
              <w:bottom w:val="nil"/>
              <w:right w:val="nil"/>
            </w:tcBorders>
            <w:vAlign w:val="bottom"/>
          </w:tcPr>
          <w:p w:rsidR="00B25BA3" w:rsidRPr="00547E0E" w:rsidRDefault="00B25BA3" w:rsidP="001C0741">
            <w:pPr>
              <w:adjustRightInd w:val="0"/>
              <w:snapToGrid w:val="0"/>
              <w:spacing w:line="380" w:lineRule="exact"/>
              <w:ind w:rightChars="250" w:right="600"/>
              <w:jc w:val="right"/>
              <w:rPr>
                <w:rFonts w:eastAsia="標楷體"/>
                <w:sz w:val="22"/>
              </w:rPr>
            </w:pPr>
            <w:r w:rsidRPr="00547E0E">
              <w:rPr>
                <w:rFonts w:eastAsia="標楷體" w:hint="eastAsia"/>
                <w:sz w:val="22"/>
              </w:rPr>
              <w:t>-19.7</w:t>
            </w:r>
          </w:p>
        </w:tc>
        <w:tc>
          <w:tcPr>
            <w:tcW w:w="2583" w:type="dxa"/>
            <w:tcBorders>
              <w:top w:val="nil"/>
              <w:left w:val="nil"/>
              <w:bottom w:val="nil"/>
              <w:right w:val="nil"/>
            </w:tcBorders>
          </w:tcPr>
          <w:p w:rsidR="00B25BA3" w:rsidRPr="00547E0E" w:rsidRDefault="00B25BA3" w:rsidP="001C0741">
            <w:pPr>
              <w:adjustRightInd w:val="0"/>
              <w:snapToGrid w:val="0"/>
              <w:spacing w:line="380" w:lineRule="exact"/>
              <w:ind w:rightChars="400" w:right="960"/>
              <w:jc w:val="right"/>
              <w:rPr>
                <w:rFonts w:eastAsia="標楷體"/>
                <w:sz w:val="22"/>
              </w:rPr>
            </w:pPr>
            <w:r w:rsidRPr="00547E0E">
              <w:rPr>
                <w:rFonts w:eastAsia="標楷體" w:hint="eastAsia"/>
                <w:sz w:val="22"/>
              </w:rPr>
              <w:t>991.1</w:t>
            </w:r>
          </w:p>
        </w:tc>
      </w:tr>
      <w:tr w:rsidR="00B25BA3" w:rsidRPr="00127454" w:rsidTr="001C0741">
        <w:trPr>
          <w:trHeight w:val="387"/>
          <w:jc w:val="center"/>
        </w:trPr>
        <w:tc>
          <w:tcPr>
            <w:tcW w:w="1694" w:type="dxa"/>
            <w:tcBorders>
              <w:top w:val="nil"/>
              <w:left w:val="nil"/>
              <w:bottom w:val="nil"/>
            </w:tcBorders>
            <w:vAlign w:val="center"/>
          </w:tcPr>
          <w:p w:rsidR="00B25BA3" w:rsidRPr="00127454" w:rsidRDefault="00B25BA3" w:rsidP="001C0741">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B25BA3" w:rsidRPr="00547E0E" w:rsidRDefault="00B25BA3" w:rsidP="001C0741">
            <w:pPr>
              <w:adjustRightInd w:val="0"/>
              <w:snapToGrid w:val="0"/>
              <w:spacing w:line="380" w:lineRule="exact"/>
              <w:ind w:rightChars="300" w:right="720"/>
              <w:jc w:val="right"/>
              <w:rPr>
                <w:rFonts w:eastAsia="標楷體"/>
                <w:sz w:val="22"/>
              </w:rPr>
            </w:pPr>
            <w:r w:rsidRPr="00547E0E">
              <w:rPr>
                <w:rFonts w:eastAsia="標楷體" w:hint="eastAsia"/>
                <w:sz w:val="22"/>
              </w:rPr>
              <w:t>12</w:t>
            </w:r>
          </w:p>
        </w:tc>
        <w:tc>
          <w:tcPr>
            <w:tcW w:w="1741" w:type="dxa"/>
            <w:tcBorders>
              <w:top w:val="nil"/>
              <w:left w:val="nil"/>
              <w:bottom w:val="nil"/>
              <w:right w:val="nil"/>
            </w:tcBorders>
            <w:vAlign w:val="center"/>
          </w:tcPr>
          <w:p w:rsidR="00B25BA3" w:rsidRPr="00547E0E" w:rsidRDefault="00B25BA3" w:rsidP="001C0741">
            <w:pPr>
              <w:adjustRightInd w:val="0"/>
              <w:snapToGrid w:val="0"/>
              <w:spacing w:line="380" w:lineRule="exact"/>
              <w:ind w:rightChars="150" w:right="360"/>
              <w:jc w:val="right"/>
              <w:rPr>
                <w:rFonts w:eastAsia="標楷體"/>
                <w:sz w:val="22"/>
              </w:rPr>
            </w:pPr>
            <w:r w:rsidRPr="00547E0E">
              <w:rPr>
                <w:rFonts w:eastAsia="標楷體" w:hint="eastAsia"/>
                <w:sz w:val="22"/>
              </w:rPr>
              <w:t>1,051.7</w:t>
            </w:r>
          </w:p>
        </w:tc>
        <w:tc>
          <w:tcPr>
            <w:tcW w:w="1742" w:type="dxa"/>
            <w:tcBorders>
              <w:top w:val="nil"/>
              <w:left w:val="nil"/>
              <w:bottom w:val="nil"/>
              <w:right w:val="nil"/>
            </w:tcBorders>
            <w:vAlign w:val="bottom"/>
          </w:tcPr>
          <w:p w:rsidR="00B25BA3" w:rsidRPr="00547E0E" w:rsidRDefault="00B25BA3" w:rsidP="001C0741">
            <w:pPr>
              <w:adjustRightInd w:val="0"/>
              <w:snapToGrid w:val="0"/>
              <w:spacing w:line="380" w:lineRule="exact"/>
              <w:ind w:rightChars="250" w:right="600"/>
              <w:jc w:val="right"/>
              <w:rPr>
                <w:rFonts w:eastAsia="標楷體"/>
                <w:sz w:val="22"/>
              </w:rPr>
            </w:pPr>
            <w:r w:rsidRPr="00547E0E">
              <w:rPr>
                <w:rFonts w:eastAsia="標楷體" w:hint="eastAsia"/>
                <w:sz w:val="22"/>
              </w:rPr>
              <w:t>150.5</w:t>
            </w:r>
          </w:p>
        </w:tc>
        <w:tc>
          <w:tcPr>
            <w:tcW w:w="2583" w:type="dxa"/>
            <w:tcBorders>
              <w:top w:val="nil"/>
              <w:left w:val="nil"/>
              <w:bottom w:val="nil"/>
              <w:right w:val="nil"/>
            </w:tcBorders>
          </w:tcPr>
          <w:p w:rsidR="00B25BA3" w:rsidRPr="00547E0E" w:rsidRDefault="00B25BA3" w:rsidP="001C0741">
            <w:pPr>
              <w:adjustRightInd w:val="0"/>
              <w:snapToGrid w:val="0"/>
              <w:spacing w:line="380" w:lineRule="exact"/>
              <w:ind w:rightChars="400" w:right="960"/>
              <w:jc w:val="right"/>
              <w:rPr>
                <w:rFonts w:eastAsia="標楷體"/>
                <w:sz w:val="22"/>
              </w:rPr>
            </w:pPr>
            <w:r w:rsidRPr="00547E0E">
              <w:rPr>
                <w:rFonts w:eastAsia="標楷體" w:hint="eastAsia"/>
                <w:sz w:val="22"/>
              </w:rPr>
              <w:t>87.6</w:t>
            </w:r>
          </w:p>
        </w:tc>
      </w:tr>
      <w:tr w:rsidR="00B25BA3" w:rsidRPr="00127454" w:rsidTr="001C0741">
        <w:trPr>
          <w:trHeight w:val="387"/>
          <w:jc w:val="center"/>
        </w:trPr>
        <w:tc>
          <w:tcPr>
            <w:tcW w:w="1694" w:type="dxa"/>
            <w:tcBorders>
              <w:top w:val="nil"/>
              <w:left w:val="nil"/>
              <w:bottom w:val="nil"/>
            </w:tcBorders>
            <w:vAlign w:val="center"/>
          </w:tcPr>
          <w:p w:rsidR="00B25BA3" w:rsidRDefault="00B25BA3" w:rsidP="001C0741">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B25BA3" w:rsidRPr="00547E0E" w:rsidRDefault="00B25BA3" w:rsidP="001C0741">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B25BA3" w:rsidRPr="00547E0E" w:rsidRDefault="00B25BA3" w:rsidP="001C0741">
            <w:pPr>
              <w:adjustRightInd w:val="0"/>
              <w:snapToGrid w:val="0"/>
              <w:spacing w:line="380" w:lineRule="exact"/>
              <w:ind w:rightChars="150" w:right="360"/>
              <w:jc w:val="right"/>
              <w:rPr>
                <w:rFonts w:eastAsia="標楷體"/>
                <w:sz w:val="22"/>
              </w:rPr>
            </w:pPr>
            <w:r>
              <w:rPr>
                <w:rFonts w:eastAsia="標楷體" w:hint="eastAsia"/>
                <w:sz w:val="22"/>
              </w:rPr>
              <w:t>371.9</w:t>
            </w:r>
          </w:p>
        </w:tc>
        <w:tc>
          <w:tcPr>
            <w:tcW w:w="1742" w:type="dxa"/>
            <w:tcBorders>
              <w:top w:val="nil"/>
              <w:left w:val="nil"/>
              <w:bottom w:val="nil"/>
              <w:right w:val="nil"/>
            </w:tcBorders>
            <w:vAlign w:val="bottom"/>
          </w:tcPr>
          <w:p w:rsidR="00B25BA3" w:rsidRPr="00547E0E" w:rsidRDefault="00B25BA3" w:rsidP="001C0741">
            <w:pPr>
              <w:adjustRightInd w:val="0"/>
              <w:snapToGrid w:val="0"/>
              <w:spacing w:line="380" w:lineRule="exact"/>
              <w:ind w:rightChars="250" w:right="600"/>
              <w:jc w:val="right"/>
              <w:rPr>
                <w:rFonts w:eastAsia="標楷體"/>
                <w:sz w:val="22"/>
              </w:rPr>
            </w:pPr>
            <w:r>
              <w:rPr>
                <w:rFonts w:eastAsia="標楷體" w:hint="eastAsia"/>
                <w:sz w:val="22"/>
              </w:rPr>
              <w:t>-55.5</w:t>
            </w:r>
          </w:p>
        </w:tc>
        <w:tc>
          <w:tcPr>
            <w:tcW w:w="2583" w:type="dxa"/>
            <w:tcBorders>
              <w:top w:val="nil"/>
              <w:left w:val="nil"/>
              <w:bottom w:val="nil"/>
              <w:right w:val="nil"/>
            </w:tcBorders>
          </w:tcPr>
          <w:p w:rsidR="00B25BA3" w:rsidRPr="00547E0E" w:rsidRDefault="00B25BA3" w:rsidP="001C0741">
            <w:pPr>
              <w:adjustRightInd w:val="0"/>
              <w:snapToGrid w:val="0"/>
              <w:spacing w:line="380" w:lineRule="exact"/>
              <w:ind w:rightChars="400" w:right="960"/>
              <w:jc w:val="right"/>
              <w:rPr>
                <w:rFonts w:eastAsia="標楷體"/>
                <w:sz w:val="22"/>
              </w:rPr>
            </w:pPr>
            <w:r>
              <w:rPr>
                <w:rFonts w:eastAsia="標楷體" w:hint="eastAsia"/>
                <w:sz w:val="22"/>
              </w:rPr>
              <w:t>31.0</w:t>
            </w:r>
          </w:p>
        </w:tc>
      </w:tr>
      <w:tr w:rsidR="00B25BA3" w:rsidRPr="00127454" w:rsidTr="001C0741">
        <w:trPr>
          <w:trHeight w:val="387"/>
          <w:jc w:val="center"/>
        </w:trPr>
        <w:tc>
          <w:tcPr>
            <w:tcW w:w="1694" w:type="dxa"/>
            <w:tcBorders>
              <w:top w:val="nil"/>
              <w:left w:val="nil"/>
              <w:bottom w:val="nil"/>
            </w:tcBorders>
            <w:vAlign w:val="center"/>
          </w:tcPr>
          <w:p w:rsidR="00B25BA3" w:rsidRDefault="00B25BA3" w:rsidP="001C0741">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B25BA3" w:rsidRDefault="00B25BA3" w:rsidP="001C0741">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B25BA3" w:rsidRDefault="00B25BA3" w:rsidP="001C0741">
            <w:pPr>
              <w:adjustRightInd w:val="0"/>
              <w:snapToGrid w:val="0"/>
              <w:spacing w:line="380" w:lineRule="exact"/>
              <w:ind w:rightChars="150" w:right="360"/>
              <w:jc w:val="right"/>
              <w:rPr>
                <w:rFonts w:eastAsia="標楷體"/>
                <w:sz w:val="22"/>
              </w:rPr>
            </w:pPr>
            <w:r>
              <w:rPr>
                <w:rFonts w:eastAsia="標楷體" w:hint="eastAsia"/>
                <w:sz w:val="22"/>
              </w:rPr>
              <w:t>970.5</w:t>
            </w:r>
          </w:p>
        </w:tc>
        <w:tc>
          <w:tcPr>
            <w:tcW w:w="1742" w:type="dxa"/>
            <w:tcBorders>
              <w:top w:val="nil"/>
              <w:left w:val="nil"/>
              <w:bottom w:val="nil"/>
              <w:right w:val="nil"/>
            </w:tcBorders>
            <w:vAlign w:val="bottom"/>
          </w:tcPr>
          <w:p w:rsidR="00B25BA3" w:rsidRDefault="00B25BA3" w:rsidP="001C0741">
            <w:pPr>
              <w:adjustRightInd w:val="0"/>
              <w:snapToGrid w:val="0"/>
              <w:spacing w:line="380" w:lineRule="exact"/>
              <w:ind w:rightChars="250" w:right="600"/>
              <w:jc w:val="right"/>
              <w:rPr>
                <w:rFonts w:eastAsia="標楷體"/>
                <w:sz w:val="22"/>
              </w:rPr>
            </w:pPr>
            <w:r>
              <w:rPr>
                <w:rFonts w:eastAsia="標楷體" w:hint="eastAsia"/>
                <w:sz w:val="22"/>
              </w:rPr>
              <w:t>120.0</w:t>
            </w:r>
          </w:p>
        </w:tc>
        <w:tc>
          <w:tcPr>
            <w:tcW w:w="2583" w:type="dxa"/>
            <w:tcBorders>
              <w:top w:val="nil"/>
              <w:left w:val="nil"/>
              <w:bottom w:val="nil"/>
              <w:right w:val="nil"/>
            </w:tcBorders>
          </w:tcPr>
          <w:p w:rsidR="00B25BA3" w:rsidRDefault="00B25BA3" w:rsidP="001C0741">
            <w:pPr>
              <w:adjustRightInd w:val="0"/>
              <w:snapToGrid w:val="0"/>
              <w:spacing w:line="380" w:lineRule="exact"/>
              <w:ind w:rightChars="400" w:right="960"/>
              <w:jc w:val="right"/>
              <w:rPr>
                <w:rFonts w:eastAsia="標楷體"/>
                <w:sz w:val="22"/>
              </w:rPr>
            </w:pPr>
            <w:r>
              <w:rPr>
                <w:rFonts w:eastAsia="標楷體" w:hint="eastAsia"/>
                <w:sz w:val="22"/>
              </w:rPr>
              <w:t>64.7</w:t>
            </w:r>
          </w:p>
        </w:tc>
      </w:tr>
      <w:tr w:rsidR="00B25BA3" w:rsidRPr="00127454" w:rsidTr="001C0741">
        <w:trPr>
          <w:trHeight w:val="387"/>
          <w:jc w:val="center"/>
        </w:trPr>
        <w:tc>
          <w:tcPr>
            <w:tcW w:w="1694" w:type="dxa"/>
            <w:tcBorders>
              <w:top w:val="nil"/>
              <w:left w:val="nil"/>
              <w:bottom w:val="nil"/>
            </w:tcBorders>
            <w:vAlign w:val="center"/>
          </w:tcPr>
          <w:p w:rsidR="00B25BA3" w:rsidRDefault="00B25BA3" w:rsidP="001C0741">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B25BA3" w:rsidRDefault="00B25BA3" w:rsidP="001C0741">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B25BA3" w:rsidRDefault="00B25BA3" w:rsidP="001C0741">
            <w:pPr>
              <w:adjustRightInd w:val="0"/>
              <w:snapToGrid w:val="0"/>
              <w:spacing w:line="380" w:lineRule="exact"/>
              <w:ind w:rightChars="150" w:right="360"/>
              <w:jc w:val="right"/>
              <w:rPr>
                <w:rFonts w:eastAsia="標楷體"/>
                <w:sz w:val="22"/>
              </w:rPr>
            </w:pPr>
            <w:r>
              <w:rPr>
                <w:rFonts w:eastAsia="標楷體" w:hint="eastAsia"/>
                <w:sz w:val="22"/>
              </w:rPr>
              <w:t>229.9</w:t>
            </w:r>
          </w:p>
        </w:tc>
        <w:tc>
          <w:tcPr>
            <w:tcW w:w="1742" w:type="dxa"/>
            <w:tcBorders>
              <w:top w:val="nil"/>
              <w:left w:val="nil"/>
              <w:bottom w:val="nil"/>
              <w:right w:val="nil"/>
            </w:tcBorders>
            <w:vAlign w:val="bottom"/>
          </w:tcPr>
          <w:p w:rsidR="00B25BA3" w:rsidRDefault="00B25BA3" w:rsidP="001C0741">
            <w:pPr>
              <w:adjustRightInd w:val="0"/>
              <w:snapToGrid w:val="0"/>
              <w:spacing w:line="380" w:lineRule="exact"/>
              <w:ind w:rightChars="250" w:right="600"/>
              <w:jc w:val="right"/>
              <w:rPr>
                <w:rFonts w:eastAsia="標楷體"/>
                <w:sz w:val="22"/>
              </w:rPr>
            </w:pPr>
            <w:r>
              <w:rPr>
                <w:rFonts w:eastAsia="標楷體" w:hint="eastAsia"/>
                <w:sz w:val="22"/>
              </w:rPr>
              <w:t>-94.6</w:t>
            </w:r>
          </w:p>
        </w:tc>
        <w:tc>
          <w:tcPr>
            <w:tcW w:w="2583" w:type="dxa"/>
            <w:tcBorders>
              <w:top w:val="nil"/>
              <w:left w:val="nil"/>
              <w:bottom w:val="nil"/>
              <w:right w:val="nil"/>
            </w:tcBorders>
          </w:tcPr>
          <w:p w:rsidR="00B25BA3" w:rsidRDefault="00B25BA3" w:rsidP="001C0741">
            <w:pPr>
              <w:adjustRightInd w:val="0"/>
              <w:snapToGrid w:val="0"/>
              <w:spacing w:line="380" w:lineRule="exact"/>
              <w:ind w:rightChars="400" w:right="960"/>
              <w:jc w:val="right"/>
              <w:rPr>
                <w:rFonts w:eastAsia="標楷體"/>
                <w:sz w:val="22"/>
              </w:rPr>
            </w:pPr>
            <w:r>
              <w:rPr>
                <w:rFonts w:eastAsia="標楷體" w:hint="eastAsia"/>
                <w:sz w:val="22"/>
              </w:rPr>
              <w:t>28.7</w:t>
            </w:r>
          </w:p>
        </w:tc>
      </w:tr>
      <w:tr w:rsidR="00B25BA3" w:rsidRPr="00127454" w:rsidTr="001C0741">
        <w:trPr>
          <w:trHeight w:val="387"/>
          <w:jc w:val="center"/>
        </w:trPr>
        <w:tc>
          <w:tcPr>
            <w:tcW w:w="1694" w:type="dxa"/>
            <w:tcBorders>
              <w:top w:val="nil"/>
              <w:left w:val="nil"/>
              <w:bottom w:val="nil"/>
            </w:tcBorders>
            <w:vAlign w:val="center"/>
          </w:tcPr>
          <w:p w:rsidR="00B25BA3" w:rsidRDefault="00B25BA3" w:rsidP="001C0741">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B25BA3" w:rsidRDefault="00B25BA3" w:rsidP="001C0741">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B25BA3" w:rsidRDefault="00B25BA3" w:rsidP="001C0741">
            <w:pPr>
              <w:adjustRightInd w:val="0"/>
              <w:snapToGrid w:val="0"/>
              <w:spacing w:line="380" w:lineRule="exact"/>
              <w:ind w:rightChars="150" w:right="360"/>
              <w:jc w:val="right"/>
              <w:rPr>
                <w:rFonts w:eastAsia="標楷體"/>
                <w:sz w:val="22"/>
              </w:rPr>
            </w:pPr>
            <w:r>
              <w:rPr>
                <w:rFonts w:eastAsia="標楷體" w:hint="eastAsia"/>
                <w:sz w:val="22"/>
              </w:rPr>
              <w:t>975.9</w:t>
            </w:r>
          </w:p>
        </w:tc>
        <w:tc>
          <w:tcPr>
            <w:tcW w:w="1742" w:type="dxa"/>
            <w:tcBorders>
              <w:top w:val="nil"/>
              <w:left w:val="nil"/>
              <w:bottom w:val="nil"/>
              <w:right w:val="nil"/>
            </w:tcBorders>
            <w:vAlign w:val="bottom"/>
          </w:tcPr>
          <w:p w:rsidR="00B25BA3" w:rsidRDefault="00B25BA3" w:rsidP="001C0741">
            <w:pPr>
              <w:adjustRightInd w:val="0"/>
              <w:snapToGrid w:val="0"/>
              <w:spacing w:line="380" w:lineRule="exact"/>
              <w:ind w:rightChars="250" w:right="600"/>
              <w:jc w:val="right"/>
              <w:rPr>
                <w:rFonts w:eastAsia="標楷體"/>
                <w:sz w:val="22"/>
              </w:rPr>
            </w:pPr>
            <w:r>
              <w:rPr>
                <w:rFonts w:eastAsia="標楷體" w:hint="eastAsia"/>
                <w:sz w:val="22"/>
              </w:rPr>
              <w:t>168.0</w:t>
            </w:r>
          </w:p>
        </w:tc>
        <w:tc>
          <w:tcPr>
            <w:tcW w:w="2583" w:type="dxa"/>
            <w:tcBorders>
              <w:top w:val="nil"/>
              <w:left w:val="nil"/>
              <w:bottom w:val="nil"/>
              <w:right w:val="nil"/>
            </w:tcBorders>
          </w:tcPr>
          <w:p w:rsidR="00B25BA3" w:rsidRDefault="00B25BA3" w:rsidP="001C0741">
            <w:pPr>
              <w:adjustRightInd w:val="0"/>
              <w:snapToGrid w:val="0"/>
              <w:spacing w:line="380" w:lineRule="exact"/>
              <w:ind w:rightChars="400" w:right="960"/>
              <w:jc w:val="right"/>
              <w:rPr>
                <w:rFonts w:eastAsia="標楷體"/>
                <w:sz w:val="22"/>
              </w:rPr>
            </w:pPr>
            <w:r>
              <w:rPr>
                <w:rFonts w:eastAsia="標楷體" w:hint="eastAsia"/>
                <w:sz w:val="22"/>
              </w:rPr>
              <w:t>81.3</w:t>
            </w:r>
          </w:p>
        </w:tc>
      </w:tr>
      <w:tr w:rsidR="00B25BA3" w:rsidRPr="00127454" w:rsidTr="001C0741">
        <w:trPr>
          <w:trHeight w:val="387"/>
          <w:jc w:val="center"/>
        </w:trPr>
        <w:tc>
          <w:tcPr>
            <w:tcW w:w="1694" w:type="dxa"/>
            <w:tcBorders>
              <w:top w:val="nil"/>
              <w:left w:val="nil"/>
              <w:bottom w:val="nil"/>
            </w:tcBorders>
            <w:vAlign w:val="center"/>
          </w:tcPr>
          <w:p w:rsidR="00B25BA3" w:rsidRDefault="00B25BA3" w:rsidP="001C0741">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B25BA3" w:rsidRDefault="00B25BA3" w:rsidP="001C0741">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B25BA3" w:rsidRDefault="00B25BA3" w:rsidP="001C0741">
            <w:pPr>
              <w:adjustRightInd w:val="0"/>
              <w:snapToGrid w:val="0"/>
              <w:spacing w:line="380" w:lineRule="exact"/>
              <w:ind w:rightChars="150" w:right="360"/>
              <w:jc w:val="right"/>
              <w:rPr>
                <w:rFonts w:eastAsia="標楷體"/>
                <w:sz w:val="22"/>
              </w:rPr>
            </w:pPr>
            <w:r>
              <w:rPr>
                <w:rFonts w:eastAsia="標楷體" w:hint="eastAsia"/>
                <w:sz w:val="22"/>
              </w:rPr>
              <w:t>7,806.6</w:t>
            </w:r>
          </w:p>
        </w:tc>
        <w:tc>
          <w:tcPr>
            <w:tcW w:w="1742" w:type="dxa"/>
            <w:tcBorders>
              <w:top w:val="nil"/>
              <w:left w:val="nil"/>
              <w:bottom w:val="nil"/>
              <w:right w:val="nil"/>
            </w:tcBorders>
            <w:vAlign w:val="bottom"/>
          </w:tcPr>
          <w:p w:rsidR="00B25BA3" w:rsidRDefault="00B25BA3" w:rsidP="001C0741">
            <w:pPr>
              <w:adjustRightInd w:val="0"/>
              <w:snapToGrid w:val="0"/>
              <w:spacing w:line="380" w:lineRule="exact"/>
              <w:ind w:rightChars="250" w:right="600"/>
              <w:jc w:val="right"/>
              <w:rPr>
                <w:rFonts w:eastAsia="標楷體"/>
                <w:sz w:val="22"/>
              </w:rPr>
            </w:pPr>
            <w:r>
              <w:rPr>
                <w:rFonts w:eastAsia="標楷體" w:hint="eastAsia"/>
                <w:sz w:val="22"/>
              </w:rPr>
              <w:t>502.1</w:t>
            </w:r>
          </w:p>
        </w:tc>
        <w:tc>
          <w:tcPr>
            <w:tcW w:w="2583" w:type="dxa"/>
            <w:tcBorders>
              <w:top w:val="nil"/>
              <w:left w:val="nil"/>
              <w:bottom w:val="nil"/>
              <w:right w:val="nil"/>
            </w:tcBorders>
          </w:tcPr>
          <w:p w:rsidR="00B25BA3" w:rsidRDefault="00B25BA3" w:rsidP="001C0741">
            <w:pPr>
              <w:adjustRightInd w:val="0"/>
              <w:snapToGrid w:val="0"/>
              <w:spacing w:line="380" w:lineRule="exact"/>
              <w:ind w:rightChars="400" w:right="960"/>
              <w:jc w:val="right"/>
              <w:rPr>
                <w:rFonts w:eastAsia="標楷體"/>
                <w:sz w:val="22"/>
              </w:rPr>
            </w:pPr>
            <w:r>
              <w:rPr>
                <w:rFonts w:eastAsia="標楷體" w:hint="eastAsia"/>
                <w:sz w:val="22"/>
              </w:rPr>
              <w:t>520.4</w:t>
            </w:r>
          </w:p>
        </w:tc>
      </w:tr>
      <w:tr w:rsidR="00B25BA3" w:rsidRPr="00127454" w:rsidTr="001C0741">
        <w:trPr>
          <w:trHeight w:val="387"/>
          <w:jc w:val="center"/>
        </w:trPr>
        <w:tc>
          <w:tcPr>
            <w:tcW w:w="1694" w:type="dxa"/>
            <w:tcBorders>
              <w:top w:val="nil"/>
              <w:left w:val="nil"/>
              <w:bottom w:val="nil"/>
            </w:tcBorders>
            <w:vAlign w:val="center"/>
          </w:tcPr>
          <w:p w:rsidR="00B25BA3" w:rsidRDefault="00B25BA3" w:rsidP="001C0741">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B25BA3" w:rsidRDefault="00B25BA3" w:rsidP="001C0741">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B25BA3" w:rsidRDefault="00B25BA3" w:rsidP="001C0741">
            <w:pPr>
              <w:adjustRightInd w:val="0"/>
              <w:snapToGrid w:val="0"/>
              <w:spacing w:line="380" w:lineRule="exact"/>
              <w:ind w:rightChars="150" w:right="360"/>
              <w:jc w:val="right"/>
              <w:rPr>
                <w:rFonts w:eastAsia="標楷體"/>
                <w:sz w:val="22"/>
              </w:rPr>
            </w:pPr>
            <w:r>
              <w:rPr>
                <w:rFonts w:eastAsia="標楷體" w:hint="eastAsia"/>
                <w:sz w:val="22"/>
              </w:rPr>
              <w:t>807.4</w:t>
            </w:r>
          </w:p>
        </w:tc>
        <w:tc>
          <w:tcPr>
            <w:tcW w:w="1742" w:type="dxa"/>
            <w:tcBorders>
              <w:top w:val="nil"/>
              <w:left w:val="nil"/>
              <w:bottom w:val="nil"/>
              <w:right w:val="nil"/>
            </w:tcBorders>
            <w:vAlign w:val="bottom"/>
          </w:tcPr>
          <w:p w:rsidR="00B25BA3" w:rsidRDefault="00B25BA3" w:rsidP="001C0741">
            <w:pPr>
              <w:adjustRightInd w:val="0"/>
              <w:snapToGrid w:val="0"/>
              <w:spacing w:line="380" w:lineRule="exact"/>
              <w:ind w:rightChars="250" w:right="600"/>
              <w:jc w:val="right"/>
              <w:rPr>
                <w:rFonts w:eastAsia="標楷體"/>
                <w:sz w:val="22"/>
              </w:rPr>
            </w:pPr>
            <w:r>
              <w:rPr>
                <w:rFonts w:eastAsia="標楷體" w:hint="eastAsia"/>
                <w:sz w:val="22"/>
              </w:rPr>
              <w:t>-56.7</w:t>
            </w:r>
          </w:p>
        </w:tc>
        <w:tc>
          <w:tcPr>
            <w:tcW w:w="2583" w:type="dxa"/>
            <w:tcBorders>
              <w:top w:val="nil"/>
              <w:left w:val="nil"/>
              <w:bottom w:val="nil"/>
              <w:right w:val="nil"/>
            </w:tcBorders>
          </w:tcPr>
          <w:p w:rsidR="00B25BA3" w:rsidRDefault="00B25BA3" w:rsidP="001C0741">
            <w:pPr>
              <w:adjustRightInd w:val="0"/>
              <w:snapToGrid w:val="0"/>
              <w:spacing w:line="380" w:lineRule="exact"/>
              <w:ind w:rightChars="400" w:right="960"/>
              <w:jc w:val="right"/>
              <w:rPr>
                <w:rFonts w:eastAsia="標楷體"/>
                <w:sz w:val="22"/>
              </w:rPr>
            </w:pPr>
            <w:r>
              <w:rPr>
                <w:rFonts w:eastAsia="標楷體" w:hint="eastAsia"/>
                <w:sz w:val="22"/>
              </w:rPr>
              <w:t>73.4</w:t>
            </w:r>
          </w:p>
        </w:tc>
      </w:tr>
      <w:tr w:rsidR="00B25BA3" w:rsidRPr="00127454" w:rsidTr="001C0741">
        <w:trPr>
          <w:trHeight w:val="387"/>
          <w:jc w:val="center"/>
        </w:trPr>
        <w:tc>
          <w:tcPr>
            <w:tcW w:w="1694" w:type="dxa"/>
            <w:tcBorders>
              <w:top w:val="nil"/>
              <w:left w:val="nil"/>
              <w:bottom w:val="nil"/>
            </w:tcBorders>
            <w:vAlign w:val="center"/>
          </w:tcPr>
          <w:p w:rsidR="00B25BA3" w:rsidRDefault="00B25BA3" w:rsidP="001C0741">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B25BA3" w:rsidRDefault="00B25BA3" w:rsidP="001C0741">
            <w:pPr>
              <w:adjustRightInd w:val="0"/>
              <w:snapToGrid w:val="0"/>
              <w:spacing w:line="380" w:lineRule="exact"/>
              <w:ind w:rightChars="300" w:right="720"/>
              <w:jc w:val="right"/>
              <w:rPr>
                <w:rFonts w:eastAsia="標楷體"/>
                <w:sz w:val="22"/>
              </w:rPr>
            </w:pPr>
            <w:r>
              <w:rPr>
                <w:rFonts w:eastAsia="標楷體" w:hint="eastAsia"/>
                <w:sz w:val="22"/>
              </w:rPr>
              <w:t>39</w:t>
            </w:r>
          </w:p>
        </w:tc>
        <w:tc>
          <w:tcPr>
            <w:tcW w:w="1741" w:type="dxa"/>
            <w:tcBorders>
              <w:top w:val="nil"/>
              <w:left w:val="nil"/>
              <w:bottom w:val="nil"/>
              <w:right w:val="nil"/>
            </w:tcBorders>
            <w:vAlign w:val="center"/>
          </w:tcPr>
          <w:p w:rsidR="00B25BA3" w:rsidRDefault="00B25BA3" w:rsidP="001C0741">
            <w:pPr>
              <w:adjustRightInd w:val="0"/>
              <w:snapToGrid w:val="0"/>
              <w:spacing w:line="380" w:lineRule="exact"/>
              <w:ind w:rightChars="150" w:right="360"/>
              <w:jc w:val="right"/>
              <w:rPr>
                <w:rFonts w:eastAsia="標楷體"/>
                <w:sz w:val="22"/>
              </w:rPr>
            </w:pPr>
            <w:r w:rsidRPr="00496E14">
              <w:rPr>
                <w:rFonts w:eastAsia="標楷體"/>
                <w:sz w:val="22"/>
              </w:rPr>
              <w:t>8,</w:t>
            </w:r>
            <w:r>
              <w:rPr>
                <w:rFonts w:eastAsia="標楷體" w:hint="eastAsia"/>
                <w:sz w:val="22"/>
              </w:rPr>
              <w:t>826.1</w:t>
            </w:r>
          </w:p>
        </w:tc>
        <w:tc>
          <w:tcPr>
            <w:tcW w:w="1742" w:type="dxa"/>
            <w:tcBorders>
              <w:top w:val="nil"/>
              <w:left w:val="nil"/>
              <w:bottom w:val="nil"/>
              <w:right w:val="nil"/>
            </w:tcBorders>
            <w:vAlign w:val="bottom"/>
          </w:tcPr>
          <w:p w:rsidR="00B25BA3" w:rsidRDefault="00B25BA3" w:rsidP="001C0741">
            <w:pPr>
              <w:adjustRightInd w:val="0"/>
              <w:snapToGrid w:val="0"/>
              <w:spacing w:line="380" w:lineRule="exact"/>
              <w:ind w:rightChars="250" w:right="600"/>
              <w:jc w:val="right"/>
              <w:rPr>
                <w:rFonts w:eastAsia="標楷體"/>
                <w:sz w:val="22"/>
              </w:rPr>
            </w:pPr>
            <w:r>
              <w:rPr>
                <w:rFonts w:eastAsia="標楷體" w:hint="eastAsia"/>
                <w:sz w:val="22"/>
              </w:rPr>
              <w:t>64.4</w:t>
            </w:r>
          </w:p>
        </w:tc>
        <w:tc>
          <w:tcPr>
            <w:tcW w:w="2583" w:type="dxa"/>
            <w:tcBorders>
              <w:top w:val="nil"/>
              <w:left w:val="nil"/>
              <w:bottom w:val="nil"/>
              <w:right w:val="nil"/>
            </w:tcBorders>
          </w:tcPr>
          <w:p w:rsidR="00B25BA3" w:rsidRDefault="00B25BA3" w:rsidP="001C0741">
            <w:pPr>
              <w:adjustRightInd w:val="0"/>
              <w:snapToGrid w:val="0"/>
              <w:spacing w:line="380" w:lineRule="exact"/>
              <w:ind w:rightChars="400" w:right="960"/>
              <w:jc w:val="right"/>
              <w:rPr>
                <w:rFonts w:eastAsia="標楷體"/>
                <w:sz w:val="22"/>
              </w:rPr>
            </w:pPr>
            <w:r>
              <w:rPr>
                <w:rFonts w:eastAsia="標楷體" w:hint="eastAsia"/>
                <w:sz w:val="22"/>
              </w:rPr>
              <w:t>226.3</w:t>
            </w:r>
          </w:p>
        </w:tc>
      </w:tr>
      <w:tr w:rsidR="00B25BA3" w:rsidRPr="00127454" w:rsidTr="001C0741">
        <w:trPr>
          <w:trHeight w:val="387"/>
          <w:jc w:val="center"/>
        </w:trPr>
        <w:tc>
          <w:tcPr>
            <w:tcW w:w="1694" w:type="dxa"/>
            <w:tcBorders>
              <w:top w:val="nil"/>
              <w:left w:val="nil"/>
              <w:bottom w:val="nil"/>
            </w:tcBorders>
            <w:vAlign w:val="center"/>
          </w:tcPr>
          <w:p w:rsidR="00B25BA3" w:rsidRDefault="00B25BA3" w:rsidP="001C0741">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B25BA3" w:rsidRDefault="00B25BA3" w:rsidP="001C0741">
            <w:pPr>
              <w:adjustRightInd w:val="0"/>
              <w:snapToGrid w:val="0"/>
              <w:spacing w:line="380" w:lineRule="exact"/>
              <w:ind w:rightChars="300" w:right="720"/>
              <w:jc w:val="right"/>
              <w:rPr>
                <w:rFonts w:eastAsia="標楷體"/>
                <w:sz w:val="22"/>
              </w:rPr>
            </w:pPr>
            <w:r>
              <w:rPr>
                <w:rFonts w:eastAsia="標楷體" w:hint="eastAsia"/>
                <w:sz w:val="22"/>
              </w:rPr>
              <w:t>19</w:t>
            </w:r>
          </w:p>
        </w:tc>
        <w:tc>
          <w:tcPr>
            <w:tcW w:w="1741" w:type="dxa"/>
            <w:tcBorders>
              <w:top w:val="nil"/>
              <w:left w:val="nil"/>
              <w:bottom w:val="nil"/>
              <w:right w:val="nil"/>
            </w:tcBorders>
            <w:vAlign w:val="center"/>
          </w:tcPr>
          <w:p w:rsidR="00B25BA3" w:rsidRDefault="00B25BA3" w:rsidP="001C0741">
            <w:pPr>
              <w:adjustRightInd w:val="0"/>
              <w:snapToGrid w:val="0"/>
              <w:spacing w:line="380" w:lineRule="exact"/>
              <w:ind w:rightChars="150" w:right="360"/>
              <w:jc w:val="right"/>
              <w:rPr>
                <w:rFonts w:eastAsia="標楷體"/>
                <w:sz w:val="22"/>
              </w:rPr>
            </w:pPr>
            <w:r w:rsidRPr="00496E14">
              <w:rPr>
                <w:rFonts w:eastAsia="標楷體"/>
                <w:sz w:val="22"/>
              </w:rPr>
              <w:t>8,194.2</w:t>
            </w:r>
          </w:p>
        </w:tc>
        <w:tc>
          <w:tcPr>
            <w:tcW w:w="1742" w:type="dxa"/>
            <w:tcBorders>
              <w:top w:val="nil"/>
              <w:left w:val="nil"/>
              <w:bottom w:val="nil"/>
              <w:right w:val="nil"/>
            </w:tcBorders>
            <w:vAlign w:val="bottom"/>
          </w:tcPr>
          <w:p w:rsidR="00B25BA3" w:rsidRDefault="00B25BA3" w:rsidP="001C0741">
            <w:pPr>
              <w:adjustRightInd w:val="0"/>
              <w:snapToGrid w:val="0"/>
              <w:spacing w:line="380" w:lineRule="exact"/>
              <w:ind w:rightChars="250" w:right="600"/>
              <w:jc w:val="right"/>
              <w:rPr>
                <w:rFonts w:eastAsia="標楷體"/>
                <w:sz w:val="22"/>
              </w:rPr>
            </w:pPr>
            <w:r>
              <w:rPr>
                <w:rFonts w:eastAsia="標楷體" w:hint="eastAsia"/>
                <w:sz w:val="22"/>
              </w:rPr>
              <w:t>157.7</w:t>
            </w:r>
          </w:p>
        </w:tc>
        <w:tc>
          <w:tcPr>
            <w:tcW w:w="2583" w:type="dxa"/>
            <w:tcBorders>
              <w:top w:val="nil"/>
              <w:left w:val="nil"/>
              <w:bottom w:val="nil"/>
              <w:right w:val="nil"/>
            </w:tcBorders>
          </w:tcPr>
          <w:p w:rsidR="00B25BA3" w:rsidRDefault="00B25BA3" w:rsidP="001C0741">
            <w:pPr>
              <w:adjustRightInd w:val="0"/>
              <w:snapToGrid w:val="0"/>
              <w:spacing w:line="380" w:lineRule="exact"/>
              <w:ind w:rightChars="400" w:right="960"/>
              <w:jc w:val="right"/>
              <w:rPr>
                <w:rFonts w:eastAsia="標楷體"/>
                <w:sz w:val="22"/>
              </w:rPr>
            </w:pPr>
            <w:r>
              <w:rPr>
                <w:rFonts w:eastAsia="標楷體" w:hint="eastAsia"/>
                <w:sz w:val="22"/>
              </w:rPr>
              <w:t>431.3</w:t>
            </w:r>
          </w:p>
        </w:tc>
      </w:tr>
      <w:tr w:rsidR="00B25BA3" w:rsidRPr="00127454" w:rsidTr="001C0741">
        <w:trPr>
          <w:trHeight w:val="387"/>
          <w:jc w:val="center"/>
        </w:trPr>
        <w:tc>
          <w:tcPr>
            <w:tcW w:w="1694" w:type="dxa"/>
            <w:tcBorders>
              <w:top w:val="nil"/>
              <w:left w:val="nil"/>
              <w:bottom w:val="nil"/>
            </w:tcBorders>
            <w:vAlign w:val="center"/>
          </w:tcPr>
          <w:p w:rsidR="00B25BA3" w:rsidRDefault="00B25BA3" w:rsidP="001C0741">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B25BA3" w:rsidRDefault="00B25BA3" w:rsidP="001C0741">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rsidR="00B25BA3" w:rsidRPr="00496E14" w:rsidRDefault="00B25BA3" w:rsidP="001C0741">
            <w:pPr>
              <w:adjustRightInd w:val="0"/>
              <w:snapToGrid w:val="0"/>
              <w:spacing w:line="380" w:lineRule="exact"/>
              <w:ind w:rightChars="150" w:right="360"/>
              <w:jc w:val="right"/>
              <w:rPr>
                <w:rFonts w:eastAsia="標楷體"/>
                <w:sz w:val="22"/>
              </w:rPr>
            </w:pPr>
            <w:r>
              <w:rPr>
                <w:rFonts w:eastAsia="標楷體" w:hint="eastAsia"/>
                <w:sz w:val="22"/>
              </w:rPr>
              <w:t>8.5</w:t>
            </w:r>
          </w:p>
        </w:tc>
        <w:tc>
          <w:tcPr>
            <w:tcW w:w="1742" w:type="dxa"/>
            <w:tcBorders>
              <w:top w:val="nil"/>
              <w:left w:val="nil"/>
              <w:bottom w:val="nil"/>
              <w:right w:val="nil"/>
            </w:tcBorders>
            <w:vAlign w:val="bottom"/>
          </w:tcPr>
          <w:p w:rsidR="00B25BA3" w:rsidRDefault="00B25BA3" w:rsidP="001C0741">
            <w:pPr>
              <w:adjustRightInd w:val="0"/>
              <w:snapToGrid w:val="0"/>
              <w:spacing w:line="380" w:lineRule="exact"/>
              <w:ind w:rightChars="250" w:right="600"/>
              <w:jc w:val="right"/>
              <w:rPr>
                <w:rFonts w:eastAsia="標楷體"/>
                <w:sz w:val="22"/>
              </w:rPr>
            </w:pPr>
            <w:r>
              <w:rPr>
                <w:rFonts w:eastAsia="標楷體" w:hint="eastAsia"/>
                <w:sz w:val="22"/>
              </w:rPr>
              <w:t>-97.3</w:t>
            </w:r>
          </w:p>
        </w:tc>
        <w:tc>
          <w:tcPr>
            <w:tcW w:w="2583" w:type="dxa"/>
            <w:tcBorders>
              <w:top w:val="nil"/>
              <w:left w:val="nil"/>
              <w:bottom w:val="nil"/>
              <w:right w:val="nil"/>
            </w:tcBorders>
          </w:tcPr>
          <w:p w:rsidR="00B25BA3" w:rsidRDefault="00B25BA3" w:rsidP="001C0741">
            <w:pPr>
              <w:adjustRightInd w:val="0"/>
              <w:snapToGrid w:val="0"/>
              <w:spacing w:line="380" w:lineRule="exact"/>
              <w:ind w:rightChars="400" w:right="960"/>
              <w:jc w:val="right"/>
              <w:rPr>
                <w:rFonts w:eastAsia="標楷體"/>
                <w:sz w:val="22"/>
              </w:rPr>
            </w:pPr>
            <w:r>
              <w:rPr>
                <w:rFonts w:eastAsia="標楷體" w:hint="eastAsia"/>
                <w:sz w:val="22"/>
              </w:rPr>
              <w:t>2.8</w:t>
            </w:r>
          </w:p>
        </w:tc>
      </w:tr>
      <w:tr w:rsidR="00B25BA3" w:rsidRPr="00127454" w:rsidTr="00B25BA3">
        <w:trPr>
          <w:trHeight w:val="349"/>
          <w:jc w:val="center"/>
        </w:trPr>
        <w:tc>
          <w:tcPr>
            <w:tcW w:w="1694" w:type="dxa"/>
            <w:tcBorders>
              <w:top w:val="nil"/>
              <w:left w:val="nil"/>
              <w:bottom w:val="nil"/>
            </w:tcBorders>
            <w:vAlign w:val="center"/>
          </w:tcPr>
          <w:p w:rsidR="00B25BA3" w:rsidRDefault="00B25BA3" w:rsidP="001C0741">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B25BA3" w:rsidRDefault="00B25BA3" w:rsidP="001C0741">
            <w:pPr>
              <w:adjustRightInd w:val="0"/>
              <w:snapToGrid w:val="0"/>
              <w:spacing w:line="380" w:lineRule="exact"/>
              <w:ind w:rightChars="300" w:right="720"/>
              <w:jc w:val="right"/>
              <w:rPr>
                <w:rFonts w:eastAsia="標楷體"/>
                <w:sz w:val="22"/>
              </w:rPr>
            </w:pPr>
            <w:r>
              <w:rPr>
                <w:rFonts w:eastAsia="標楷體" w:hint="eastAsia"/>
                <w:sz w:val="22"/>
              </w:rPr>
              <w:t>17</w:t>
            </w:r>
          </w:p>
        </w:tc>
        <w:tc>
          <w:tcPr>
            <w:tcW w:w="1741" w:type="dxa"/>
            <w:tcBorders>
              <w:top w:val="nil"/>
              <w:left w:val="nil"/>
              <w:bottom w:val="nil"/>
              <w:right w:val="nil"/>
            </w:tcBorders>
            <w:vAlign w:val="center"/>
          </w:tcPr>
          <w:p w:rsidR="00B25BA3" w:rsidRDefault="00B25BA3" w:rsidP="001C0741">
            <w:pPr>
              <w:adjustRightInd w:val="0"/>
              <w:snapToGrid w:val="0"/>
              <w:spacing w:line="380" w:lineRule="exact"/>
              <w:ind w:rightChars="150" w:right="360"/>
              <w:jc w:val="right"/>
              <w:rPr>
                <w:rFonts w:eastAsia="標楷體"/>
                <w:sz w:val="22"/>
              </w:rPr>
            </w:pPr>
            <w:r>
              <w:rPr>
                <w:rFonts w:eastAsia="標楷體" w:hint="eastAsia"/>
                <w:sz w:val="22"/>
              </w:rPr>
              <w:t>623.4</w:t>
            </w:r>
          </w:p>
        </w:tc>
        <w:tc>
          <w:tcPr>
            <w:tcW w:w="1742" w:type="dxa"/>
            <w:tcBorders>
              <w:top w:val="nil"/>
              <w:left w:val="nil"/>
              <w:bottom w:val="nil"/>
              <w:right w:val="nil"/>
            </w:tcBorders>
            <w:vAlign w:val="bottom"/>
          </w:tcPr>
          <w:p w:rsidR="00B25BA3" w:rsidRDefault="00B25BA3" w:rsidP="001C0741">
            <w:pPr>
              <w:adjustRightInd w:val="0"/>
              <w:snapToGrid w:val="0"/>
              <w:spacing w:line="380" w:lineRule="exact"/>
              <w:ind w:rightChars="250" w:right="600"/>
              <w:jc w:val="right"/>
              <w:rPr>
                <w:rFonts w:eastAsia="標楷體"/>
                <w:sz w:val="22"/>
              </w:rPr>
            </w:pPr>
            <w:r>
              <w:rPr>
                <w:rFonts w:eastAsia="標楷體" w:hint="eastAsia"/>
                <w:sz w:val="22"/>
              </w:rPr>
              <w:t>-66.8</w:t>
            </w:r>
          </w:p>
        </w:tc>
        <w:tc>
          <w:tcPr>
            <w:tcW w:w="2583" w:type="dxa"/>
            <w:tcBorders>
              <w:top w:val="nil"/>
              <w:left w:val="nil"/>
              <w:bottom w:val="nil"/>
              <w:right w:val="nil"/>
            </w:tcBorders>
          </w:tcPr>
          <w:p w:rsidR="00B25BA3" w:rsidRDefault="00B25BA3" w:rsidP="001C0741">
            <w:pPr>
              <w:adjustRightInd w:val="0"/>
              <w:snapToGrid w:val="0"/>
              <w:spacing w:line="380" w:lineRule="exact"/>
              <w:ind w:rightChars="400" w:right="960"/>
              <w:jc w:val="right"/>
              <w:rPr>
                <w:rFonts w:eastAsia="標楷體"/>
                <w:sz w:val="22"/>
              </w:rPr>
            </w:pPr>
            <w:r>
              <w:rPr>
                <w:rFonts w:eastAsia="標楷體" w:hint="eastAsia"/>
                <w:sz w:val="22"/>
              </w:rPr>
              <w:t>36.7</w:t>
            </w:r>
          </w:p>
        </w:tc>
      </w:tr>
      <w:tr w:rsidR="00B25BA3" w:rsidRPr="00127454" w:rsidTr="001C0741">
        <w:trPr>
          <w:trHeight w:val="387"/>
          <w:jc w:val="center"/>
        </w:trPr>
        <w:tc>
          <w:tcPr>
            <w:tcW w:w="1694" w:type="dxa"/>
            <w:tcBorders>
              <w:top w:val="nil"/>
              <w:left w:val="nil"/>
            </w:tcBorders>
            <w:vAlign w:val="center"/>
          </w:tcPr>
          <w:p w:rsidR="00B25BA3" w:rsidRPr="00127454" w:rsidRDefault="00B25BA3" w:rsidP="001C0741">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B25BA3" w:rsidRPr="00547E0E" w:rsidRDefault="00B25BA3" w:rsidP="001C0741">
            <w:pPr>
              <w:adjustRightInd w:val="0"/>
              <w:snapToGrid w:val="0"/>
              <w:spacing w:line="380" w:lineRule="exact"/>
              <w:ind w:rightChars="300" w:right="720"/>
              <w:jc w:val="right"/>
              <w:rPr>
                <w:rFonts w:eastAsia="標楷體"/>
                <w:sz w:val="22"/>
              </w:rPr>
            </w:pPr>
            <w:r w:rsidRPr="00547E0E">
              <w:rPr>
                <w:rFonts w:eastAsia="標楷體" w:hint="eastAsia"/>
                <w:sz w:val="22"/>
              </w:rPr>
              <w:t>1,</w:t>
            </w:r>
            <w:r>
              <w:rPr>
                <w:rFonts w:eastAsia="標楷體" w:hint="eastAsia"/>
                <w:sz w:val="22"/>
              </w:rPr>
              <w:t>126</w:t>
            </w:r>
          </w:p>
        </w:tc>
        <w:tc>
          <w:tcPr>
            <w:tcW w:w="1741" w:type="dxa"/>
            <w:tcBorders>
              <w:top w:val="nil"/>
              <w:left w:val="nil"/>
              <w:right w:val="nil"/>
            </w:tcBorders>
            <w:vAlign w:val="center"/>
          </w:tcPr>
          <w:p w:rsidR="00B25BA3" w:rsidRPr="00547E0E" w:rsidRDefault="00B25BA3" w:rsidP="001C0741">
            <w:pPr>
              <w:adjustRightInd w:val="0"/>
              <w:snapToGrid w:val="0"/>
              <w:spacing w:line="380" w:lineRule="exact"/>
              <w:ind w:rightChars="150" w:right="360"/>
              <w:jc w:val="right"/>
              <w:rPr>
                <w:rFonts w:eastAsia="標楷體"/>
                <w:sz w:val="22"/>
              </w:rPr>
            </w:pPr>
            <w:r>
              <w:rPr>
                <w:rFonts w:eastAsia="標楷體" w:hint="eastAsia"/>
                <w:sz w:val="22"/>
              </w:rPr>
              <w:t>204</w:t>
            </w:r>
            <w:r w:rsidRPr="00547E0E">
              <w:rPr>
                <w:rFonts w:eastAsia="標楷體" w:hint="eastAsia"/>
                <w:sz w:val="22"/>
              </w:rPr>
              <w:t>,</w:t>
            </w:r>
            <w:r>
              <w:rPr>
                <w:rFonts w:eastAsia="標楷體" w:hint="eastAsia"/>
                <w:sz w:val="22"/>
              </w:rPr>
              <w:t>481</w:t>
            </w:r>
          </w:p>
        </w:tc>
        <w:tc>
          <w:tcPr>
            <w:tcW w:w="1742" w:type="dxa"/>
            <w:tcBorders>
              <w:top w:val="nil"/>
              <w:left w:val="nil"/>
              <w:right w:val="nil"/>
            </w:tcBorders>
          </w:tcPr>
          <w:p w:rsidR="00B25BA3" w:rsidRPr="00547E0E" w:rsidRDefault="00B25BA3" w:rsidP="001C0741">
            <w:pPr>
              <w:adjustRightInd w:val="0"/>
              <w:snapToGrid w:val="0"/>
              <w:spacing w:line="380" w:lineRule="exact"/>
              <w:ind w:rightChars="250" w:right="600"/>
              <w:jc w:val="right"/>
              <w:rPr>
                <w:rFonts w:eastAsia="標楷體"/>
                <w:sz w:val="22"/>
              </w:rPr>
            </w:pPr>
            <w:r w:rsidRPr="00547E0E">
              <w:rPr>
                <w:rFonts w:eastAsia="標楷體" w:hint="eastAsia"/>
                <w:sz w:val="22"/>
              </w:rPr>
              <w:t>—</w:t>
            </w:r>
          </w:p>
        </w:tc>
        <w:tc>
          <w:tcPr>
            <w:tcW w:w="2583" w:type="dxa"/>
            <w:tcBorders>
              <w:top w:val="nil"/>
              <w:left w:val="nil"/>
              <w:right w:val="nil"/>
            </w:tcBorders>
          </w:tcPr>
          <w:p w:rsidR="00B25BA3" w:rsidRPr="00547E0E" w:rsidRDefault="00B25BA3" w:rsidP="001C0741">
            <w:pPr>
              <w:adjustRightInd w:val="0"/>
              <w:snapToGrid w:val="0"/>
              <w:spacing w:line="380" w:lineRule="exact"/>
              <w:ind w:rightChars="400" w:right="960"/>
              <w:jc w:val="right"/>
              <w:rPr>
                <w:rFonts w:eastAsia="標楷體"/>
                <w:sz w:val="22"/>
              </w:rPr>
            </w:pPr>
            <w:r>
              <w:rPr>
                <w:rFonts w:eastAsia="標楷體" w:hint="eastAsia"/>
                <w:sz w:val="22"/>
              </w:rPr>
              <w:t>181.6</w:t>
            </w:r>
          </w:p>
        </w:tc>
      </w:tr>
    </w:tbl>
    <w:p w:rsidR="004B52DA" w:rsidRPr="00194120" w:rsidRDefault="00B25BA3" w:rsidP="004B52DA">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4B52DA" w:rsidRPr="00194120" w:rsidRDefault="004B52DA" w:rsidP="004B52DA">
      <w:pPr>
        <w:pStyle w:val="2"/>
        <w:spacing w:afterLines="50" w:after="180"/>
      </w:pPr>
      <w:bookmarkStart w:id="172" w:name="_Toc415126228"/>
      <w:bookmarkStart w:id="173" w:name="_Toc512851328"/>
      <w:bookmarkEnd w:id="169"/>
      <w:bookmarkEnd w:id="170"/>
      <w:bookmarkEnd w:id="171"/>
      <w:r w:rsidRPr="00194120">
        <w:rPr>
          <w:sz w:val="32"/>
        </w:rPr>
        <w:lastRenderedPageBreak/>
        <w:t>（二）兩岸貿易</w:t>
      </w:r>
      <w:bookmarkEnd w:id="172"/>
      <w:r w:rsidR="00B25BA3">
        <w:rPr>
          <w:noProof/>
          <w:sz w:val="32"/>
        </w:rPr>
        <w:drawing>
          <wp:anchor distT="0" distB="0" distL="180340" distR="114300" simplePos="0" relativeHeight="252702208" behindDoc="0" locked="1" layoutInCell="1" allowOverlap="1" wp14:anchorId="7C824751" wp14:editId="2CF6DA66">
            <wp:simplePos x="0" y="0"/>
            <wp:positionH relativeFrom="column">
              <wp:posOffset>2452370</wp:posOffset>
            </wp:positionH>
            <wp:positionV relativeFrom="page">
              <wp:posOffset>791845</wp:posOffset>
            </wp:positionV>
            <wp:extent cx="3590925" cy="2470150"/>
            <wp:effectExtent l="0" t="0" r="0"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bookmarkEnd w:id="173"/>
    </w:p>
    <w:p w:rsidR="00B603D8" w:rsidRPr="00194120" w:rsidRDefault="00B603D8" w:rsidP="00B603D8">
      <w:pPr>
        <w:pStyle w:val="af5"/>
        <w:widowControl w:val="0"/>
        <w:tabs>
          <w:tab w:val="left" w:pos="567"/>
          <w:tab w:val="left" w:pos="3402"/>
        </w:tabs>
        <w:overflowPunct w:val="0"/>
        <w:ind w:leftChars="50" w:left="400" w:rightChars="2125" w:right="5100" w:hangingChars="100" w:hanging="280"/>
        <w:jc w:val="both"/>
        <w:rPr>
          <w:sz w:val="28"/>
          <w:szCs w:val="16"/>
          <w:u w:val="single"/>
        </w:rPr>
      </w:pPr>
      <w:r w:rsidRPr="00194120">
        <w:rPr>
          <w:sz w:val="28"/>
          <w:szCs w:val="16"/>
        </w:rPr>
        <w:t>－</w:t>
      </w:r>
      <w:r w:rsidR="00B25BA3" w:rsidRPr="00127454">
        <w:rPr>
          <w:rFonts w:hint="eastAsia"/>
          <w:noProof w:val="0"/>
          <w:kern w:val="2"/>
          <w:sz w:val="28"/>
          <w:szCs w:val="16"/>
          <w:lang w:bidi="ar-SA"/>
        </w:rPr>
        <w:t>201</w:t>
      </w:r>
      <w:r w:rsidR="00B25BA3">
        <w:rPr>
          <w:rFonts w:hint="eastAsia"/>
          <w:noProof w:val="0"/>
          <w:kern w:val="2"/>
          <w:sz w:val="28"/>
          <w:szCs w:val="16"/>
          <w:lang w:bidi="ar-SA"/>
        </w:rPr>
        <w:t>8</w:t>
      </w:r>
      <w:r w:rsidR="00B25BA3" w:rsidRPr="00127454">
        <w:rPr>
          <w:rFonts w:hint="eastAsia"/>
          <w:noProof w:val="0"/>
          <w:kern w:val="2"/>
          <w:sz w:val="28"/>
          <w:szCs w:val="16"/>
          <w:lang w:bidi="ar-SA"/>
        </w:rPr>
        <w:t>年</w:t>
      </w:r>
      <w:r w:rsidR="00B25BA3">
        <w:rPr>
          <w:rFonts w:hint="eastAsia"/>
          <w:noProof w:val="0"/>
          <w:kern w:val="2"/>
          <w:sz w:val="28"/>
          <w:szCs w:val="16"/>
          <w:lang w:bidi="ar-SA"/>
        </w:rPr>
        <w:t>3</w:t>
      </w:r>
      <w:r w:rsidR="00B25BA3" w:rsidRPr="00127454">
        <w:rPr>
          <w:rFonts w:hint="eastAsia"/>
          <w:noProof w:val="0"/>
          <w:kern w:val="2"/>
          <w:sz w:val="28"/>
          <w:szCs w:val="16"/>
          <w:lang w:bidi="ar-SA"/>
        </w:rPr>
        <w:t>月我對中國大陸（含香港）貿易總額為</w:t>
      </w:r>
      <w:r w:rsidR="00B25BA3">
        <w:rPr>
          <w:rFonts w:hint="eastAsia"/>
          <w:noProof w:val="0"/>
          <w:kern w:val="2"/>
          <w:sz w:val="28"/>
          <w:szCs w:val="16"/>
          <w:lang w:bidi="ar-SA"/>
        </w:rPr>
        <w:t>178.1</w:t>
      </w:r>
      <w:r w:rsidR="00B25BA3" w:rsidRPr="00127454">
        <w:rPr>
          <w:rFonts w:hint="eastAsia"/>
          <w:noProof w:val="0"/>
          <w:kern w:val="2"/>
          <w:sz w:val="28"/>
          <w:szCs w:val="16"/>
          <w:lang w:bidi="ar-SA"/>
        </w:rPr>
        <w:t>億美元，較上年同</w:t>
      </w:r>
      <w:r w:rsidR="00B25BA3">
        <w:rPr>
          <w:rFonts w:hint="eastAsia"/>
          <w:noProof w:val="0"/>
          <w:kern w:val="2"/>
          <w:sz w:val="28"/>
          <w:szCs w:val="16"/>
          <w:lang w:bidi="ar-SA"/>
        </w:rPr>
        <w:t>月增加</w:t>
      </w:r>
      <w:r w:rsidR="00B25BA3">
        <w:rPr>
          <w:rFonts w:hint="eastAsia"/>
          <w:noProof w:val="0"/>
          <w:kern w:val="2"/>
          <w:sz w:val="28"/>
          <w:szCs w:val="16"/>
          <w:lang w:bidi="ar-SA"/>
        </w:rPr>
        <w:t>22.0</w:t>
      </w:r>
      <w:r w:rsidR="00B25BA3" w:rsidRPr="00127454">
        <w:rPr>
          <w:rFonts w:hint="eastAsia"/>
          <w:noProof w:val="0"/>
          <w:kern w:val="2"/>
          <w:sz w:val="28"/>
          <w:szCs w:val="16"/>
          <w:lang w:bidi="ar-SA"/>
        </w:rPr>
        <w:t>%</w:t>
      </w:r>
      <w:r w:rsidR="00B25BA3" w:rsidRPr="00127454">
        <w:rPr>
          <w:rFonts w:hint="eastAsia"/>
          <w:noProof w:val="0"/>
          <w:kern w:val="2"/>
          <w:sz w:val="28"/>
          <w:szCs w:val="16"/>
          <w:lang w:bidi="ar-SA"/>
        </w:rPr>
        <w:t>；其中出口額為</w:t>
      </w:r>
      <w:r w:rsidR="00B25BA3">
        <w:rPr>
          <w:rFonts w:hint="eastAsia"/>
          <w:noProof w:val="0"/>
          <w:kern w:val="2"/>
          <w:sz w:val="28"/>
          <w:szCs w:val="16"/>
          <w:lang w:bidi="ar-SA"/>
        </w:rPr>
        <w:t>134.3</w:t>
      </w:r>
      <w:r w:rsidR="00B25BA3" w:rsidRPr="00127454">
        <w:rPr>
          <w:rFonts w:hint="eastAsia"/>
          <w:noProof w:val="0"/>
          <w:kern w:val="2"/>
          <w:sz w:val="28"/>
          <w:szCs w:val="16"/>
          <w:lang w:bidi="ar-SA"/>
        </w:rPr>
        <w:t>億美元，</w:t>
      </w:r>
      <w:r w:rsidR="00B25BA3">
        <w:rPr>
          <w:rFonts w:hint="eastAsia"/>
          <w:noProof w:val="0"/>
          <w:kern w:val="2"/>
          <w:sz w:val="28"/>
          <w:szCs w:val="16"/>
          <w:lang w:bidi="ar-SA"/>
        </w:rPr>
        <w:t>增加</w:t>
      </w:r>
      <w:r w:rsidR="00B25BA3">
        <w:rPr>
          <w:rFonts w:hint="eastAsia"/>
          <w:noProof w:val="0"/>
          <w:kern w:val="2"/>
          <w:sz w:val="28"/>
          <w:szCs w:val="16"/>
          <w:lang w:bidi="ar-SA"/>
        </w:rPr>
        <w:t>30.9</w:t>
      </w:r>
      <w:r w:rsidR="00B25BA3" w:rsidRPr="00127454">
        <w:rPr>
          <w:rFonts w:hint="eastAsia"/>
          <w:noProof w:val="0"/>
          <w:kern w:val="2"/>
          <w:sz w:val="28"/>
          <w:szCs w:val="16"/>
          <w:lang w:bidi="ar-SA"/>
        </w:rPr>
        <w:t>%</w:t>
      </w:r>
      <w:r w:rsidR="00B25BA3" w:rsidRPr="00127454">
        <w:rPr>
          <w:rFonts w:hint="eastAsia"/>
          <w:noProof w:val="0"/>
          <w:kern w:val="2"/>
          <w:sz w:val="28"/>
          <w:szCs w:val="16"/>
          <w:lang w:bidi="ar-SA"/>
        </w:rPr>
        <w:t>；進口額為</w:t>
      </w:r>
      <w:r w:rsidR="00B25BA3">
        <w:rPr>
          <w:rFonts w:hint="eastAsia"/>
          <w:noProof w:val="0"/>
          <w:kern w:val="2"/>
          <w:sz w:val="28"/>
          <w:szCs w:val="16"/>
          <w:lang w:bidi="ar-SA"/>
        </w:rPr>
        <w:t>43.8</w:t>
      </w:r>
      <w:r w:rsidR="00B25BA3" w:rsidRPr="00127454">
        <w:rPr>
          <w:rFonts w:hint="eastAsia"/>
          <w:noProof w:val="0"/>
          <w:kern w:val="2"/>
          <w:sz w:val="28"/>
          <w:szCs w:val="16"/>
          <w:lang w:bidi="ar-SA"/>
        </w:rPr>
        <w:t>億美元，增加</w:t>
      </w:r>
      <w:r w:rsidR="00B25BA3">
        <w:rPr>
          <w:rFonts w:hint="eastAsia"/>
          <w:noProof w:val="0"/>
          <w:kern w:val="2"/>
          <w:sz w:val="28"/>
          <w:szCs w:val="16"/>
          <w:lang w:bidi="ar-SA"/>
        </w:rPr>
        <w:t>1.1</w:t>
      </w:r>
      <w:r w:rsidR="00B25BA3" w:rsidRPr="00127454">
        <w:rPr>
          <w:rFonts w:hint="eastAsia"/>
          <w:noProof w:val="0"/>
          <w:kern w:val="2"/>
          <w:sz w:val="28"/>
          <w:szCs w:val="16"/>
          <w:lang w:bidi="ar-SA"/>
        </w:rPr>
        <w:t>%</w:t>
      </w:r>
      <w:r w:rsidR="00B25BA3" w:rsidRPr="00127454">
        <w:rPr>
          <w:rFonts w:hint="eastAsia"/>
          <w:noProof w:val="0"/>
          <w:kern w:val="2"/>
          <w:sz w:val="28"/>
          <w:szCs w:val="16"/>
          <w:lang w:bidi="ar-SA"/>
        </w:rPr>
        <w:t>；貿易出超為</w:t>
      </w:r>
      <w:r w:rsidR="00B25BA3">
        <w:rPr>
          <w:rFonts w:hint="eastAsia"/>
          <w:noProof w:val="0"/>
          <w:kern w:val="2"/>
          <w:sz w:val="28"/>
          <w:szCs w:val="16"/>
          <w:lang w:bidi="ar-SA"/>
        </w:rPr>
        <w:t>90.6</w:t>
      </w:r>
      <w:r w:rsidR="00B25BA3" w:rsidRPr="00127454">
        <w:rPr>
          <w:rFonts w:hint="eastAsia"/>
          <w:noProof w:val="0"/>
          <w:kern w:val="2"/>
          <w:sz w:val="28"/>
          <w:szCs w:val="16"/>
          <w:lang w:bidi="ar-SA"/>
        </w:rPr>
        <w:t>億美元，</w:t>
      </w:r>
      <w:r w:rsidR="00B25BA3">
        <w:rPr>
          <w:rFonts w:hint="eastAsia"/>
          <w:noProof w:val="0"/>
          <w:kern w:val="2"/>
          <w:sz w:val="28"/>
          <w:szCs w:val="16"/>
          <w:lang w:bidi="ar-SA"/>
        </w:rPr>
        <w:t>增加</w:t>
      </w:r>
      <w:r w:rsidR="00B25BA3">
        <w:rPr>
          <w:rFonts w:hint="eastAsia"/>
          <w:noProof w:val="0"/>
          <w:kern w:val="2"/>
          <w:sz w:val="28"/>
          <w:szCs w:val="16"/>
          <w:lang w:bidi="ar-SA"/>
        </w:rPr>
        <w:t>52.6</w:t>
      </w:r>
      <w:r w:rsidR="00B25BA3" w:rsidRPr="00127454">
        <w:rPr>
          <w:rFonts w:hint="eastAsia"/>
          <w:noProof w:val="0"/>
          <w:kern w:val="2"/>
          <w:sz w:val="28"/>
          <w:szCs w:val="16"/>
          <w:lang w:bidi="ar-SA"/>
        </w:rPr>
        <w:t>%</w:t>
      </w:r>
      <w:r w:rsidR="00B25BA3" w:rsidRPr="00127454">
        <w:rPr>
          <w:rFonts w:hint="eastAsia"/>
          <w:noProof w:val="0"/>
          <w:kern w:val="2"/>
          <w:sz w:val="28"/>
          <w:szCs w:val="16"/>
          <w:lang w:bidi="ar-SA"/>
        </w:rPr>
        <w:t>。</w:t>
      </w:r>
    </w:p>
    <w:p w:rsidR="004B52DA" w:rsidRPr="00194120" w:rsidRDefault="004B52DA" w:rsidP="004B52DA">
      <w:pPr>
        <w:snapToGrid w:val="0"/>
        <w:spacing w:afterLines="50" w:after="180" w:line="400" w:lineRule="exact"/>
        <w:ind w:right="-573"/>
        <w:jc w:val="right"/>
        <w:rPr>
          <w:rFonts w:eastAsia="標楷體"/>
        </w:rPr>
      </w:pPr>
      <w:r w:rsidRPr="00194120">
        <w:rPr>
          <w:rFonts w:eastAsia="標楷體"/>
          <w:noProof/>
          <w:spacing w:val="-4"/>
          <w:sz w:val="28"/>
        </w:rPr>
        <mc:AlternateContent>
          <mc:Choice Requires="wpg">
            <w:drawing>
              <wp:anchor distT="0" distB="0" distL="114300" distR="114300" simplePos="0" relativeHeight="252624384" behindDoc="0" locked="0" layoutInCell="1" allowOverlap="1" wp14:anchorId="174FD820" wp14:editId="6D2300B0">
                <wp:simplePos x="0" y="0"/>
                <wp:positionH relativeFrom="column">
                  <wp:posOffset>-2880360</wp:posOffset>
                </wp:positionH>
                <wp:positionV relativeFrom="paragraph">
                  <wp:posOffset>552450</wp:posOffset>
                </wp:positionV>
                <wp:extent cx="571500" cy="342900"/>
                <wp:effectExtent l="0" t="0" r="3810" b="38100"/>
                <wp:wrapNone/>
                <wp:docPr id="14"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7"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0741" w:rsidRDefault="001C0741" w:rsidP="004B52DA">
                              <w:pPr>
                                <w:spacing w:line="200" w:lineRule="exact"/>
                                <w:rPr>
                                  <w:b/>
                                  <w:bCs/>
                                  <w:color w:val="000000"/>
                                  <w:sz w:val="16"/>
                                </w:rPr>
                              </w:pPr>
                              <w:r>
                                <w:rPr>
                                  <w:rFonts w:hint="eastAsia"/>
                                  <w:b/>
                                  <w:bCs/>
                                  <w:color w:val="000000"/>
                                  <w:sz w:val="16"/>
                                </w:rPr>
                                <w:t>進口成長率</w:t>
                              </w:r>
                            </w:p>
                            <w:p w:rsidR="001C0741" w:rsidRDefault="001C0741" w:rsidP="004B52DA">
                              <w:pPr>
                                <w:spacing w:line="200" w:lineRule="exact"/>
                                <w:rPr>
                                  <w:sz w:val="14"/>
                                </w:rPr>
                              </w:pPr>
                            </w:p>
                          </w:txbxContent>
                        </wps:txbx>
                        <wps:bodyPr rot="0" vert="horz" wrap="square" lIns="0" tIns="0" rIns="0" bIns="0" anchor="t" anchorCtr="0" upright="1">
                          <a:noAutofit/>
                        </wps:bodyPr>
                      </wps:wsp>
                      <wps:wsp>
                        <wps:cNvPr id="19"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4" o:spid="_x0000_s1037" style="position:absolute;left:0;text-align:left;margin-left:-226.8pt;margin-top:43.5pt;width:45pt;height:27pt;z-index:25262438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C3YxBJlgMAAO4I&#10;AAAOAAAAAAAAAAAAAAAAAC4CAABkcnMvZTJvRG9jLnhtbFBLAQItABQABgAIAAAAIQDlisqY4QAA&#10;AAwBAAAPAAAAAAAAAAAAAAAAAPAFAABkcnMvZG93bnJldi54bWxQSwUGAAAAAAQABADzAAAA/gYA&#10;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1C0741" w:rsidRDefault="001C0741" w:rsidP="004B52DA">
                        <w:pPr>
                          <w:spacing w:line="200" w:lineRule="exact"/>
                          <w:rPr>
                            <w:b/>
                            <w:bCs/>
                            <w:color w:val="000000"/>
                            <w:sz w:val="16"/>
                          </w:rPr>
                        </w:pPr>
                        <w:r>
                          <w:rPr>
                            <w:rFonts w:hint="eastAsia"/>
                            <w:b/>
                            <w:bCs/>
                            <w:color w:val="000000"/>
                            <w:sz w:val="16"/>
                          </w:rPr>
                          <w:t>進口成長率</w:t>
                        </w:r>
                      </w:p>
                      <w:p w:rsidR="001C0741" w:rsidRDefault="001C0741" w:rsidP="004B52DA">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5NL8AAADbAAAADwAAAGRycy9kb3ducmV2LnhtbERPzWrCQBC+C32HZQredNMioaZZpVgK&#10;8SRGH2DITpOQ7GzYXZP07V1B6G0+vt/J97PpxUjOt5YVvK0TEMSV1S3XCq6Xn9UHCB+QNfaWScEf&#10;edjvXhY5ZtpOfKaxDLWIIewzVNCEMGRS+qohg35tB+LI/VpnMEToaqkdTjHc9PI9SVJpsOXY0OBA&#10;h4aqrrwZBefrZE5zekwCUymr73TTbVyh1PJ1/voEEWgO/+Knu9Bx/hY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W5NL8AAADbAAAADwAAAAAAAAAAAAAAAACh&#10;AgAAZHJzL2Rvd25yZXYueG1sUEsFBgAAAAAEAAQA+QAAAI0DAAAAAA==&#10;">
                  <v:stroke endarrow="classic"/>
                </v:line>
              </v:group>
            </w:pict>
          </mc:Fallback>
        </mc:AlternateContent>
      </w:r>
      <w:r w:rsidRPr="00194120">
        <w:rPr>
          <w:rFonts w:eastAsia="標楷體"/>
          <w:b/>
          <w:bCs/>
          <w:sz w:val="28"/>
        </w:rPr>
        <w:t xml:space="preserve">                  </w:t>
      </w:r>
      <w:r w:rsidRPr="00194120">
        <w:rPr>
          <w:rFonts w:eastAsia="標楷體"/>
          <w:b/>
          <w:bCs/>
          <w:sz w:val="28"/>
        </w:rPr>
        <w:t>表</w:t>
      </w:r>
      <w:r w:rsidRPr="00194120">
        <w:rPr>
          <w:rFonts w:eastAsia="標楷體"/>
          <w:b/>
          <w:bCs/>
          <w:sz w:val="28"/>
        </w:rPr>
        <w:t xml:space="preserve">4-3 </w:t>
      </w:r>
      <w:r w:rsidRPr="00194120">
        <w:rPr>
          <w:rFonts w:eastAsia="標楷體"/>
          <w:b/>
          <w:bCs/>
          <w:sz w:val="28"/>
        </w:rPr>
        <w:t>兩岸貿易概況</w:t>
      </w:r>
      <w:r w:rsidRPr="00194120">
        <w:rPr>
          <w:rFonts w:eastAsia="標楷體"/>
          <w:b/>
          <w:bCs/>
          <w:sz w:val="28"/>
        </w:rPr>
        <w:t xml:space="preserve">             </w:t>
      </w:r>
      <w:r w:rsidRPr="00194120">
        <w:rPr>
          <w:rFonts w:eastAsia="標楷體"/>
        </w:rPr>
        <w:t>單位：億美元；</w:t>
      </w:r>
      <w:r w:rsidRPr="00194120">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B25BA3" w:rsidRPr="00127454" w:rsidTr="001C0741">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B25BA3" w:rsidRPr="00127454" w:rsidRDefault="00B25BA3" w:rsidP="001C074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25BA3" w:rsidRPr="00127454" w:rsidRDefault="00B25BA3" w:rsidP="001C0741">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B25BA3" w:rsidRPr="00127454" w:rsidRDefault="00B25BA3" w:rsidP="001C0741">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B25BA3" w:rsidRPr="00127454" w:rsidRDefault="00B25BA3" w:rsidP="001C0741">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B25BA3" w:rsidRPr="00127454" w:rsidRDefault="00B25BA3" w:rsidP="001C0741">
            <w:pPr>
              <w:jc w:val="center"/>
              <w:rPr>
                <w:rFonts w:ascii="標楷體" w:eastAsia="標楷體" w:hAnsi="標楷體" w:cs="Arial Unicode MS"/>
              </w:rPr>
            </w:pPr>
            <w:r w:rsidRPr="00127454">
              <w:rPr>
                <w:rFonts w:ascii="標楷體" w:eastAsia="標楷體" w:hAnsi="標楷體" w:hint="eastAsia"/>
              </w:rPr>
              <w:t>出入超</w:t>
            </w:r>
          </w:p>
        </w:tc>
      </w:tr>
      <w:tr w:rsidR="00B25BA3" w:rsidRPr="00127454" w:rsidTr="001C0741">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B25BA3" w:rsidRPr="00127454" w:rsidRDefault="00B25BA3" w:rsidP="001C0741">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25BA3" w:rsidRPr="00127454" w:rsidRDefault="00B25BA3" w:rsidP="001C0741">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25BA3" w:rsidRPr="00127454" w:rsidRDefault="00B25BA3" w:rsidP="001C0741">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25BA3" w:rsidRPr="00127454" w:rsidRDefault="00B25BA3" w:rsidP="001C0741">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B25BA3" w:rsidRPr="00127454" w:rsidRDefault="00B25BA3" w:rsidP="001C0741">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B25BA3" w:rsidRPr="00127454" w:rsidRDefault="00B25BA3" w:rsidP="001C0741">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B25BA3" w:rsidRPr="00127454" w:rsidRDefault="00B25BA3" w:rsidP="001C0741">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B25BA3" w:rsidRPr="00127454" w:rsidRDefault="00B25BA3" w:rsidP="001C0741">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B25BA3" w:rsidRPr="00127454" w:rsidRDefault="00B25BA3" w:rsidP="001C0741">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B25BA3" w:rsidRPr="00127454" w:rsidRDefault="00B25BA3" w:rsidP="001C0741">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B25BA3" w:rsidRPr="00127454" w:rsidRDefault="00B25BA3" w:rsidP="001C0741">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B25BA3" w:rsidRPr="00127454" w:rsidRDefault="00B25BA3" w:rsidP="001C0741">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Pr="00127454" w:rsidRDefault="00B25BA3" w:rsidP="001C0741">
            <w:pPr>
              <w:jc w:val="center"/>
            </w:pPr>
            <w:r w:rsidRPr="00127454">
              <w:rPr>
                <w:rFonts w:hint="eastAsia"/>
              </w:rPr>
              <w:t>2012</w:t>
            </w:r>
            <w:r w:rsidRPr="00127454">
              <w:rPr>
                <w:rFonts w:ascii="標楷體" w:eastAsia="標楷體" w:hAnsi="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B25BA3" w:rsidRPr="00127454" w:rsidRDefault="00B25BA3" w:rsidP="001C0741">
            <w:pPr>
              <w:jc w:val="center"/>
            </w:pPr>
            <w:r w:rsidRPr="00127454">
              <w:t>1</w:t>
            </w:r>
            <w:r w:rsidRPr="00127454">
              <w:rPr>
                <w:rFonts w:hint="eastAsia"/>
              </w:rPr>
              <w:t>,</w:t>
            </w:r>
            <w:r w:rsidRPr="00127454">
              <w:t>651.8</w:t>
            </w:r>
          </w:p>
        </w:tc>
        <w:tc>
          <w:tcPr>
            <w:tcW w:w="798"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-3.8</w:t>
            </w:r>
          </w:p>
        </w:tc>
        <w:tc>
          <w:tcPr>
            <w:tcW w:w="631"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28.3</w:t>
            </w:r>
          </w:p>
        </w:tc>
        <w:tc>
          <w:tcPr>
            <w:tcW w:w="895"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1211.6</w:t>
            </w:r>
          </w:p>
        </w:tc>
        <w:tc>
          <w:tcPr>
            <w:tcW w:w="84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-3.8</w:t>
            </w:r>
          </w:p>
        </w:tc>
        <w:tc>
          <w:tcPr>
            <w:tcW w:w="69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39.5</w:t>
            </w:r>
          </w:p>
        </w:tc>
        <w:tc>
          <w:tcPr>
            <w:tcW w:w="782"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440.2</w:t>
            </w:r>
          </w:p>
        </w:tc>
        <w:tc>
          <w:tcPr>
            <w:tcW w:w="85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-3.6</w:t>
            </w:r>
          </w:p>
        </w:tc>
        <w:tc>
          <w:tcPr>
            <w:tcW w:w="72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15.9</w:t>
            </w:r>
          </w:p>
        </w:tc>
        <w:tc>
          <w:tcPr>
            <w:tcW w:w="772"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771.5</w:t>
            </w:r>
          </w:p>
        </w:tc>
        <w:tc>
          <w:tcPr>
            <w:tcW w:w="848"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-3.9</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Pr="00127454" w:rsidRDefault="00B25BA3" w:rsidP="001C0741">
            <w:pPr>
              <w:jc w:val="center"/>
              <w:rPr>
                <w:rFonts w:eastAsia="標楷體"/>
              </w:rPr>
            </w:pPr>
            <w:r w:rsidRPr="00127454">
              <w:rPr>
                <w:rFonts w:eastAsia="標楷體" w:hint="eastAsia"/>
              </w:rPr>
              <w:t>2013</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B25BA3" w:rsidRPr="00127454" w:rsidRDefault="00B25BA3" w:rsidP="001C0741">
            <w:pPr>
              <w:jc w:val="center"/>
            </w:pPr>
            <w:r w:rsidRPr="00127454">
              <w:t>1</w:t>
            </w:r>
            <w:r w:rsidRPr="00127454">
              <w:rPr>
                <w:rFonts w:hint="eastAsia"/>
              </w:rPr>
              <w:t>,</w:t>
            </w:r>
            <w:r w:rsidRPr="00127454">
              <w:t>702.4</w:t>
            </w:r>
          </w:p>
        </w:tc>
        <w:tc>
          <w:tcPr>
            <w:tcW w:w="798"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3.1</w:t>
            </w:r>
          </w:p>
        </w:tc>
        <w:tc>
          <w:tcPr>
            <w:tcW w:w="631"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28.9</w:t>
            </w:r>
          </w:p>
        </w:tc>
        <w:tc>
          <w:tcPr>
            <w:tcW w:w="895"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1253.1</w:t>
            </w:r>
          </w:p>
        </w:tc>
        <w:tc>
          <w:tcPr>
            <w:tcW w:w="84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3.4</w:t>
            </w:r>
          </w:p>
        </w:tc>
        <w:tc>
          <w:tcPr>
            <w:tcW w:w="69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40.2</w:t>
            </w:r>
          </w:p>
        </w:tc>
        <w:tc>
          <w:tcPr>
            <w:tcW w:w="782"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449.3</w:t>
            </w:r>
          </w:p>
        </w:tc>
        <w:tc>
          <w:tcPr>
            <w:tcW w:w="85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2.1</w:t>
            </w:r>
          </w:p>
        </w:tc>
        <w:tc>
          <w:tcPr>
            <w:tcW w:w="72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16.2</w:t>
            </w:r>
          </w:p>
        </w:tc>
        <w:tc>
          <w:tcPr>
            <w:tcW w:w="772"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803.8</w:t>
            </w:r>
          </w:p>
        </w:tc>
        <w:tc>
          <w:tcPr>
            <w:tcW w:w="848"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4.2</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Pr="00127454" w:rsidRDefault="00B25BA3" w:rsidP="001C0741">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B25BA3" w:rsidRPr="00127454" w:rsidRDefault="00B25BA3" w:rsidP="001C0741">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5.5</w:t>
            </w:r>
          </w:p>
        </w:tc>
        <w:tc>
          <w:tcPr>
            <w:tcW w:w="631"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29.8</w:t>
            </w:r>
          </w:p>
        </w:tc>
        <w:tc>
          <w:tcPr>
            <w:tcW w:w="895"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2.6</w:t>
            </w:r>
          </w:p>
        </w:tc>
        <w:tc>
          <w:tcPr>
            <w:tcW w:w="69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40.2</w:t>
            </w:r>
          </w:p>
        </w:tc>
        <w:tc>
          <w:tcPr>
            <w:tcW w:w="782"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13.5</w:t>
            </w:r>
          </w:p>
        </w:tc>
        <w:tc>
          <w:tcPr>
            <w:tcW w:w="72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18.1</w:t>
            </w:r>
          </w:p>
        </w:tc>
        <w:tc>
          <w:tcPr>
            <w:tcW w:w="772"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-3.5</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Pr="00127454" w:rsidRDefault="00B25BA3" w:rsidP="001C0741">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B25BA3" w:rsidRPr="00127454" w:rsidRDefault="00B25BA3" w:rsidP="001C0741">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-11.3</w:t>
            </w:r>
          </w:p>
        </w:tc>
        <w:tc>
          <w:tcPr>
            <w:tcW w:w="631"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30.5</w:t>
            </w:r>
          </w:p>
        </w:tc>
        <w:tc>
          <w:tcPr>
            <w:tcW w:w="895"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-12.4</w:t>
            </w:r>
          </w:p>
        </w:tc>
        <w:tc>
          <w:tcPr>
            <w:tcW w:w="69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39.4</w:t>
            </w:r>
          </w:p>
        </w:tc>
        <w:tc>
          <w:tcPr>
            <w:tcW w:w="782"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-8.3</w:t>
            </w:r>
          </w:p>
        </w:tc>
        <w:tc>
          <w:tcPr>
            <w:tcW w:w="72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t>19.7</w:t>
            </w:r>
          </w:p>
        </w:tc>
        <w:tc>
          <w:tcPr>
            <w:tcW w:w="772"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-15.1</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Pr="00127454" w:rsidRDefault="00B25BA3" w:rsidP="001C0741">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1.8</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Pr="00127454" w:rsidRDefault="00B25BA3" w:rsidP="001C0741">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B25BA3" w:rsidRPr="00127454" w:rsidRDefault="00B25BA3" w:rsidP="001C0741">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Pr>
                <w:rFonts w:hint="eastAsia"/>
              </w:rPr>
              <w:t>17.6</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Pr="00127454" w:rsidRDefault="00B25BA3" w:rsidP="001C0741">
            <w:pPr>
              <w:jc w:val="center"/>
              <w:rPr>
                <w:rFonts w:eastAsia="標楷體"/>
              </w:rPr>
            </w:pPr>
            <w:r w:rsidRPr="00127454">
              <w:rPr>
                <w:rFonts w:eastAsia="標楷體" w:hint="eastAsia"/>
              </w:rPr>
              <w:t>3</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145.9</w:t>
            </w:r>
          </w:p>
        </w:tc>
        <w:tc>
          <w:tcPr>
            <w:tcW w:w="798"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15.5</w:t>
            </w:r>
          </w:p>
        </w:tc>
        <w:tc>
          <w:tcPr>
            <w:tcW w:w="631"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30.7</w:t>
            </w:r>
          </w:p>
        </w:tc>
        <w:tc>
          <w:tcPr>
            <w:tcW w:w="895"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102.7</w:t>
            </w:r>
          </w:p>
        </w:tc>
        <w:tc>
          <w:tcPr>
            <w:tcW w:w="84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16.8</w:t>
            </w:r>
          </w:p>
        </w:tc>
        <w:tc>
          <w:tcPr>
            <w:tcW w:w="69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39.9</w:t>
            </w:r>
          </w:p>
        </w:tc>
        <w:tc>
          <w:tcPr>
            <w:tcW w:w="782"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43.3</w:t>
            </w:r>
          </w:p>
        </w:tc>
        <w:tc>
          <w:tcPr>
            <w:tcW w:w="85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12.8</w:t>
            </w:r>
          </w:p>
        </w:tc>
        <w:tc>
          <w:tcPr>
            <w:tcW w:w="72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19.9</w:t>
            </w:r>
          </w:p>
        </w:tc>
        <w:tc>
          <w:tcPr>
            <w:tcW w:w="772"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59.4</w:t>
            </w:r>
          </w:p>
        </w:tc>
        <w:tc>
          <w:tcPr>
            <w:tcW w:w="848"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19.8</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Pr="00127454" w:rsidRDefault="00B25BA3" w:rsidP="001C0741">
            <w:pPr>
              <w:jc w:val="center"/>
              <w:rPr>
                <w:rFonts w:eastAsia="標楷體"/>
              </w:rPr>
            </w:pPr>
            <w:r w:rsidRPr="00127454">
              <w:rPr>
                <w:rFonts w:eastAsia="標楷體" w:hint="eastAsia"/>
              </w:rPr>
              <w:t>4</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136.2</w:t>
            </w:r>
          </w:p>
        </w:tc>
        <w:tc>
          <w:tcPr>
            <w:tcW w:w="798"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11.3</w:t>
            </w:r>
          </w:p>
        </w:tc>
        <w:tc>
          <w:tcPr>
            <w:tcW w:w="631"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29.7</w:t>
            </w:r>
          </w:p>
        </w:tc>
        <w:tc>
          <w:tcPr>
            <w:tcW w:w="895"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96.1</w:t>
            </w:r>
          </w:p>
        </w:tc>
        <w:tc>
          <w:tcPr>
            <w:tcW w:w="84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10.3</w:t>
            </w:r>
          </w:p>
        </w:tc>
        <w:tc>
          <w:tcPr>
            <w:tcW w:w="69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39.5</w:t>
            </w:r>
          </w:p>
        </w:tc>
        <w:tc>
          <w:tcPr>
            <w:tcW w:w="782"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40.1</w:t>
            </w:r>
          </w:p>
        </w:tc>
        <w:tc>
          <w:tcPr>
            <w:tcW w:w="85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13.8</w:t>
            </w:r>
          </w:p>
        </w:tc>
        <w:tc>
          <w:tcPr>
            <w:tcW w:w="72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18.6</w:t>
            </w:r>
          </w:p>
        </w:tc>
        <w:tc>
          <w:tcPr>
            <w:tcW w:w="772"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56.0</w:t>
            </w:r>
          </w:p>
        </w:tc>
        <w:tc>
          <w:tcPr>
            <w:tcW w:w="848"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7.8</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Pr="00127454" w:rsidRDefault="00B25BA3" w:rsidP="001C0741">
            <w:pPr>
              <w:jc w:val="center"/>
              <w:rPr>
                <w:rFonts w:eastAsia="標楷體"/>
              </w:rPr>
            </w:pPr>
            <w:r w:rsidRPr="00127454">
              <w:rPr>
                <w:rFonts w:eastAsia="標楷體" w:hint="eastAsia"/>
              </w:rPr>
              <w:t>5</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144.0</w:t>
            </w:r>
          </w:p>
        </w:tc>
        <w:tc>
          <w:tcPr>
            <w:tcW w:w="798"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8.0</w:t>
            </w:r>
          </w:p>
        </w:tc>
        <w:tc>
          <w:tcPr>
            <w:tcW w:w="631"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30.3</w:t>
            </w:r>
          </w:p>
        </w:tc>
        <w:tc>
          <w:tcPr>
            <w:tcW w:w="895"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99.4</w:t>
            </w:r>
          </w:p>
        </w:tc>
        <w:tc>
          <w:tcPr>
            <w:tcW w:w="84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6.4</w:t>
            </w:r>
          </w:p>
        </w:tc>
        <w:tc>
          <w:tcPr>
            <w:tcW w:w="69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39.0</w:t>
            </w:r>
          </w:p>
        </w:tc>
        <w:tc>
          <w:tcPr>
            <w:tcW w:w="782"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44.6</w:t>
            </w:r>
          </w:p>
        </w:tc>
        <w:tc>
          <w:tcPr>
            <w:tcW w:w="85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11.7</w:t>
            </w:r>
          </w:p>
        </w:tc>
        <w:tc>
          <w:tcPr>
            <w:tcW w:w="72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20.2</w:t>
            </w:r>
          </w:p>
        </w:tc>
        <w:tc>
          <w:tcPr>
            <w:tcW w:w="772"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sidRPr="00127454">
              <w:rPr>
                <w:rFonts w:hint="eastAsia"/>
              </w:rPr>
              <w:t>54.8</w:t>
            </w:r>
          </w:p>
        </w:tc>
        <w:tc>
          <w:tcPr>
            <w:tcW w:w="848"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sidRPr="00127454">
              <w:rPr>
                <w:rFonts w:hint="eastAsia"/>
              </w:rPr>
              <w:t>2.4</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Pr="00127454" w:rsidRDefault="00B25BA3" w:rsidP="001C0741">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25BA3" w:rsidRPr="00127454" w:rsidRDefault="00B25BA3" w:rsidP="001C0741">
            <w:pPr>
              <w:jc w:val="center"/>
            </w:pPr>
            <w:r>
              <w:rPr>
                <w:rFonts w:hint="eastAsia"/>
              </w:rPr>
              <w:t>144.6</w:t>
            </w:r>
          </w:p>
        </w:tc>
        <w:tc>
          <w:tcPr>
            <w:tcW w:w="798"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Pr>
                <w:rFonts w:hint="eastAsia"/>
              </w:rPr>
              <w:t>31.6</w:t>
            </w:r>
          </w:p>
        </w:tc>
        <w:tc>
          <w:tcPr>
            <w:tcW w:w="895"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Pr>
                <w:rFonts w:hint="eastAsia"/>
              </w:rPr>
              <w:t>104.4</w:t>
            </w:r>
          </w:p>
        </w:tc>
        <w:tc>
          <w:tcPr>
            <w:tcW w:w="84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Pr>
                <w:rFonts w:hint="eastAsia"/>
              </w:rPr>
              <w:t>21.0</w:t>
            </w:r>
          </w:p>
        </w:tc>
        <w:tc>
          <w:tcPr>
            <w:tcW w:w="69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Pr>
                <w:rFonts w:hint="eastAsia"/>
              </w:rPr>
              <w:t>40.2</w:t>
            </w:r>
          </w:p>
        </w:tc>
        <w:tc>
          <w:tcPr>
            <w:tcW w:w="859"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Pr>
                <w:rFonts w:hint="eastAsia"/>
              </w:rPr>
              <w:t>6.4</w:t>
            </w:r>
          </w:p>
        </w:tc>
        <w:tc>
          <w:tcPr>
            <w:tcW w:w="720"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B25BA3" w:rsidRPr="00127454" w:rsidRDefault="00B25BA3" w:rsidP="001C0741">
            <w:pPr>
              <w:jc w:val="center"/>
            </w:pPr>
            <w:r>
              <w:rPr>
                <w:rFonts w:hint="eastAsia"/>
              </w:rPr>
              <w:t>64.2</w:t>
            </w:r>
          </w:p>
        </w:tc>
        <w:tc>
          <w:tcPr>
            <w:tcW w:w="848" w:type="dxa"/>
            <w:tcBorders>
              <w:left w:val="nil"/>
              <w:right w:val="nil"/>
            </w:tcBorders>
            <w:tcMar>
              <w:top w:w="15" w:type="dxa"/>
              <w:left w:w="15" w:type="dxa"/>
              <w:bottom w:w="0" w:type="dxa"/>
              <w:right w:w="15" w:type="dxa"/>
            </w:tcMar>
            <w:vAlign w:val="center"/>
          </w:tcPr>
          <w:p w:rsidR="00B25BA3" w:rsidRPr="00127454" w:rsidRDefault="00B25BA3" w:rsidP="001C0741">
            <w:pPr>
              <w:jc w:val="center"/>
            </w:pPr>
            <w:r>
              <w:rPr>
                <w:rFonts w:hint="eastAsia"/>
              </w:rPr>
              <w:t>32.3</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Default="00B25BA3" w:rsidP="001C0741">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25BA3" w:rsidRDefault="00B25BA3" w:rsidP="001C0741">
            <w:pPr>
              <w:jc w:val="center"/>
            </w:pPr>
            <w:r>
              <w:rPr>
                <w:rFonts w:hint="eastAsia"/>
              </w:rPr>
              <w:t>150.8</w:t>
            </w:r>
          </w:p>
        </w:tc>
        <w:tc>
          <w:tcPr>
            <w:tcW w:w="79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12.0</w:t>
            </w:r>
          </w:p>
        </w:tc>
        <w:tc>
          <w:tcPr>
            <w:tcW w:w="631"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107.1</w:t>
            </w:r>
          </w:p>
        </w:tc>
        <w:tc>
          <w:tcPr>
            <w:tcW w:w="84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11.7</w:t>
            </w:r>
          </w:p>
        </w:tc>
        <w:tc>
          <w:tcPr>
            <w:tcW w:w="69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39.5</w:t>
            </w:r>
          </w:p>
        </w:tc>
        <w:tc>
          <w:tcPr>
            <w:tcW w:w="78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43.7</w:t>
            </w:r>
          </w:p>
        </w:tc>
        <w:tc>
          <w:tcPr>
            <w:tcW w:w="85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12.9</w:t>
            </w:r>
          </w:p>
        </w:tc>
        <w:tc>
          <w:tcPr>
            <w:tcW w:w="72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63.4</w:t>
            </w:r>
          </w:p>
        </w:tc>
        <w:tc>
          <w:tcPr>
            <w:tcW w:w="84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10.8</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Default="00B25BA3" w:rsidP="001C0741">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25BA3" w:rsidRDefault="00B25BA3" w:rsidP="001C0741">
            <w:pPr>
              <w:jc w:val="center"/>
            </w:pPr>
            <w:r>
              <w:rPr>
                <w:rFonts w:hint="eastAsia"/>
              </w:rPr>
              <w:t>159.0</w:t>
            </w:r>
          </w:p>
        </w:tc>
        <w:tc>
          <w:tcPr>
            <w:tcW w:w="79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13.7</w:t>
            </w:r>
          </w:p>
        </w:tc>
        <w:tc>
          <w:tcPr>
            <w:tcW w:w="631"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31.9</w:t>
            </w:r>
          </w:p>
        </w:tc>
        <w:tc>
          <w:tcPr>
            <w:tcW w:w="895"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113.9</w:t>
            </w:r>
          </w:p>
        </w:tc>
        <w:tc>
          <w:tcPr>
            <w:tcW w:w="84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14.5</w:t>
            </w:r>
          </w:p>
        </w:tc>
        <w:tc>
          <w:tcPr>
            <w:tcW w:w="69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45.1</w:t>
            </w:r>
          </w:p>
        </w:tc>
        <w:tc>
          <w:tcPr>
            <w:tcW w:w="85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11.9</w:t>
            </w:r>
          </w:p>
        </w:tc>
        <w:tc>
          <w:tcPr>
            <w:tcW w:w="72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68.8</w:t>
            </w:r>
          </w:p>
        </w:tc>
        <w:tc>
          <w:tcPr>
            <w:tcW w:w="84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16.2</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Default="00B25BA3" w:rsidP="001C0741">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25BA3" w:rsidRDefault="00B25BA3" w:rsidP="001C0741">
            <w:pPr>
              <w:jc w:val="center"/>
            </w:pPr>
            <w:r>
              <w:rPr>
                <w:rFonts w:hint="eastAsia"/>
              </w:rPr>
              <w:t>167.4</w:t>
            </w:r>
          </w:p>
        </w:tc>
        <w:tc>
          <w:tcPr>
            <w:tcW w:w="79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29.0</w:t>
            </w:r>
          </w:p>
        </w:tc>
        <w:tc>
          <w:tcPr>
            <w:tcW w:w="631"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32.8</w:t>
            </w:r>
          </w:p>
        </w:tc>
        <w:tc>
          <w:tcPr>
            <w:tcW w:w="895"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121.7</w:t>
            </w:r>
          </w:p>
        </w:tc>
        <w:tc>
          <w:tcPr>
            <w:tcW w:w="84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29.6</w:t>
            </w:r>
          </w:p>
        </w:tc>
        <w:tc>
          <w:tcPr>
            <w:tcW w:w="69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42.1</w:t>
            </w:r>
          </w:p>
        </w:tc>
        <w:tc>
          <w:tcPr>
            <w:tcW w:w="78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45.7</w:t>
            </w:r>
          </w:p>
        </w:tc>
        <w:tc>
          <w:tcPr>
            <w:tcW w:w="85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27.6</w:t>
            </w:r>
          </w:p>
        </w:tc>
        <w:tc>
          <w:tcPr>
            <w:tcW w:w="72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76.0</w:t>
            </w:r>
          </w:p>
        </w:tc>
        <w:tc>
          <w:tcPr>
            <w:tcW w:w="84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30.9</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Default="00B25BA3" w:rsidP="001C0741">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25BA3" w:rsidRDefault="00B25BA3" w:rsidP="001C0741">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33.1</w:t>
            </w:r>
          </w:p>
        </w:tc>
        <w:tc>
          <w:tcPr>
            <w:tcW w:w="895"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119.2</w:t>
            </w:r>
          </w:p>
        </w:tc>
        <w:tc>
          <w:tcPr>
            <w:tcW w:w="84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4.9</w:t>
            </w:r>
          </w:p>
        </w:tc>
        <w:tc>
          <w:tcPr>
            <w:tcW w:w="69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46.0</w:t>
            </w:r>
          </w:p>
        </w:tc>
        <w:tc>
          <w:tcPr>
            <w:tcW w:w="85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73.1</w:t>
            </w:r>
          </w:p>
        </w:tc>
        <w:tc>
          <w:tcPr>
            <w:tcW w:w="84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1.5</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Default="00B25BA3" w:rsidP="001C0741">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25BA3" w:rsidRDefault="00B25BA3" w:rsidP="001C0741">
            <w:pPr>
              <w:jc w:val="center"/>
            </w:pPr>
            <w:r>
              <w:rPr>
                <w:rFonts w:hint="eastAsia"/>
              </w:rPr>
              <w:t>174.4</w:t>
            </w:r>
          </w:p>
        </w:tc>
        <w:tc>
          <w:tcPr>
            <w:tcW w:w="79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33.7</w:t>
            </w:r>
          </w:p>
        </w:tc>
        <w:tc>
          <w:tcPr>
            <w:tcW w:w="895"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125.1</w:t>
            </w:r>
          </w:p>
        </w:tc>
        <w:tc>
          <w:tcPr>
            <w:tcW w:w="84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15.8</w:t>
            </w:r>
          </w:p>
        </w:tc>
        <w:tc>
          <w:tcPr>
            <w:tcW w:w="72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75.7</w:t>
            </w:r>
          </w:p>
        </w:tc>
        <w:tc>
          <w:tcPr>
            <w:tcW w:w="84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17.4</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Default="00B25BA3" w:rsidP="001C0741">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25BA3" w:rsidRDefault="00B25BA3" w:rsidP="001C0741">
            <w:pPr>
              <w:jc w:val="center"/>
            </w:pPr>
            <w:r>
              <w:rPr>
                <w:rFonts w:hint="eastAsia"/>
              </w:rPr>
              <w:t>174.7</w:t>
            </w:r>
          </w:p>
        </w:tc>
        <w:tc>
          <w:tcPr>
            <w:tcW w:w="79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17.9</w:t>
            </w:r>
          </w:p>
        </w:tc>
        <w:tc>
          <w:tcPr>
            <w:tcW w:w="631"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128.1</w:t>
            </w:r>
          </w:p>
        </w:tc>
        <w:tc>
          <w:tcPr>
            <w:tcW w:w="84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43.4</w:t>
            </w:r>
          </w:p>
        </w:tc>
        <w:tc>
          <w:tcPr>
            <w:tcW w:w="78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46.6</w:t>
            </w:r>
          </w:p>
        </w:tc>
        <w:tc>
          <w:tcPr>
            <w:tcW w:w="85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20.7</w:t>
            </w:r>
          </w:p>
        </w:tc>
        <w:tc>
          <w:tcPr>
            <w:tcW w:w="72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81.4</w:t>
            </w:r>
          </w:p>
        </w:tc>
        <w:tc>
          <w:tcPr>
            <w:tcW w:w="84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14.7</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Default="00B25BA3" w:rsidP="001C0741">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B25BA3" w:rsidRDefault="00B25BA3" w:rsidP="001C0741">
            <w:pPr>
              <w:jc w:val="center"/>
            </w:pPr>
            <w:r>
              <w:rPr>
                <w:rFonts w:hint="eastAsia"/>
              </w:rPr>
              <w:t>459.1</w:t>
            </w:r>
          </w:p>
        </w:tc>
        <w:tc>
          <w:tcPr>
            <w:tcW w:w="79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14.2</w:t>
            </w:r>
          </w:p>
        </w:tc>
        <w:tc>
          <w:tcPr>
            <w:tcW w:w="631"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329.1</w:t>
            </w:r>
          </w:p>
        </w:tc>
        <w:tc>
          <w:tcPr>
            <w:tcW w:w="84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14.3</w:t>
            </w:r>
          </w:p>
        </w:tc>
        <w:tc>
          <w:tcPr>
            <w:tcW w:w="69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41.3</w:t>
            </w:r>
          </w:p>
        </w:tc>
        <w:tc>
          <w:tcPr>
            <w:tcW w:w="78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130.0</w:t>
            </w:r>
          </w:p>
        </w:tc>
        <w:tc>
          <w:tcPr>
            <w:tcW w:w="85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14.0</w:t>
            </w:r>
          </w:p>
        </w:tc>
        <w:tc>
          <w:tcPr>
            <w:tcW w:w="72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19.1</w:t>
            </w:r>
          </w:p>
        </w:tc>
        <w:tc>
          <w:tcPr>
            <w:tcW w:w="77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199.1</w:t>
            </w:r>
          </w:p>
        </w:tc>
        <w:tc>
          <w:tcPr>
            <w:tcW w:w="84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14.5</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Default="00B25BA3" w:rsidP="001C0741">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25BA3" w:rsidRDefault="00B25BA3" w:rsidP="001C0741">
            <w:pPr>
              <w:jc w:val="center"/>
            </w:pPr>
            <w:r>
              <w:rPr>
                <w:rFonts w:hint="eastAsia"/>
              </w:rPr>
              <w:t>162.8</w:t>
            </w:r>
          </w:p>
        </w:tc>
        <w:tc>
          <w:tcPr>
            <w:tcW w:w="79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23.4</w:t>
            </w:r>
          </w:p>
        </w:tc>
        <w:tc>
          <w:tcPr>
            <w:tcW w:w="631"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111.6</w:t>
            </w:r>
          </w:p>
        </w:tc>
        <w:tc>
          <w:tcPr>
            <w:tcW w:w="84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21.1</w:t>
            </w:r>
          </w:p>
        </w:tc>
        <w:tc>
          <w:tcPr>
            <w:tcW w:w="69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51.2</w:t>
            </w:r>
          </w:p>
        </w:tc>
        <w:tc>
          <w:tcPr>
            <w:tcW w:w="85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28.8</w:t>
            </w:r>
          </w:p>
        </w:tc>
        <w:tc>
          <w:tcPr>
            <w:tcW w:w="72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20.5</w:t>
            </w:r>
          </w:p>
        </w:tc>
        <w:tc>
          <w:tcPr>
            <w:tcW w:w="77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60.3</w:t>
            </w:r>
          </w:p>
        </w:tc>
        <w:tc>
          <w:tcPr>
            <w:tcW w:w="84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15.3</w:t>
            </w:r>
          </w:p>
        </w:tc>
      </w:tr>
      <w:tr w:rsidR="00B25BA3" w:rsidRPr="00127454" w:rsidTr="001C074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B25BA3" w:rsidRDefault="00B25BA3" w:rsidP="001C0741">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B25BA3" w:rsidRDefault="00B25BA3" w:rsidP="001C0741">
            <w:pPr>
              <w:jc w:val="center"/>
            </w:pPr>
            <w:r>
              <w:rPr>
                <w:rFonts w:hint="eastAsia"/>
              </w:rPr>
              <w:t>118.3</w:t>
            </w:r>
          </w:p>
        </w:tc>
        <w:tc>
          <w:tcPr>
            <w:tcW w:w="79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-4.9</w:t>
            </w:r>
          </w:p>
        </w:tc>
        <w:tc>
          <w:tcPr>
            <w:tcW w:w="631"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28.3</w:t>
            </w:r>
          </w:p>
        </w:tc>
        <w:tc>
          <w:tcPr>
            <w:tcW w:w="895"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83.2</w:t>
            </w:r>
          </w:p>
        </w:tc>
        <w:tc>
          <w:tcPr>
            <w:tcW w:w="84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-10.8</w:t>
            </w:r>
          </w:p>
        </w:tc>
        <w:tc>
          <w:tcPr>
            <w:tcW w:w="69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37.2</w:t>
            </w:r>
          </w:p>
        </w:tc>
        <w:tc>
          <w:tcPr>
            <w:tcW w:w="78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35.0</w:t>
            </w:r>
          </w:p>
        </w:tc>
        <w:tc>
          <w:tcPr>
            <w:tcW w:w="859"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12.8</w:t>
            </w:r>
          </w:p>
        </w:tc>
        <w:tc>
          <w:tcPr>
            <w:tcW w:w="720"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18.0</w:t>
            </w:r>
          </w:p>
        </w:tc>
        <w:tc>
          <w:tcPr>
            <w:tcW w:w="772" w:type="dxa"/>
            <w:tcBorders>
              <w:left w:val="nil"/>
              <w:right w:val="nil"/>
            </w:tcBorders>
            <w:tcMar>
              <w:top w:w="15" w:type="dxa"/>
              <w:left w:w="15" w:type="dxa"/>
              <w:bottom w:w="0" w:type="dxa"/>
              <w:right w:w="15" w:type="dxa"/>
            </w:tcMar>
            <w:vAlign w:val="bottom"/>
          </w:tcPr>
          <w:p w:rsidR="00B25BA3" w:rsidRDefault="00B25BA3" w:rsidP="001C0741">
            <w:pPr>
              <w:jc w:val="center"/>
            </w:pPr>
            <w:r>
              <w:rPr>
                <w:rFonts w:hint="eastAsia"/>
              </w:rPr>
              <w:t>48.2</w:t>
            </w:r>
          </w:p>
        </w:tc>
        <w:tc>
          <w:tcPr>
            <w:tcW w:w="848" w:type="dxa"/>
            <w:tcBorders>
              <w:left w:val="nil"/>
              <w:right w:val="nil"/>
            </w:tcBorders>
            <w:tcMar>
              <w:top w:w="15" w:type="dxa"/>
              <w:left w:w="15" w:type="dxa"/>
              <w:bottom w:w="0" w:type="dxa"/>
              <w:right w:w="15" w:type="dxa"/>
            </w:tcMar>
            <w:vAlign w:val="center"/>
          </w:tcPr>
          <w:p w:rsidR="00B25BA3" w:rsidRDefault="00B25BA3" w:rsidP="001C0741">
            <w:pPr>
              <w:jc w:val="center"/>
            </w:pPr>
            <w:r>
              <w:rPr>
                <w:rFonts w:hint="eastAsia"/>
              </w:rPr>
              <w:t>-22.6</w:t>
            </w:r>
          </w:p>
        </w:tc>
      </w:tr>
      <w:tr w:rsidR="00B25BA3" w:rsidRPr="00127454" w:rsidTr="001C0741">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25BA3" w:rsidRDefault="00B25BA3" w:rsidP="001C0741">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B25BA3" w:rsidRDefault="00B25BA3" w:rsidP="001C0741">
            <w:pPr>
              <w:jc w:val="center"/>
            </w:pPr>
            <w:r>
              <w:rPr>
                <w:rFonts w:hint="eastAsia"/>
              </w:rPr>
              <w:t>178.1</w:t>
            </w:r>
          </w:p>
        </w:tc>
        <w:tc>
          <w:tcPr>
            <w:tcW w:w="798" w:type="dxa"/>
            <w:tcBorders>
              <w:left w:val="nil"/>
              <w:bottom w:val="single" w:sz="4" w:space="0" w:color="auto"/>
              <w:right w:val="nil"/>
            </w:tcBorders>
            <w:tcMar>
              <w:top w:w="15" w:type="dxa"/>
              <w:left w:w="15" w:type="dxa"/>
              <w:bottom w:w="0" w:type="dxa"/>
              <w:right w:w="15" w:type="dxa"/>
            </w:tcMar>
            <w:vAlign w:val="center"/>
          </w:tcPr>
          <w:p w:rsidR="00B25BA3" w:rsidRDefault="00B25BA3" w:rsidP="001C0741">
            <w:pPr>
              <w:jc w:val="center"/>
            </w:pPr>
            <w:r>
              <w:rPr>
                <w:rFonts w:hint="eastAsia"/>
              </w:rPr>
              <w:t>22.0</w:t>
            </w:r>
          </w:p>
        </w:tc>
        <w:tc>
          <w:tcPr>
            <w:tcW w:w="631" w:type="dxa"/>
            <w:tcBorders>
              <w:left w:val="nil"/>
              <w:bottom w:val="single" w:sz="4" w:space="0" w:color="auto"/>
              <w:right w:val="nil"/>
            </w:tcBorders>
            <w:tcMar>
              <w:top w:w="15" w:type="dxa"/>
              <w:left w:w="15" w:type="dxa"/>
              <w:bottom w:w="0" w:type="dxa"/>
              <w:right w:w="15" w:type="dxa"/>
            </w:tcMar>
            <w:vAlign w:val="center"/>
          </w:tcPr>
          <w:p w:rsidR="00B25BA3" w:rsidRDefault="00B25BA3" w:rsidP="001C0741">
            <w:pPr>
              <w:jc w:val="center"/>
            </w:pPr>
            <w:r>
              <w:rPr>
                <w:rFonts w:hint="eastAsia"/>
              </w:rPr>
              <w:t>33.0</w:t>
            </w:r>
          </w:p>
        </w:tc>
        <w:tc>
          <w:tcPr>
            <w:tcW w:w="895" w:type="dxa"/>
            <w:tcBorders>
              <w:left w:val="nil"/>
              <w:bottom w:val="single" w:sz="4" w:space="0" w:color="auto"/>
              <w:right w:val="nil"/>
            </w:tcBorders>
            <w:tcMar>
              <w:top w:w="15" w:type="dxa"/>
              <w:left w:w="15" w:type="dxa"/>
              <w:bottom w:w="0" w:type="dxa"/>
              <w:right w:w="15" w:type="dxa"/>
            </w:tcMar>
            <w:vAlign w:val="bottom"/>
          </w:tcPr>
          <w:p w:rsidR="00B25BA3" w:rsidRDefault="00B25BA3" w:rsidP="001C0741">
            <w:pPr>
              <w:jc w:val="center"/>
            </w:pPr>
            <w:r>
              <w:rPr>
                <w:rFonts w:hint="eastAsia"/>
              </w:rPr>
              <w:t>134.3</w:t>
            </w:r>
          </w:p>
        </w:tc>
        <w:tc>
          <w:tcPr>
            <w:tcW w:w="840" w:type="dxa"/>
            <w:tcBorders>
              <w:left w:val="nil"/>
              <w:bottom w:val="single" w:sz="4" w:space="0" w:color="auto"/>
              <w:right w:val="nil"/>
            </w:tcBorders>
            <w:tcMar>
              <w:top w:w="15" w:type="dxa"/>
              <w:left w:w="15" w:type="dxa"/>
              <w:bottom w:w="0" w:type="dxa"/>
              <w:right w:w="15" w:type="dxa"/>
            </w:tcMar>
            <w:vAlign w:val="center"/>
          </w:tcPr>
          <w:p w:rsidR="00B25BA3" w:rsidRDefault="00B25BA3" w:rsidP="001C0741">
            <w:pPr>
              <w:jc w:val="center"/>
            </w:pPr>
            <w:r>
              <w:rPr>
                <w:rFonts w:hint="eastAsia"/>
              </w:rPr>
              <w:t>30.9</w:t>
            </w:r>
          </w:p>
        </w:tc>
        <w:tc>
          <w:tcPr>
            <w:tcW w:w="699" w:type="dxa"/>
            <w:tcBorders>
              <w:left w:val="nil"/>
              <w:bottom w:val="single" w:sz="4" w:space="0" w:color="auto"/>
              <w:right w:val="nil"/>
            </w:tcBorders>
            <w:tcMar>
              <w:top w:w="15" w:type="dxa"/>
              <w:left w:w="15" w:type="dxa"/>
              <w:bottom w:w="0" w:type="dxa"/>
              <w:right w:w="15" w:type="dxa"/>
            </w:tcMar>
            <w:vAlign w:val="center"/>
          </w:tcPr>
          <w:p w:rsidR="00B25BA3" w:rsidRDefault="00B25BA3" w:rsidP="001C0741">
            <w:pPr>
              <w:jc w:val="center"/>
            </w:pPr>
            <w:r>
              <w:rPr>
                <w:rFonts w:hint="eastAsia"/>
              </w:rPr>
              <w:t>44.8</w:t>
            </w:r>
          </w:p>
        </w:tc>
        <w:tc>
          <w:tcPr>
            <w:tcW w:w="782" w:type="dxa"/>
            <w:tcBorders>
              <w:left w:val="nil"/>
              <w:bottom w:val="single" w:sz="4" w:space="0" w:color="auto"/>
              <w:right w:val="nil"/>
            </w:tcBorders>
            <w:tcMar>
              <w:top w:w="15" w:type="dxa"/>
              <w:left w:w="15" w:type="dxa"/>
              <w:bottom w:w="0" w:type="dxa"/>
              <w:right w:w="15" w:type="dxa"/>
            </w:tcMar>
            <w:vAlign w:val="bottom"/>
          </w:tcPr>
          <w:p w:rsidR="00B25BA3" w:rsidRDefault="00B25BA3" w:rsidP="001C0741">
            <w:pPr>
              <w:jc w:val="center"/>
            </w:pPr>
            <w:r>
              <w:rPr>
                <w:rFonts w:hint="eastAsia"/>
              </w:rPr>
              <w:t>43.8</w:t>
            </w:r>
          </w:p>
        </w:tc>
        <w:tc>
          <w:tcPr>
            <w:tcW w:w="859" w:type="dxa"/>
            <w:tcBorders>
              <w:left w:val="nil"/>
              <w:bottom w:val="single" w:sz="4" w:space="0" w:color="auto"/>
              <w:right w:val="nil"/>
            </w:tcBorders>
            <w:tcMar>
              <w:top w:w="15" w:type="dxa"/>
              <w:left w:w="15" w:type="dxa"/>
              <w:bottom w:w="0" w:type="dxa"/>
              <w:right w:w="15" w:type="dxa"/>
            </w:tcMar>
            <w:vAlign w:val="center"/>
          </w:tcPr>
          <w:p w:rsidR="00B25BA3" w:rsidRDefault="00B25BA3" w:rsidP="001C0741">
            <w:pPr>
              <w:jc w:val="center"/>
            </w:pPr>
            <w:r>
              <w:rPr>
                <w:rFonts w:hint="eastAsia"/>
              </w:rPr>
              <w:t>1.1</w:t>
            </w:r>
          </w:p>
        </w:tc>
        <w:tc>
          <w:tcPr>
            <w:tcW w:w="720" w:type="dxa"/>
            <w:tcBorders>
              <w:left w:val="nil"/>
              <w:bottom w:val="single" w:sz="4" w:space="0" w:color="auto"/>
              <w:right w:val="nil"/>
            </w:tcBorders>
            <w:tcMar>
              <w:top w:w="15" w:type="dxa"/>
              <w:left w:w="15" w:type="dxa"/>
              <w:bottom w:w="0" w:type="dxa"/>
              <w:right w:w="15" w:type="dxa"/>
            </w:tcMar>
            <w:vAlign w:val="center"/>
          </w:tcPr>
          <w:p w:rsidR="00B25BA3" w:rsidRDefault="00B25BA3" w:rsidP="001C0741">
            <w:pPr>
              <w:jc w:val="center"/>
            </w:pPr>
            <w:r>
              <w:rPr>
                <w:rFonts w:hint="eastAsia"/>
              </w:rPr>
              <w:t>18.2</w:t>
            </w:r>
          </w:p>
        </w:tc>
        <w:tc>
          <w:tcPr>
            <w:tcW w:w="772" w:type="dxa"/>
            <w:tcBorders>
              <w:left w:val="nil"/>
              <w:bottom w:val="single" w:sz="4" w:space="0" w:color="auto"/>
              <w:right w:val="nil"/>
            </w:tcBorders>
            <w:tcMar>
              <w:top w:w="15" w:type="dxa"/>
              <w:left w:w="15" w:type="dxa"/>
              <w:bottom w:w="0" w:type="dxa"/>
              <w:right w:w="15" w:type="dxa"/>
            </w:tcMar>
            <w:vAlign w:val="bottom"/>
          </w:tcPr>
          <w:p w:rsidR="00B25BA3" w:rsidRDefault="00B25BA3" w:rsidP="001C0741">
            <w:pPr>
              <w:jc w:val="center"/>
            </w:pPr>
            <w:r>
              <w:rPr>
                <w:rFonts w:hint="eastAsia"/>
              </w:rPr>
              <w:t>90.6</w:t>
            </w:r>
          </w:p>
        </w:tc>
        <w:tc>
          <w:tcPr>
            <w:tcW w:w="848" w:type="dxa"/>
            <w:tcBorders>
              <w:left w:val="nil"/>
              <w:bottom w:val="single" w:sz="4" w:space="0" w:color="auto"/>
              <w:right w:val="nil"/>
            </w:tcBorders>
            <w:tcMar>
              <w:top w:w="15" w:type="dxa"/>
              <w:left w:w="15" w:type="dxa"/>
              <w:bottom w:w="0" w:type="dxa"/>
              <w:right w:w="15" w:type="dxa"/>
            </w:tcMar>
            <w:vAlign w:val="center"/>
          </w:tcPr>
          <w:p w:rsidR="00B25BA3" w:rsidRDefault="00B25BA3" w:rsidP="001C0741">
            <w:pPr>
              <w:jc w:val="center"/>
            </w:pPr>
            <w:r>
              <w:rPr>
                <w:rFonts w:hint="eastAsia"/>
              </w:rPr>
              <w:t>52.6</w:t>
            </w:r>
          </w:p>
        </w:tc>
      </w:tr>
    </w:tbl>
    <w:p w:rsidR="00E96208" w:rsidRDefault="004B52DA" w:rsidP="004B52DA">
      <w:pPr>
        <w:pStyle w:val="k3a"/>
        <w:spacing w:beforeLines="0" w:before="0" w:line="300" w:lineRule="auto"/>
        <w:ind w:leftChars="-338" w:left="282" w:hangingChars="497" w:hanging="1093"/>
        <w:rPr>
          <w:kern w:val="2"/>
          <w:sz w:val="22"/>
          <w:szCs w:val="22"/>
        </w:rPr>
      </w:pPr>
      <w:r w:rsidRPr="00194120">
        <w:rPr>
          <w:kern w:val="2"/>
          <w:sz w:val="22"/>
          <w:szCs w:val="22"/>
        </w:rPr>
        <w:t>資料來源：財政部進出口海關統計。</w:t>
      </w:r>
      <w:r w:rsidR="00E96208">
        <w:rPr>
          <w:kern w:val="2"/>
          <w:sz w:val="22"/>
          <w:szCs w:val="22"/>
        </w:rPr>
        <w:br w:type="page"/>
      </w:r>
    </w:p>
    <w:p w:rsidR="00026A43" w:rsidRPr="00194120" w:rsidRDefault="001351D8" w:rsidP="001351D8">
      <w:pPr>
        <w:pStyle w:val="t-1"/>
        <w:spacing w:afterLines="0" w:after="0"/>
      </w:pPr>
      <w:bookmarkStart w:id="174" w:name="_Toc512851329"/>
      <w:r w:rsidRPr="00194120">
        <w:lastRenderedPageBreak/>
        <w:t>肆、專論</w:t>
      </w:r>
      <w:bookmarkEnd w:id="166"/>
      <w:bookmarkEnd w:id="167"/>
      <w:bookmarkEnd w:id="168"/>
      <w:bookmarkEnd w:id="174"/>
    </w:p>
    <w:p w:rsidR="00E96208" w:rsidRPr="00E96208" w:rsidRDefault="00775DE8" w:rsidP="00E96208">
      <w:pPr>
        <w:spacing w:line="520" w:lineRule="exact"/>
        <w:ind w:left="638" w:hangingChars="177" w:hanging="638"/>
        <w:jc w:val="center"/>
        <w:rPr>
          <w:rFonts w:ascii="標楷體" w:eastAsia="標楷體" w:hAnsi="標楷體" w:cstheme="minorBidi"/>
          <w:b/>
          <w:bCs/>
          <w:sz w:val="36"/>
          <w:szCs w:val="36"/>
        </w:rPr>
      </w:pPr>
      <w:r>
        <w:rPr>
          <w:rFonts w:ascii="標楷體" w:eastAsia="標楷體" w:hAnsi="標楷體" w:cstheme="minorBidi" w:hint="eastAsia"/>
          <w:b/>
          <w:bCs/>
          <w:sz w:val="36"/>
          <w:szCs w:val="36"/>
        </w:rPr>
        <w:t>我國推動綠能科技產業創新概況</w:t>
      </w:r>
      <w:r w:rsidR="00E96208" w:rsidRPr="00E96208">
        <w:rPr>
          <w:rFonts w:ascii="標楷體" w:eastAsiaTheme="minorEastAsia" w:hAnsi="標楷體" w:cstheme="minorBidi"/>
          <w:b/>
          <w:bCs/>
          <w:sz w:val="36"/>
          <w:szCs w:val="36"/>
          <w:vertAlign w:val="superscript"/>
        </w:rPr>
        <w:footnoteReference w:id="1"/>
      </w:r>
    </w:p>
    <w:p w:rsidR="00842313" w:rsidRPr="00842313" w:rsidRDefault="00842313" w:rsidP="00842313">
      <w:pPr>
        <w:spacing w:line="520" w:lineRule="exact"/>
        <w:rPr>
          <w:rFonts w:ascii="標楷體" w:eastAsia="標楷體" w:hAnsi="標楷體" w:cstheme="minorBidi"/>
          <w:b/>
          <w:sz w:val="28"/>
          <w:szCs w:val="28"/>
        </w:rPr>
      </w:pPr>
      <w:r w:rsidRPr="00842313">
        <w:rPr>
          <w:rFonts w:ascii="標楷體" w:eastAsia="標楷體" w:hAnsi="標楷體" w:cstheme="minorBidi" w:hint="eastAsia"/>
          <w:b/>
          <w:sz w:val="28"/>
          <w:szCs w:val="28"/>
        </w:rPr>
        <w:t>一、前言</w:t>
      </w:r>
    </w:p>
    <w:p w:rsidR="00842313" w:rsidRPr="00842313" w:rsidRDefault="00842313" w:rsidP="00842313">
      <w:pPr>
        <w:spacing w:line="520" w:lineRule="exact"/>
        <w:ind w:left="2" w:firstLineChars="201" w:firstLine="563"/>
        <w:jc w:val="both"/>
        <w:rPr>
          <w:rFonts w:eastAsia="標楷體"/>
          <w:sz w:val="28"/>
          <w:szCs w:val="28"/>
        </w:rPr>
      </w:pPr>
      <w:r w:rsidRPr="00842313">
        <w:rPr>
          <w:rFonts w:eastAsia="標楷體" w:hint="eastAsia"/>
          <w:sz w:val="28"/>
          <w:szCs w:val="28"/>
        </w:rPr>
        <w:t>全球正處於能源轉型的關鍵時代，綠色能源將是驅動經濟發展的新引擎。我國希望透過推動綠能科技產業創新，達成能源安全、綠色經濟、環境永續之發展願景，惟亦面臨多元目標調和之挑戰。本文主要探討太陽光電及風力發電全球市場概況、我國推動綠能科技產業創新背景、太陽光電及風力發電推動設置、產業發展情形及遭遇問題，以及政府綠能科技產業創新推動策略，並提出結論與建議。</w:t>
      </w:r>
    </w:p>
    <w:p w:rsidR="00842313" w:rsidRPr="00842313" w:rsidRDefault="00842313" w:rsidP="00842313">
      <w:pPr>
        <w:spacing w:line="520" w:lineRule="exact"/>
        <w:ind w:left="496" w:hangingChars="177" w:hanging="496"/>
        <w:rPr>
          <w:rFonts w:ascii="標楷體" w:eastAsia="標楷體" w:hAnsi="標楷體" w:cstheme="minorBidi"/>
          <w:sz w:val="28"/>
          <w:szCs w:val="28"/>
        </w:rPr>
      </w:pPr>
      <w:r w:rsidRPr="00842313">
        <w:rPr>
          <w:rFonts w:ascii="標楷體" w:eastAsia="標楷體" w:hAnsi="標楷體" w:cstheme="minorBidi" w:hint="eastAsia"/>
          <w:b/>
          <w:sz w:val="28"/>
          <w:szCs w:val="28"/>
        </w:rPr>
        <w:t>二、太陽光電及風力發電全球市場概況</w:t>
      </w:r>
    </w:p>
    <w:p w:rsidR="00842313" w:rsidRPr="00842313" w:rsidRDefault="00842313" w:rsidP="00842313">
      <w:pPr>
        <w:spacing w:line="520" w:lineRule="exact"/>
        <w:ind w:leftChars="1" w:left="579" w:hangingChars="206" w:hanging="577"/>
        <w:rPr>
          <w:rFonts w:ascii="標楷體" w:eastAsia="標楷體" w:hAnsi="標楷體" w:cstheme="minorBidi"/>
          <w:bCs/>
          <w:sz w:val="28"/>
          <w:szCs w:val="28"/>
        </w:rPr>
      </w:pPr>
      <w:r w:rsidRPr="00842313">
        <w:rPr>
          <w:rFonts w:ascii="標楷體" w:eastAsia="標楷體" w:hAnsi="標楷體" w:cstheme="minorBidi" w:hint="eastAsia"/>
          <w:b/>
          <w:bCs/>
          <w:sz w:val="28"/>
          <w:szCs w:val="28"/>
        </w:rPr>
        <w:t>(一)太陽光電</w:t>
      </w:r>
      <w:r w:rsidRPr="00842313">
        <w:rPr>
          <w:rFonts w:ascii="標楷體" w:eastAsia="標楷體" w:hAnsi="標楷體" w:cstheme="minorBidi" w:hint="eastAsia"/>
          <w:bCs/>
          <w:sz w:val="28"/>
          <w:szCs w:val="28"/>
        </w:rPr>
        <w:t xml:space="preserve"> </w:t>
      </w:r>
    </w:p>
    <w:p w:rsidR="00842313" w:rsidRPr="00842313" w:rsidRDefault="00842313" w:rsidP="00842313">
      <w:pPr>
        <w:spacing w:line="520" w:lineRule="exact"/>
        <w:ind w:left="2" w:firstLineChars="201" w:firstLine="563"/>
        <w:jc w:val="both"/>
        <w:rPr>
          <w:rFonts w:ascii="標楷體" w:eastAsia="標楷體" w:hAnsi="標楷體" w:cstheme="minorBidi"/>
          <w:bCs/>
          <w:sz w:val="28"/>
          <w:szCs w:val="28"/>
        </w:rPr>
      </w:pPr>
      <w:r w:rsidRPr="00842313">
        <w:rPr>
          <w:rFonts w:eastAsia="標楷體" w:hint="eastAsia"/>
          <w:sz w:val="28"/>
          <w:szCs w:val="28"/>
        </w:rPr>
        <w:t>根據國際能源署</w:t>
      </w:r>
      <w:r w:rsidRPr="00842313">
        <w:rPr>
          <w:rFonts w:ascii="標楷體" w:eastAsia="標楷體" w:hAnsi="標楷體"/>
          <w:sz w:val="28"/>
          <w:szCs w:val="28"/>
        </w:rPr>
        <w:t>(</w:t>
      </w:r>
      <w:r w:rsidRPr="00842313">
        <w:rPr>
          <w:rFonts w:eastAsia="標楷體" w:hint="eastAsia"/>
          <w:sz w:val="28"/>
          <w:szCs w:val="28"/>
        </w:rPr>
        <w:t>以下簡稱</w:t>
      </w:r>
      <w:r w:rsidRPr="00842313">
        <w:rPr>
          <w:rFonts w:eastAsia="標楷體"/>
          <w:sz w:val="28"/>
          <w:szCs w:val="28"/>
        </w:rPr>
        <w:t>IEA</w:t>
      </w:r>
      <w:r w:rsidRPr="00842313">
        <w:rPr>
          <w:rFonts w:ascii="標楷體" w:eastAsia="標楷體" w:hAnsi="標楷體"/>
          <w:sz w:val="28"/>
          <w:szCs w:val="28"/>
        </w:rPr>
        <w:t>)</w:t>
      </w:r>
      <w:r w:rsidRPr="00842313">
        <w:rPr>
          <w:rFonts w:eastAsia="標楷體" w:hint="eastAsia"/>
          <w:sz w:val="28"/>
          <w:szCs w:val="28"/>
        </w:rPr>
        <w:t>2017</w:t>
      </w:r>
      <w:r w:rsidRPr="00842313">
        <w:rPr>
          <w:rFonts w:eastAsia="標楷體" w:hint="eastAsia"/>
          <w:sz w:val="28"/>
          <w:szCs w:val="28"/>
        </w:rPr>
        <w:t>世界能源展望</w:t>
      </w:r>
      <w:r w:rsidRPr="00842313">
        <w:rPr>
          <w:rFonts w:ascii="標楷體" w:eastAsia="標楷體" w:hAnsi="標楷體" w:hint="eastAsia"/>
          <w:sz w:val="28"/>
          <w:szCs w:val="28"/>
        </w:rPr>
        <w:t>(</w:t>
      </w:r>
      <w:r w:rsidRPr="00842313">
        <w:rPr>
          <w:rFonts w:eastAsia="標楷體" w:hint="eastAsia"/>
          <w:sz w:val="28"/>
          <w:szCs w:val="28"/>
        </w:rPr>
        <w:t>World Energy Outlook</w:t>
      </w:r>
      <w:r w:rsidRPr="00842313">
        <w:rPr>
          <w:rFonts w:ascii="標楷體" w:eastAsia="標楷體" w:hAnsi="標楷體" w:hint="eastAsia"/>
          <w:sz w:val="28"/>
          <w:szCs w:val="28"/>
        </w:rPr>
        <w:t>)</w:t>
      </w:r>
      <w:r w:rsidRPr="00842313">
        <w:rPr>
          <w:rFonts w:eastAsia="標楷體" w:hint="eastAsia"/>
          <w:sz w:val="28"/>
          <w:szCs w:val="28"/>
        </w:rPr>
        <w:t>指出，</w:t>
      </w:r>
      <w:r w:rsidRPr="00842313">
        <w:rPr>
          <w:rFonts w:eastAsia="標楷體" w:hint="eastAsia"/>
          <w:sz w:val="28"/>
          <w:szCs w:val="28"/>
        </w:rPr>
        <w:t>2016</w:t>
      </w:r>
      <w:r w:rsidRPr="00842313">
        <w:rPr>
          <w:rFonts w:eastAsia="標楷體" w:hint="eastAsia"/>
          <w:sz w:val="28"/>
          <w:szCs w:val="28"/>
        </w:rPr>
        <w:t>年新增電量有三分之二來自再生能源，其中以太陽能表現最為突出，於</w:t>
      </w:r>
      <w:r w:rsidRPr="00842313">
        <w:rPr>
          <w:rFonts w:eastAsia="標楷體"/>
          <w:sz w:val="28"/>
          <w:szCs w:val="28"/>
        </w:rPr>
        <w:t>2016</w:t>
      </w:r>
      <w:r w:rsidRPr="00842313">
        <w:rPr>
          <w:rFonts w:eastAsia="標楷體" w:hint="eastAsia"/>
          <w:sz w:val="28"/>
          <w:szCs w:val="28"/>
        </w:rPr>
        <w:t>年首次超過燃煤發電，成為新增電量之最大來源。</w:t>
      </w:r>
      <w:r w:rsidRPr="00842313">
        <w:rPr>
          <w:rFonts w:eastAsia="標楷體"/>
          <w:sz w:val="28"/>
          <w:szCs w:val="28"/>
        </w:rPr>
        <w:t>IEA</w:t>
      </w:r>
      <w:r w:rsidRPr="00842313">
        <w:rPr>
          <w:rFonts w:eastAsia="標楷體" w:hint="eastAsia"/>
          <w:sz w:val="28"/>
          <w:szCs w:val="28"/>
        </w:rPr>
        <w:t>推估未來</w:t>
      </w:r>
      <w:r w:rsidRPr="00842313">
        <w:rPr>
          <w:rFonts w:eastAsia="標楷體"/>
          <w:sz w:val="28"/>
          <w:szCs w:val="28"/>
        </w:rPr>
        <w:t>5</w:t>
      </w:r>
      <w:r w:rsidRPr="00842313">
        <w:rPr>
          <w:rFonts w:eastAsia="標楷體" w:hint="eastAsia"/>
          <w:sz w:val="28"/>
          <w:szCs w:val="28"/>
        </w:rPr>
        <w:t>年，太陽能仍將是全球新增再生能源發電的主力，遠高於風力發電和水力發電。目前全球太陽光電前五大市場分別為中國大陸、美國、印度、日本及歐洲等，合計比重占逾</w:t>
      </w:r>
      <w:r w:rsidRPr="00842313">
        <w:rPr>
          <w:rFonts w:eastAsia="標楷體" w:hint="eastAsia"/>
          <w:sz w:val="28"/>
          <w:szCs w:val="28"/>
        </w:rPr>
        <w:t>8</w:t>
      </w:r>
      <w:r w:rsidRPr="00842313">
        <w:rPr>
          <w:rFonts w:eastAsia="標楷體" w:hint="eastAsia"/>
          <w:sz w:val="28"/>
          <w:szCs w:val="28"/>
        </w:rPr>
        <w:t>成。一般市調機構推估</w:t>
      </w:r>
      <w:r w:rsidRPr="00842313">
        <w:rPr>
          <w:rFonts w:eastAsia="標楷體"/>
          <w:sz w:val="28"/>
          <w:szCs w:val="28"/>
        </w:rPr>
        <w:t>2017</w:t>
      </w:r>
      <w:r w:rsidRPr="00842313">
        <w:rPr>
          <w:rFonts w:eastAsia="標楷體" w:hint="eastAsia"/>
          <w:sz w:val="28"/>
          <w:szCs w:val="28"/>
        </w:rPr>
        <w:t>年全球太陽能發電</w:t>
      </w:r>
      <w:r w:rsidRPr="00842313">
        <w:rPr>
          <w:rFonts w:ascii="標楷體" w:eastAsia="標楷體" w:hAnsi="標楷體" w:hint="eastAsia"/>
          <w:sz w:val="28"/>
          <w:szCs w:val="28"/>
        </w:rPr>
        <w:t>裝置需求</w:t>
      </w:r>
      <w:r w:rsidRPr="00842313">
        <w:rPr>
          <w:rFonts w:eastAsia="標楷體" w:hint="eastAsia"/>
          <w:sz w:val="28"/>
          <w:szCs w:val="28"/>
        </w:rPr>
        <w:t>將首度突破</w:t>
      </w:r>
      <w:r w:rsidRPr="00842313">
        <w:rPr>
          <w:rFonts w:eastAsia="標楷體"/>
          <w:sz w:val="28"/>
          <w:szCs w:val="28"/>
        </w:rPr>
        <w:t>100GW</w:t>
      </w:r>
      <w:r w:rsidRPr="00842313">
        <w:rPr>
          <w:rFonts w:eastAsia="標楷體" w:hint="eastAsia"/>
          <w:sz w:val="28"/>
          <w:szCs w:val="28"/>
        </w:rPr>
        <w:t>（</w:t>
      </w:r>
      <w:r w:rsidRPr="00842313">
        <w:rPr>
          <w:rFonts w:eastAsia="標楷體" w:hint="eastAsia"/>
          <w:sz w:val="28"/>
          <w:szCs w:val="28"/>
        </w:rPr>
        <w:t>10</w:t>
      </w:r>
      <w:r w:rsidRPr="00842313">
        <w:rPr>
          <w:rFonts w:eastAsia="標楷體" w:hint="eastAsia"/>
          <w:sz w:val="28"/>
          <w:szCs w:val="28"/>
        </w:rPr>
        <w:t>億瓦），</w:t>
      </w:r>
      <w:r w:rsidRPr="00842313">
        <w:rPr>
          <w:rFonts w:eastAsia="標楷體" w:hint="eastAsia"/>
          <w:sz w:val="28"/>
          <w:szCs w:val="28"/>
        </w:rPr>
        <w:t>2018</w:t>
      </w:r>
      <w:r w:rsidRPr="00842313">
        <w:rPr>
          <w:rFonts w:eastAsia="標楷體" w:hint="eastAsia"/>
          <w:sz w:val="28"/>
          <w:szCs w:val="28"/>
        </w:rPr>
        <w:t>年全球需求將在中國大陸續強及歐洲復甦下，持續成長。</w:t>
      </w:r>
    </w:p>
    <w:p w:rsidR="00842313" w:rsidRPr="00842313" w:rsidRDefault="00842313" w:rsidP="00842313">
      <w:pPr>
        <w:spacing w:line="520" w:lineRule="exact"/>
        <w:ind w:leftChars="1" w:left="579" w:hangingChars="206" w:hanging="577"/>
        <w:rPr>
          <w:rFonts w:ascii="標楷體" w:eastAsia="標楷體" w:hAnsi="標楷體" w:cstheme="minorBidi"/>
          <w:b/>
          <w:bCs/>
          <w:sz w:val="28"/>
          <w:szCs w:val="28"/>
        </w:rPr>
      </w:pPr>
      <w:r w:rsidRPr="00842313">
        <w:rPr>
          <w:rFonts w:ascii="標楷體" w:eastAsia="標楷體" w:hAnsi="標楷體" w:cstheme="minorBidi" w:hint="eastAsia"/>
          <w:b/>
          <w:bCs/>
          <w:sz w:val="28"/>
          <w:szCs w:val="28"/>
        </w:rPr>
        <w:t>(二)風力發電</w:t>
      </w:r>
    </w:p>
    <w:p w:rsidR="00842313" w:rsidRPr="00842313" w:rsidRDefault="00842313" w:rsidP="00842313">
      <w:pPr>
        <w:spacing w:line="520" w:lineRule="exact"/>
        <w:ind w:left="2" w:firstLineChars="201" w:firstLine="563"/>
        <w:jc w:val="both"/>
        <w:rPr>
          <w:rFonts w:ascii="標楷體" w:eastAsia="標楷體" w:hAnsi="標楷體" w:cstheme="minorBidi"/>
          <w:bCs/>
          <w:sz w:val="28"/>
          <w:szCs w:val="28"/>
        </w:rPr>
      </w:pPr>
      <w:r w:rsidRPr="00842313">
        <w:rPr>
          <w:rFonts w:eastAsia="標楷體" w:hint="eastAsia"/>
          <w:sz w:val="28"/>
          <w:szCs w:val="28"/>
        </w:rPr>
        <w:t>根據世界風能協會（</w:t>
      </w:r>
      <w:r w:rsidRPr="00842313">
        <w:rPr>
          <w:rFonts w:eastAsia="標楷體" w:hint="eastAsia"/>
          <w:sz w:val="28"/>
          <w:szCs w:val="28"/>
        </w:rPr>
        <w:t>GWEC</w:t>
      </w:r>
      <w:r w:rsidRPr="00842313">
        <w:rPr>
          <w:rFonts w:eastAsia="標楷體" w:hint="eastAsia"/>
          <w:sz w:val="28"/>
          <w:szCs w:val="28"/>
        </w:rPr>
        <w:t>）</w:t>
      </w:r>
      <w:r w:rsidRPr="00842313">
        <w:rPr>
          <w:rFonts w:eastAsia="標楷體" w:hint="eastAsia"/>
          <w:sz w:val="28"/>
          <w:szCs w:val="28"/>
        </w:rPr>
        <w:t>2017</w:t>
      </w:r>
      <w:r w:rsidRPr="00842313">
        <w:rPr>
          <w:rFonts w:eastAsia="標楷體" w:hint="eastAsia"/>
          <w:sz w:val="28"/>
          <w:szCs w:val="28"/>
        </w:rPr>
        <w:t>年全球風力統計及相關資料，</w:t>
      </w:r>
      <w:r w:rsidRPr="00842313">
        <w:rPr>
          <w:rFonts w:eastAsia="標楷體"/>
          <w:sz w:val="28"/>
          <w:szCs w:val="28"/>
        </w:rPr>
        <w:t>全球風力發電於</w:t>
      </w:r>
      <w:r w:rsidRPr="00842313">
        <w:rPr>
          <w:rFonts w:eastAsia="標楷體"/>
          <w:sz w:val="28"/>
          <w:szCs w:val="28"/>
        </w:rPr>
        <w:t>201</w:t>
      </w:r>
      <w:r w:rsidRPr="00842313">
        <w:rPr>
          <w:rFonts w:eastAsia="標楷體" w:hint="eastAsia"/>
          <w:sz w:val="28"/>
          <w:szCs w:val="28"/>
        </w:rPr>
        <w:t>7</w:t>
      </w:r>
      <w:r w:rsidRPr="00842313">
        <w:rPr>
          <w:rFonts w:eastAsia="標楷體"/>
          <w:sz w:val="28"/>
          <w:szCs w:val="28"/>
        </w:rPr>
        <w:t>年底累計裝置量</w:t>
      </w:r>
      <w:r w:rsidRPr="00842313">
        <w:rPr>
          <w:rFonts w:eastAsia="標楷體" w:hint="eastAsia"/>
          <w:sz w:val="28"/>
          <w:szCs w:val="28"/>
        </w:rPr>
        <w:t>約</w:t>
      </w:r>
      <w:r w:rsidRPr="00842313">
        <w:rPr>
          <w:rFonts w:eastAsia="標楷體" w:hint="eastAsia"/>
          <w:sz w:val="28"/>
          <w:szCs w:val="28"/>
        </w:rPr>
        <w:t>540</w:t>
      </w:r>
      <w:r w:rsidRPr="00842313">
        <w:rPr>
          <w:rFonts w:eastAsia="標楷體"/>
          <w:sz w:val="28"/>
          <w:szCs w:val="28"/>
        </w:rPr>
        <w:t>GW</w:t>
      </w:r>
      <w:r w:rsidRPr="00842313">
        <w:rPr>
          <w:rFonts w:ascii="標楷體" w:eastAsia="標楷體" w:hAnsi="標楷體" w:hint="eastAsia"/>
          <w:sz w:val="28"/>
          <w:szCs w:val="28"/>
        </w:rPr>
        <w:t xml:space="preserve"> (</w:t>
      </w:r>
      <w:r w:rsidRPr="00842313">
        <w:rPr>
          <w:rFonts w:eastAsia="標楷體" w:hint="eastAsia"/>
          <w:sz w:val="28"/>
          <w:szCs w:val="28"/>
        </w:rPr>
        <w:t>如圖</w:t>
      </w:r>
      <w:r w:rsidRPr="00842313">
        <w:rPr>
          <w:rFonts w:eastAsia="標楷體" w:hint="eastAsia"/>
          <w:sz w:val="28"/>
          <w:szCs w:val="28"/>
        </w:rPr>
        <w:t>1</w:t>
      </w:r>
      <w:r w:rsidRPr="00842313">
        <w:rPr>
          <w:rFonts w:ascii="標楷體" w:eastAsia="標楷體" w:hAnsi="標楷體"/>
          <w:sz w:val="28"/>
          <w:szCs w:val="28"/>
        </w:rPr>
        <w:t>）</w:t>
      </w:r>
      <w:r w:rsidRPr="00842313">
        <w:rPr>
          <w:rFonts w:eastAsia="標楷體" w:hint="eastAsia"/>
          <w:sz w:val="28"/>
          <w:szCs w:val="28"/>
        </w:rPr>
        <w:t>，</w:t>
      </w:r>
      <w:r w:rsidRPr="00842313">
        <w:rPr>
          <w:rFonts w:eastAsia="標楷體" w:hint="eastAsia"/>
          <w:sz w:val="28"/>
          <w:szCs w:val="28"/>
        </w:rPr>
        <w:t>2011</w:t>
      </w:r>
      <w:r w:rsidRPr="00842313">
        <w:rPr>
          <w:rFonts w:eastAsia="標楷體" w:hint="eastAsia"/>
          <w:sz w:val="28"/>
          <w:szCs w:val="28"/>
        </w:rPr>
        <w:t>到</w:t>
      </w:r>
      <w:r w:rsidRPr="00842313">
        <w:rPr>
          <w:rFonts w:eastAsia="標楷體" w:hint="eastAsia"/>
          <w:sz w:val="28"/>
          <w:szCs w:val="28"/>
        </w:rPr>
        <w:t>2016</w:t>
      </w:r>
      <w:r w:rsidRPr="00842313">
        <w:rPr>
          <w:rFonts w:eastAsia="標楷體" w:hint="eastAsia"/>
          <w:sz w:val="28"/>
          <w:szCs w:val="28"/>
        </w:rPr>
        <w:t>年間全球陸域風電設置量成長率每年約</w:t>
      </w:r>
      <w:r w:rsidRPr="00842313">
        <w:rPr>
          <w:rFonts w:eastAsia="標楷體" w:hint="eastAsia"/>
          <w:sz w:val="28"/>
          <w:szCs w:val="28"/>
        </w:rPr>
        <w:t>13~19</w:t>
      </w:r>
      <w:r w:rsidRPr="00842313">
        <w:rPr>
          <w:rFonts w:eastAsia="標楷體" w:hint="eastAsia"/>
          <w:sz w:val="28"/>
          <w:szCs w:val="28"/>
        </w:rPr>
        <w:t>％，離岸風電則高達</w:t>
      </w:r>
      <w:r w:rsidRPr="00842313">
        <w:rPr>
          <w:rFonts w:eastAsia="標楷體" w:hint="eastAsia"/>
          <w:sz w:val="28"/>
          <w:szCs w:val="28"/>
        </w:rPr>
        <w:t>18~40</w:t>
      </w:r>
      <w:r w:rsidRPr="00842313">
        <w:rPr>
          <w:rFonts w:eastAsia="標楷體" w:hint="eastAsia"/>
          <w:sz w:val="28"/>
          <w:szCs w:val="28"/>
        </w:rPr>
        <w:t>％，顯示離岸風電已成為國際風電市場之發展趨勢。離岸風電以</w:t>
      </w:r>
      <w:r w:rsidRPr="00842313">
        <w:rPr>
          <w:rFonts w:eastAsia="標楷體" w:hint="eastAsia"/>
          <w:sz w:val="28"/>
          <w:szCs w:val="28"/>
        </w:rPr>
        <w:lastRenderedPageBreak/>
        <w:t>歐洲為主要分布地區，英國、德國、中國大陸、丹麥及荷蘭為累計裝置量前五大之國家</w:t>
      </w:r>
      <w:r w:rsidRPr="00842313">
        <w:rPr>
          <w:rFonts w:ascii="標楷體" w:eastAsia="標楷體" w:hAnsi="標楷體" w:hint="eastAsia"/>
          <w:sz w:val="28"/>
          <w:szCs w:val="28"/>
        </w:rPr>
        <w:t>(</w:t>
      </w:r>
      <w:r w:rsidRPr="00842313">
        <w:rPr>
          <w:rFonts w:eastAsia="標楷體" w:hint="eastAsia"/>
          <w:sz w:val="28"/>
          <w:szCs w:val="28"/>
        </w:rPr>
        <w:t>如圖</w:t>
      </w:r>
      <w:r w:rsidRPr="00842313">
        <w:rPr>
          <w:rFonts w:eastAsia="標楷體" w:hint="eastAsia"/>
          <w:sz w:val="28"/>
          <w:szCs w:val="28"/>
        </w:rPr>
        <w:t>2</w:t>
      </w:r>
      <w:r w:rsidRPr="00842313">
        <w:rPr>
          <w:rFonts w:ascii="標楷體" w:eastAsia="標楷體" w:hAnsi="標楷體" w:hint="eastAsia"/>
          <w:sz w:val="28"/>
          <w:szCs w:val="28"/>
        </w:rPr>
        <w:t>)</w:t>
      </w:r>
      <w:r w:rsidRPr="00842313">
        <w:rPr>
          <w:rFonts w:eastAsia="標楷體" w:hint="eastAsia"/>
          <w:sz w:val="28"/>
          <w:szCs w:val="28"/>
        </w:rPr>
        <w:t>。</w:t>
      </w:r>
    </w:p>
    <w:p w:rsidR="00842313" w:rsidRPr="00842313" w:rsidRDefault="00842313" w:rsidP="00842313">
      <w:pPr>
        <w:spacing w:line="520" w:lineRule="exact"/>
        <w:ind w:leftChars="113" w:left="282" w:hangingChars="4" w:hanging="11"/>
        <w:rPr>
          <w:rFonts w:ascii="標楷體" w:eastAsia="標楷體" w:hAnsi="標楷體" w:cstheme="minorBidi"/>
          <w:bCs/>
        </w:rPr>
      </w:pPr>
      <w:r w:rsidRPr="000E7F82">
        <w:rPr>
          <w:rFonts w:ascii="標楷體" w:eastAsia="標楷體" w:hAnsi="標楷體"/>
          <w:b/>
          <w:bCs/>
          <w:noProof/>
          <w:sz w:val="28"/>
          <w:szCs w:val="28"/>
        </w:rPr>
        <w:drawing>
          <wp:anchor distT="0" distB="0" distL="114300" distR="114300" simplePos="0" relativeHeight="252689920" behindDoc="0" locked="0" layoutInCell="1" allowOverlap="1" wp14:anchorId="3351BBE6" wp14:editId="61A2451D">
            <wp:simplePos x="0" y="0"/>
            <wp:positionH relativeFrom="column">
              <wp:align>center</wp:align>
            </wp:positionH>
            <wp:positionV relativeFrom="paragraph">
              <wp:posOffset>195580</wp:posOffset>
            </wp:positionV>
            <wp:extent cx="5263200" cy="2437200"/>
            <wp:effectExtent l="0" t="0" r="0" b="1270"/>
            <wp:wrapTopAndBottom/>
            <wp:docPr id="490"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3200" cy="243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313">
        <w:rPr>
          <w:rFonts w:ascii="標楷體" w:eastAsia="標楷體" w:hAnsi="標楷體" w:cstheme="minorBidi" w:hint="eastAsia"/>
          <w:bCs/>
        </w:rPr>
        <w:t>資料來源:</w:t>
      </w:r>
      <w:r w:rsidRPr="00842313">
        <w:rPr>
          <w:rFonts w:eastAsia="標楷體"/>
          <w:bCs/>
        </w:rPr>
        <w:t>GWEC Global Wind Statistics 2017</w:t>
      </w:r>
      <w:r w:rsidRPr="00842313">
        <w:rPr>
          <w:rFonts w:eastAsia="標楷體"/>
          <w:bCs/>
        </w:rPr>
        <w:t>。</w:t>
      </w:r>
    </w:p>
    <w:p w:rsidR="00842313" w:rsidRPr="00842313" w:rsidRDefault="00842313" w:rsidP="00842313">
      <w:pPr>
        <w:spacing w:line="520" w:lineRule="exact"/>
        <w:ind w:leftChars="236" w:left="577" w:hangingChars="4" w:hanging="11"/>
        <w:jc w:val="center"/>
        <w:rPr>
          <w:rFonts w:ascii="標楷體" w:eastAsia="標楷體" w:hAnsi="標楷體" w:cstheme="minorBidi"/>
          <w:b/>
          <w:bCs/>
          <w:sz w:val="28"/>
          <w:szCs w:val="28"/>
        </w:rPr>
      </w:pPr>
      <w:r w:rsidRPr="00842313">
        <w:rPr>
          <w:rFonts w:ascii="標楷體" w:eastAsia="標楷體" w:hAnsi="標楷體" w:cstheme="minorBidi" w:hint="eastAsia"/>
          <w:b/>
          <w:bCs/>
          <w:sz w:val="28"/>
          <w:szCs w:val="28"/>
        </w:rPr>
        <w:t>圖1  2001-2017年全球風力發電累計設置量</w:t>
      </w:r>
    </w:p>
    <w:p w:rsidR="00842313" w:rsidRPr="00842313" w:rsidRDefault="00842313" w:rsidP="00842313">
      <w:pPr>
        <w:spacing w:line="520" w:lineRule="exact"/>
        <w:ind w:leftChars="236" w:left="577" w:hangingChars="4" w:hanging="11"/>
        <w:rPr>
          <w:rFonts w:ascii="標楷體" w:eastAsia="標楷體" w:hAnsi="標楷體" w:cstheme="minorBidi"/>
          <w:bCs/>
          <w:sz w:val="28"/>
          <w:szCs w:val="28"/>
        </w:rPr>
      </w:pPr>
      <w:r w:rsidRPr="00842313">
        <w:rPr>
          <w:rFonts w:ascii="標楷體" w:eastAsia="標楷體" w:hAnsi="標楷體" w:cstheme="minorBidi" w:hint="eastAsia"/>
          <w:bCs/>
          <w:noProof/>
          <w:sz w:val="28"/>
          <w:szCs w:val="28"/>
        </w:rPr>
        <w:drawing>
          <wp:anchor distT="0" distB="0" distL="114300" distR="114300" simplePos="0" relativeHeight="252687872" behindDoc="1" locked="0" layoutInCell="1" allowOverlap="1" wp14:anchorId="049C8606" wp14:editId="03CE5239">
            <wp:simplePos x="0" y="0"/>
            <wp:positionH relativeFrom="column">
              <wp:posOffset>298450</wp:posOffset>
            </wp:positionH>
            <wp:positionV relativeFrom="paragraph">
              <wp:posOffset>184150</wp:posOffset>
            </wp:positionV>
            <wp:extent cx="5257800" cy="3606800"/>
            <wp:effectExtent l="0" t="0" r="0" b="0"/>
            <wp:wrapThrough wrapText="bothSides">
              <wp:wrapPolygon edited="0">
                <wp:start x="0" y="0"/>
                <wp:lineTo x="0" y="21448"/>
                <wp:lineTo x="21522" y="21448"/>
                <wp:lineTo x="21522" y="0"/>
                <wp:lineTo x="0" y="0"/>
              </wp:wrapPolygon>
            </wp:wrapThrough>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360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2313" w:rsidRPr="00842313" w:rsidRDefault="00842313" w:rsidP="00842313">
      <w:pPr>
        <w:spacing w:line="520" w:lineRule="exact"/>
        <w:ind w:leftChars="236" w:left="577" w:hangingChars="4" w:hanging="11"/>
        <w:rPr>
          <w:rFonts w:ascii="標楷體" w:eastAsia="標楷體" w:hAnsi="標楷體" w:cstheme="minorBidi"/>
          <w:bCs/>
          <w:sz w:val="28"/>
          <w:szCs w:val="28"/>
        </w:rPr>
      </w:pPr>
    </w:p>
    <w:p w:rsidR="00842313" w:rsidRPr="00842313" w:rsidRDefault="00842313" w:rsidP="00842313">
      <w:pPr>
        <w:spacing w:line="520" w:lineRule="exact"/>
        <w:ind w:leftChars="236" w:left="577" w:hangingChars="4" w:hanging="11"/>
        <w:rPr>
          <w:rFonts w:ascii="標楷體" w:eastAsia="標楷體" w:hAnsi="標楷體" w:cstheme="minorBidi"/>
          <w:bCs/>
          <w:sz w:val="28"/>
          <w:szCs w:val="28"/>
        </w:rPr>
      </w:pPr>
    </w:p>
    <w:p w:rsidR="00842313" w:rsidRPr="00842313" w:rsidRDefault="00842313" w:rsidP="00842313">
      <w:pPr>
        <w:spacing w:line="520" w:lineRule="exact"/>
        <w:ind w:leftChars="236" w:left="577" w:hangingChars="4" w:hanging="11"/>
        <w:rPr>
          <w:rFonts w:ascii="標楷體" w:eastAsia="標楷體" w:hAnsi="標楷體" w:cstheme="minorBidi"/>
          <w:bCs/>
          <w:sz w:val="28"/>
          <w:szCs w:val="28"/>
        </w:rPr>
      </w:pPr>
    </w:p>
    <w:p w:rsidR="00842313" w:rsidRPr="00842313" w:rsidRDefault="00842313" w:rsidP="00842313">
      <w:pPr>
        <w:spacing w:line="520" w:lineRule="exact"/>
        <w:ind w:leftChars="236" w:left="577" w:hangingChars="4" w:hanging="11"/>
        <w:rPr>
          <w:rFonts w:ascii="標楷體" w:eastAsia="標楷體" w:hAnsi="標楷體" w:cstheme="minorBidi"/>
          <w:bCs/>
          <w:sz w:val="28"/>
          <w:szCs w:val="28"/>
        </w:rPr>
      </w:pPr>
    </w:p>
    <w:p w:rsidR="00842313" w:rsidRPr="00842313" w:rsidRDefault="00842313" w:rsidP="00842313">
      <w:pPr>
        <w:spacing w:line="520" w:lineRule="exact"/>
        <w:ind w:left="496" w:hangingChars="177" w:hanging="496"/>
        <w:rPr>
          <w:rFonts w:ascii="標楷體" w:eastAsia="標楷體" w:hAnsi="標楷體" w:cstheme="minorBidi"/>
          <w:b/>
          <w:sz w:val="28"/>
          <w:szCs w:val="28"/>
        </w:rPr>
      </w:pPr>
    </w:p>
    <w:p w:rsidR="00842313" w:rsidRPr="00842313" w:rsidRDefault="00842313" w:rsidP="00842313">
      <w:pPr>
        <w:spacing w:line="520" w:lineRule="exact"/>
        <w:ind w:left="496" w:hangingChars="177" w:hanging="496"/>
        <w:rPr>
          <w:rFonts w:ascii="標楷體" w:eastAsia="標楷體" w:hAnsi="標楷體" w:cstheme="minorBidi"/>
          <w:b/>
          <w:sz w:val="28"/>
          <w:szCs w:val="28"/>
        </w:rPr>
      </w:pPr>
    </w:p>
    <w:p w:rsidR="00842313" w:rsidRPr="00842313" w:rsidRDefault="00842313" w:rsidP="00842313">
      <w:pPr>
        <w:spacing w:line="480" w:lineRule="exact"/>
        <w:ind w:leftChars="177" w:left="425" w:firstLineChars="59" w:firstLine="142"/>
        <w:rPr>
          <w:rFonts w:ascii="標楷體" w:eastAsia="標楷體" w:hAnsi="標楷體" w:cstheme="minorBidi"/>
          <w:bCs/>
        </w:rPr>
      </w:pPr>
    </w:p>
    <w:p w:rsidR="00842313" w:rsidRPr="00842313" w:rsidRDefault="00842313" w:rsidP="00842313">
      <w:pPr>
        <w:spacing w:line="480" w:lineRule="exact"/>
        <w:ind w:leftChars="177" w:left="425" w:firstLineChars="59" w:firstLine="142"/>
        <w:rPr>
          <w:rFonts w:ascii="標楷體" w:eastAsia="標楷體" w:hAnsi="標楷體" w:cstheme="minorBidi"/>
          <w:bCs/>
        </w:rPr>
      </w:pPr>
      <w:r w:rsidRPr="00842313">
        <w:rPr>
          <w:rFonts w:ascii="標楷體" w:eastAsia="標楷體" w:hAnsi="標楷體" w:cstheme="minorBidi" w:hint="eastAsia"/>
          <w:bCs/>
        </w:rPr>
        <w:t>資料來源:</w:t>
      </w:r>
      <w:r w:rsidRPr="00842313">
        <w:rPr>
          <w:rFonts w:eastAsia="標楷體"/>
          <w:bCs/>
        </w:rPr>
        <w:t>GWEC Global Wind Statistics 2017</w:t>
      </w:r>
      <w:r w:rsidRPr="00842313">
        <w:rPr>
          <w:rFonts w:eastAsia="標楷體"/>
          <w:bCs/>
        </w:rPr>
        <w:t>。</w:t>
      </w:r>
    </w:p>
    <w:p w:rsidR="00842313" w:rsidRPr="00842313" w:rsidRDefault="00842313" w:rsidP="00842313">
      <w:pPr>
        <w:spacing w:line="520" w:lineRule="exact"/>
        <w:ind w:leftChars="177" w:left="425" w:firstLineChars="59" w:firstLine="165"/>
        <w:jc w:val="center"/>
        <w:rPr>
          <w:rFonts w:ascii="標楷體" w:eastAsia="標楷體" w:hAnsi="標楷體" w:cstheme="minorBidi"/>
          <w:b/>
          <w:sz w:val="28"/>
          <w:szCs w:val="28"/>
        </w:rPr>
      </w:pPr>
      <w:r w:rsidRPr="00842313">
        <w:rPr>
          <w:rFonts w:ascii="標楷體" w:eastAsia="標楷體" w:hAnsi="標楷體" w:cstheme="minorBidi" w:hint="eastAsia"/>
          <w:b/>
          <w:bCs/>
          <w:sz w:val="28"/>
          <w:szCs w:val="28"/>
        </w:rPr>
        <w:t>圖2  2016年、2017年全球離岸風電累計設置量</w:t>
      </w:r>
    </w:p>
    <w:p w:rsidR="00842313" w:rsidRPr="00842313" w:rsidRDefault="00842313" w:rsidP="00842313">
      <w:pPr>
        <w:spacing w:line="520" w:lineRule="exact"/>
        <w:ind w:left="496" w:hangingChars="177" w:hanging="496"/>
        <w:rPr>
          <w:rFonts w:ascii="標楷體" w:eastAsia="標楷體" w:hAnsi="標楷體" w:cstheme="minorBidi"/>
          <w:sz w:val="28"/>
          <w:szCs w:val="28"/>
        </w:rPr>
      </w:pPr>
      <w:r w:rsidRPr="00842313">
        <w:rPr>
          <w:rFonts w:ascii="標楷體" w:eastAsia="標楷體" w:hAnsi="標楷體" w:cstheme="minorBidi"/>
          <w:b/>
          <w:sz w:val="28"/>
          <w:szCs w:val="28"/>
        </w:rPr>
        <w:br w:type="page"/>
      </w:r>
      <w:r w:rsidRPr="00842313">
        <w:rPr>
          <w:rFonts w:ascii="標楷體" w:eastAsia="標楷體" w:hAnsi="標楷體" w:cstheme="minorBidi" w:hint="eastAsia"/>
          <w:b/>
          <w:sz w:val="28"/>
          <w:szCs w:val="28"/>
        </w:rPr>
        <w:lastRenderedPageBreak/>
        <w:t>三、我國推動綠能科技產業創新背景</w:t>
      </w:r>
    </w:p>
    <w:p w:rsidR="00842313" w:rsidRPr="00842313" w:rsidRDefault="00842313" w:rsidP="00842313">
      <w:pPr>
        <w:spacing w:line="520" w:lineRule="exact"/>
        <w:ind w:left="496" w:hangingChars="177" w:hanging="496"/>
        <w:rPr>
          <w:rFonts w:ascii="標楷體" w:eastAsia="標楷體" w:hAnsi="標楷體" w:cstheme="minorBidi"/>
          <w:sz w:val="28"/>
          <w:szCs w:val="28"/>
        </w:rPr>
      </w:pPr>
      <w:r w:rsidRPr="00842313">
        <w:rPr>
          <w:rFonts w:ascii="標楷體" w:eastAsia="標楷體" w:hAnsi="標楷體" w:cstheme="minorBidi" w:hint="eastAsia"/>
          <w:b/>
          <w:bCs/>
          <w:sz w:val="28"/>
          <w:szCs w:val="28"/>
        </w:rPr>
        <w:t>(一)能源安全度有待提升</w:t>
      </w:r>
    </w:p>
    <w:p w:rsidR="00842313" w:rsidRPr="00842313" w:rsidRDefault="00842313" w:rsidP="00842313">
      <w:pPr>
        <w:spacing w:line="520" w:lineRule="exact"/>
        <w:ind w:left="2" w:firstLineChars="201" w:firstLine="563"/>
        <w:jc w:val="both"/>
        <w:rPr>
          <w:rFonts w:ascii="標楷體" w:eastAsia="標楷體" w:hAnsi="標楷體" w:cstheme="minorBidi"/>
          <w:sz w:val="28"/>
          <w:szCs w:val="28"/>
        </w:rPr>
      </w:pPr>
      <w:r w:rsidRPr="00842313">
        <w:rPr>
          <w:rFonts w:eastAsia="標楷體" w:hint="eastAsia"/>
          <w:sz w:val="28"/>
          <w:szCs w:val="28"/>
        </w:rPr>
        <w:t>臺灣自有能源匱乏，</w:t>
      </w:r>
      <w:r w:rsidRPr="00842313">
        <w:rPr>
          <w:rFonts w:eastAsia="標楷體" w:hint="eastAsia"/>
          <w:sz w:val="28"/>
          <w:szCs w:val="28"/>
        </w:rPr>
        <w:t>98</w:t>
      </w:r>
      <w:r w:rsidRPr="00842313">
        <w:rPr>
          <w:rFonts w:eastAsia="標楷體" w:hint="eastAsia"/>
          <w:sz w:val="28"/>
          <w:szCs w:val="28"/>
        </w:rPr>
        <w:t>％依賴進口，且臺灣是島國，為獨立能源供應體系，欠缺有效的備援系統，電力供需無法像歐洲等國家，可藉由跨國電網進行調節，能源安全度較為脆弱，因此，確保能源供應穩定與安全，至關重要。</w:t>
      </w:r>
    </w:p>
    <w:p w:rsidR="00842313" w:rsidRPr="00842313" w:rsidRDefault="00842313" w:rsidP="00842313">
      <w:pPr>
        <w:spacing w:line="520" w:lineRule="exact"/>
        <w:ind w:left="496" w:hangingChars="177" w:hanging="496"/>
        <w:rPr>
          <w:rFonts w:ascii="標楷體" w:eastAsia="標楷體" w:hAnsi="標楷體" w:cstheme="minorBidi"/>
          <w:sz w:val="28"/>
          <w:szCs w:val="28"/>
        </w:rPr>
      </w:pPr>
      <w:r w:rsidRPr="00842313">
        <w:rPr>
          <w:rFonts w:ascii="標楷體" w:eastAsia="標楷體" w:hAnsi="標楷體" w:cstheme="minorBidi" w:hint="eastAsia"/>
          <w:b/>
          <w:bCs/>
          <w:sz w:val="28"/>
          <w:szCs w:val="28"/>
        </w:rPr>
        <w:t>(二)綠色經濟為全球投資潮流</w:t>
      </w:r>
    </w:p>
    <w:p w:rsidR="00842313" w:rsidRPr="00842313" w:rsidRDefault="00842313" w:rsidP="00842313">
      <w:pPr>
        <w:spacing w:line="520" w:lineRule="exact"/>
        <w:ind w:firstLineChars="220" w:firstLine="616"/>
        <w:rPr>
          <w:rFonts w:ascii="標楷體" w:eastAsia="標楷體" w:hAnsi="標楷體" w:cstheme="minorBidi"/>
          <w:bCs/>
          <w:sz w:val="28"/>
          <w:szCs w:val="28"/>
        </w:rPr>
      </w:pPr>
      <w:r w:rsidRPr="00842313">
        <w:rPr>
          <w:rFonts w:ascii="標楷體" w:eastAsia="標楷體" w:hAnsi="標楷體" w:cstheme="minorBidi" w:hint="eastAsia"/>
          <w:bCs/>
          <w:sz w:val="28"/>
          <w:szCs w:val="28"/>
        </w:rPr>
        <w:t>隨環境永續議題益受重視，也為綠色能源發展帶來商機。</w:t>
      </w:r>
      <w:r w:rsidRPr="00842313">
        <w:rPr>
          <w:rFonts w:ascii="標楷體" w:eastAsia="標楷體" w:hAnsi="標楷體" w:cstheme="minorBidi"/>
          <w:bCs/>
          <w:sz w:val="28"/>
          <w:szCs w:val="28"/>
        </w:rPr>
        <w:t>根據</w:t>
      </w:r>
      <w:r w:rsidRPr="00842313">
        <w:rPr>
          <w:rFonts w:eastAsia="標楷體"/>
          <w:bCs/>
          <w:sz w:val="28"/>
          <w:szCs w:val="28"/>
        </w:rPr>
        <w:t>21</w:t>
      </w:r>
      <w:r w:rsidRPr="00842313">
        <w:rPr>
          <w:rFonts w:eastAsia="標楷體"/>
          <w:bCs/>
          <w:sz w:val="28"/>
          <w:szCs w:val="28"/>
        </w:rPr>
        <w:t>世紀再生能源政策網（</w:t>
      </w:r>
      <w:r w:rsidRPr="00842313">
        <w:rPr>
          <w:rFonts w:eastAsia="標楷體"/>
          <w:bCs/>
          <w:sz w:val="28"/>
          <w:szCs w:val="28"/>
        </w:rPr>
        <w:t>Renewable Energy Policy Network for the 21st Century,</w:t>
      </w:r>
      <w:r w:rsidRPr="00842313">
        <w:rPr>
          <w:rFonts w:eastAsia="標楷體"/>
          <w:bCs/>
          <w:sz w:val="28"/>
          <w:szCs w:val="28"/>
        </w:rPr>
        <w:t>簡稱</w:t>
      </w:r>
      <w:r w:rsidRPr="00842313">
        <w:rPr>
          <w:rFonts w:eastAsia="標楷體"/>
          <w:bCs/>
          <w:sz w:val="28"/>
          <w:szCs w:val="28"/>
        </w:rPr>
        <w:t>REN21</w:t>
      </w:r>
      <w:r w:rsidRPr="00842313">
        <w:rPr>
          <w:rFonts w:eastAsia="標楷體"/>
          <w:bCs/>
          <w:sz w:val="28"/>
          <w:szCs w:val="28"/>
        </w:rPr>
        <w:t>）資料，如不計大型水力發電案，</w:t>
      </w:r>
      <w:r w:rsidRPr="00842313">
        <w:rPr>
          <w:rFonts w:eastAsia="標楷體"/>
          <w:bCs/>
          <w:sz w:val="28"/>
          <w:szCs w:val="28"/>
        </w:rPr>
        <w:t>2016</w:t>
      </w:r>
      <w:r w:rsidRPr="00842313">
        <w:rPr>
          <w:rFonts w:eastAsia="標楷體"/>
          <w:bCs/>
          <w:sz w:val="28"/>
          <w:szCs w:val="28"/>
        </w:rPr>
        <w:t>年再生能源新增投資</w:t>
      </w:r>
      <w:r w:rsidRPr="00842313">
        <w:rPr>
          <w:rFonts w:eastAsia="標楷體" w:hint="eastAsia"/>
          <w:bCs/>
          <w:sz w:val="28"/>
          <w:szCs w:val="28"/>
        </w:rPr>
        <w:t>金</w:t>
      </w:r>
      <w:r w:rsidRPr="00842313">
        <w:rPr>
          <w:rFonts w:eastAsia="標楷體"/>
          <w:bCs/>
          <w:sz w:val="28"/>
          <w:szCs w:val="28"/>
        </w:rPr>
        <w:t>額達</w:t>
      </w:r>
      <w:r w:rsidRPr="00842313">
        <w:rPr>
          <w:rFonts w:eastAsia="標楷體"/>
          <w:bCs/>
          <w:sz w:val="28"/>
          <w:szCs w:val="28"/>
        </w:rPr>
        <w:t>2,416</w:t>
      </w:r>
      <w:r w:rsidRPr="00842313">
        <w:rPr>
          <w:rFonts w:eastAsia="標楷體"/>
          <w:bCs/>
          <w:sz w:val="28"/>
          <w:szCs w:val="28"/>
        </w:rPr>
        <w:t>億美元，以太陽光電及風力發電為主要投資項目，二者合計約占</w:t>
      </w:r>
      <w:r w:rsidRPr="00842313">
        <w:rPr>
          <w:rFonts w:eastAsia="標楷體"/>
          <w:bCs/>
          <w:sz w:val="28"/>
          <w:szCs w:val="28"/>
        </w:rPr>
        <w:t>94</w:t>
      </w:r>
      <w:r w:rsidRPr="00842313">
        <w:rPr>
          <w:rFonts w:eastAsia="標楷體"/>
          <w:bCs/>
          <w:sz w:val="28"/>
          <w:szCs w:val="28"/>
        </w:rPr>
        <w:t>％。</w:t>
      </w:r>
    </w:p>
    <w:p w:rsidR="00842313" w:rsidRPr="00842313" w:rsidRDefault="00842313" w:rsidP="00842313">
      <w:pPr>
        <w:spacing w:line="520" w:lineRule="exact"/>
        <w:ind w:left="496" w:hangingChars="177" w:hanging="496"/>
        <w:rPr>
          <w:rFonts w:ascii="標楷體" w:eastAsia="標楷體" w:hAnsi="標楷體" w:cstheme="minorBidi"/>
          <w:sz w:val="28"/>
          <w:szCs w:val="28"/>
        </w:rPr>
      </w:pPr>
      <w:r w:rsidRPr="00842313">
        <w:rPr>
          <w:rFonts w:ascii="標楷體" w:eastAsia="標楷體" w:hAnsi="標楷體" w:cstheme="minorBidi" w:hint="eastAsia"/>
          <w:b/>
          <w:bCs/>
          <w:sz w:val="28"/>
          <w:szCs w:val="28"/>
        </w:rPr>
        <w:t>(三)具優勢發展條件</w:t>
      </w:r>
    </w:p>
    <w:p w:rsidR="00842313" w:rsidRPr="00842313" w:rsidRDefault="00842313" w:rsidP="00842313">
      <w:pPr>
        <w:spacing w:line="520" w:lineRule="exact"/>
        <w:ind w:leftChars="53" w:left="575" w:hangingChars="160" w:hanging="448"/>
        <w:rPr>
          <w:rFonts w:ascii="標楷體" w:eastAsia="標楷體" w:hAnsi="標楷體" w:cstheme="minorBidi"/>
          <w:bCs/>
          <w:sz w:val="28"/>
          <w:szCs w:val="28"/>
        </w:rPr>
      </w:pPr>
      <w:r w:rsidRPr="00842313">
        <w:rPr>
          <w:rFonts w:ascii="標楷體" w:eastAsia="標楷體" w:hAnsi="標楷體" w:cstheme="minorBidi" w:hint="eastAsia"/>
          <w:b/>
          <w:bCs/>
          <w:sz w:val="28"/>
          <w:szCs w:val="28"/>
        </w:rPr>
        <w:t>1、太陽光電：</w:t>
      </w:r>
      <w:r w:rsidRPr="00842313">
        <w:rPr>
          <w:rFonts w:ascii="標楷體" w:eastAsia="標楷體" w:hAnsi="標楷體" w:cstheme="minorBidi" w:hint="eastAsia"/>
          <w:bCs/>
          <w:sz w:val="28"/>
          <w:szCs w:val="28"/>
        </w:rPr>
        <w:t>國內有良好的日照條件，同時也有優良的半導體技術基礎，具備發展太陽光電之良好利基。</w:t>
      </w:r>
    </w:p>
    <w:p w:rsidR="00842313" w:rsidRPr="00842313" w:rsidRDefault="00842313" w:rsidP="00842313">
      <w:pPr>
        <w:spacing w:line="520" w:lineRule="exact"/>
        <w:ind w:leftChars="53" w:left="575" w:hangingChars="160" w:hanging="448"/>
        <w:rPr>
          <w:rFonts w:eastAsia="標楷體"/>
          <w:sz w:val="28"/>
          <w:szCs w:val="28"/>
        </w:rPr>
      </w:pPr>
      <w:r w:rsidRPr="00842313">
        <w:rPr>
          <w:rFonts w:eastAsia="標楷體"/>
          <w:b/>
          <w:bCs/>
          <w:sz w:val="28"/>
          <w:szCs w:val="28"/>
        </w:rPr>
        <w:t>2</w:t>
      </w:r>
      <w:r w:rsidRPr="00842313">
        <w:rPr>
          <w:rFonts w:eastAsia="標楷體"/>
          <w:b/>
          <w:bCs/>
          <w:sz w:val="28"/>
          <w:szCs w:val="28"/>
        </w:rPr>
        <w:t>、風力發電：</w:t>
      </w:r>
      <w:r w:rsidRPr="00842313">
        <w:rPr>
          <w:rFonts w:eastAsia="標楷體"/>
          <w:bCs/>
          <w:sz w:val="28"/>
          <w:szCs w:val="28"/>
        </w:rPr>
        <w:t>臺灣離岸風場的先天條件與基礎場域受到國際肯定，根據國際工程顧問公司</w:t>
      </w:r>
      <w:r w:rsidRPr="00842313">
        <w:rPr>
          <w:rFonts w:eastAsia="標楷體"/>
          <w:bCs/>
          <w:sz w:val="28"/>
          <w:szCs w:val="28"/>
        </w:rPr>
        <w:t>4C Offshore</w:t>
      </w:r>
      <w:r w:rsidRPr="00842313">
        <w:rPr>
          <w:rFonts w:eastAsia="標楷體"/>
          <w:bCs/>
          <w:sz w:val="28"/>
          <w:szCs w:val="28"/>
        </w:rPr>
        <w:t>在</w:t>
      </w:r>
      <w:r w:rsidRPr="00842313">
        <w:rPr>
          <w:rFonts w:eastAsia="標楷體"/>
          <w:bCs/>
          <w:sz w:val="28"/>
          <w:szCs w:val="28"/>
        </w:rPr>
        <w:t>2014</w:t>
      </w:r>
      <w:r w:rsidRPr="00842313">
        <w:rPr>
          <w:rFonts w:eastAsia="標楷體"/>
          <w:bCs/>
          <w:sz w:val="28"/>
          <w:szCs w:val="28"/>
        </w:rPr>
        <w:t>年發布的「</w:t>
      </w:r>
      <w:r w:rsidRPr="00842313">
        <w:rPr>
          <w:rFonts w:eastAsia="標楷體"/>
          <w:bCs/>
          <w:sz w:val="28"/>
          <w:szCs w:val="28"/>
        </w:rPr>
        <w:t>23</w:t>
      </w:r>
      <w:r w:rsidRPr="00842313">
        <w:rPr>
          <w:rFonts w:eastAsia="標楷體"/>
          <w:bCs/>
          <w:sz w:val="28"/>
          <w:szCs w:val="28"/>
        </w:rPr>
        <w:t>年平均風速觀測」研究，世界上風況最好的</w:t>
      </w:r>
      <w:r w:rsidRPr="00842313">
        <w:rPr>
          <w:rFonts w:eastAsia="標楷體"/>
          <w:bCs/>
          <w:sz w:val="28"/>
          <w:szCs w:val="28"/>
        </w:rPr>
        <w:t>20</w:t>
      </w:r>
      <w:r w:rsidRPr="00842313">
        <w:rPr>
          <w:rFonts w:eastAsia="標楷體"/>
          <w:bCs/>
          <w:sz w:val="28"/>
          <w:szCs w:val="28"/>
        </w:rPr>
        <w:t>處離岸風場，臺灣海峽即占</w:t>
      </w:r>
      <w:r w:rsidRPr="00842313">
        <w:rPr>
          <w:rFonts w:eastAsia="標楷體"/>
          <w:bCs/>
          <w:sz w:val="28"/>
          <w:szCs w:val="28"/>
        </w:rPr>
        <w:t>16</w:t>
      </w:r>
      <w:r w:rsidRPr="00842313">
        <w:rPr>
          <w:rFonts w:eastAsia="標楷體"/>
          <w:bCs/>
          <w:sz w:val="28"/>
          <w:szCs w:val="28"/>
        </w:rPr>
        <w:t>處，風向穩定風速強，具備優質的風電發展潛力，以西部海域尤佳。</w:t>
      </w:r>
    </w:p>
    <w:p w:rsidR="00842313" w:rsidRPr="00842313" w:rsidRDefault="00842313" w:rsidP="00842313">
      <w:pPr>
        <w:spacing w:line="520" w:lineRule="exact"/>
        <w:ind w:left="496" w:hangingChars="177" w:hanging="496"/>
        <w:rPr>
          <w:rFonts w:eastAsia="標楷體"/>
          <w:sz w:val="28"/>
          <w:szCs w:val="28"/>
        </w:rPr>
      </w:pPr>
      <w:r w:rsidRPr="00842313">
        <w:rPr>
          <w:rFonts w:eastAsia="標楷體"/>
          <w:b/>
          <w:sz w:val="28"/>
          <w:szCs w:val="28"/>
        </w:rPr>
        <w:t>四、</w:t>
      </w:r>
      <w:r w:rsidRPr="00842313">
        <w:rPr>
          <w:rFonts w:eastAsia="標楷體" w:hint="eastAsia"/>
          <w:b/>
          <w:sz w:val="28"/>
          <w:szCs w:val="28"/>
        </w:rPr>
        <w:t>我國綠能科技推展現況及</w:t>
      </w:r>
      <w:r w:rsidRPr="00842313">
        <w:rPr>
          <w:rFonts w:eastAsia="標楷體"/>
          <w:b/>
          <w:sz w:val="28"/>
          <w:szCs w:val="28"/>
        </w:rPr>
        <w:t>產業</w:t>
      </w:r>
      <w:r w:rsidRPr="00842313">
        <w:rPr>
          <w:rFonts w:eastAsia="標楷體" w:hint="eastAsia"/>
          <w:b/>
          <w:sz w:val="28"/>
          <w:szCs w:val="28"/>
        </w:rPr>
        <w:t>創新轉型</w:t>
      </w:r>
    </w:p>
    <w:p w:rsidR="00842313" w:rsidRPr="00842313" w:rsidRDefault="00842313" w:rsidP="00842313">
      <w:pPr>
        <w:spacing w:line="520" w:lineRule="exact"/>
        <w:ind w:firstLineChars="202" w:firstLine="566"/>
        <w:rPr>
          <w:rFonts w:eastAsia="標楷體"/>
          <w:sz w:val="28"/>
          <w:szCs w:val="28"/>
        </w:rPr>
      </w:pPr>
      <w:r w:rsidRPr="00842313">
        <w:rPr>
          <w:rFonts w:eastAsia="標楷體"/>
          <w:sz w:val="28"/>
          <w:szCs w:val="28"/>
        </w:rPr>
        <w:t>為落實能源轉型、達成非核家園願景，政府已規劃</w:t>
      </w:r>
      <w:r w:rsidRPr="00842313">
        <w:rPr>
          <w:rFonts w:eastAsia="標楷體"/>
          <w:sz w:val="28"/>
          <w:szCs w:val="28"/>
        </w:rPr>
        <w:t>2025</w:t>
      </w:r>
      <w:r w:rsidRPr="00842313">
        <w:rPr>
          <w:rFonts w:eastAsia="標楷體"/>
          <w:sz w:val="28"/>
          <w:szCs w:val="28"/>
        </w:rPr>
        <w:t>年再生能源發電量占比</w:t>
      </w:r>
      <w:r w:rsidRPr="00842313">
        <w:rPr>
          <w:rFonts w:eastAsia="標楷體"/>
          <w:sz w:val="28"/>
          <w:szCs w:val="28"/>
        </w:rPr>
        <w:t>20</w:t>
      </w:r>
      <w:r w:rsidRPr="00842313">
        <w:rPr>
          <w:rFonts w:eastAsia="標楷體"/>
          <w:sz w:val="28"/>
          <w:szCs w:val="28"/>
        </w:rPr>
        <w:t>％之目標。經考量國內潛能及技術成熟度，以太陽光電及風力發電為我國推動主力</w:t>
      </w:r>
      <w:r w:rsidRPr="00842313">
        <w:rPr>
          <w:rFonts w:eastAsia="標楷體" w:hint="eastAsia"/>
          <w:sz w:val="28"/>
          <w:szCs w:val="28"/>
        </w:rPr>
        <w:t>，</w:t>
      </w:r>
      <w:r w:rsidRPr="00842313">
        <w:rPr>
          <w:rFonts w:eastAsia="標楷體"/>
          <w:sz w:val="28"/>
          <w:szCs w:val="28"/>
        </w:rPr>
        <w:t>另刻正研擬地熱發電、生質能發電、燃料電池等各類再生能源發展策略，逐步落實多元創能。至</w:t>
      </w:r>
      <w:r w:rsidRPr="00842313">
        <w:rPr>
          <w:rFonts w:eastAsia="標楷體" w:hint="eastAsia"/>
          <w:sz w:val="28"/>
          <w:szCs w:val="28"/>
        </w:rPr>
        <w:t>2017</w:t>
      </w:r>
      <w:r w:rsidRPr="00842313">
        <w:rPr>
          <w:rFonts w:eastAsia="標楷體"/>
          <w:sz w:val="28"/>
          <w:szCs w:val="28"/>
        </w:rPr>
        <w:t>年底止，再生能源累計裝置容量達</w:t>
      </w:r>
      <w:r w:rsidRPr="00842313">
        <w:rPr>
          <w:rFonts w:eastAsia="標楷體"/>
          <w:sz w:val="28"/>
          <w:szCs w:val="28"/>
        </w:rPr>
        <w:t>5,241MW</w:t>
      </w:r>
      <w:r w:rsidRPr="00842313">
        <w:rPr>
          <w:rFonts w:ascii="標楷體" w:eastAsia="標楷體" w:hAnsi="標楷體"/>
          <w:sz w:val="28"/>
          <w:szCs w:val="28"/>
        </w:rPr>
        <w:t>(百萬瓦)</w:t>
      </w:r>
      <w:r w:rsidRPr="00842313">
        <w:rPr>
          <w:rFonts w:eastAsia="標楷體"/>
          <w:sz w:val="28"/>
          <w:szCs w:val="28"/>
        </w:rPr>
        <w:t>，其中太陽光電</w:t>
      </w:r>
      <w:r w:rsidRPr="00842313">
        <w:rPr>
          <w:rFonts w:eastAsia="標楷體"/>
          <w:sz w:val="28"/>
          <w:szCs w:val="28"/>
        </w:rPr>
        <w:lastRenderedPageBreak/>
        <w:t>1,733MW</w:t>
      </w:r>
      <w:r w:rsidRPr="00842313">
        <w:rPr>
          <w:rFonts w:eastAsia="標楷體"/>
          <w:sz w:val="28"/>
          <w:szCs w:val="28"/>
        </w:rPr>
        <w:t>、風力發電</w:t>
      </w:r>
      <w:r w:rsidRPr="00842313">
        <w:rPr>
          <w:rFonts w:eastAsia="標楷體"/>
          <w:sz w:val="28"/>
          <w:szCs w:val="28"/>
        </w:rPr>
        <w:t>692MW</w:t>
      </w:r>
      <w:r w:rsidRPr="00842313">
        <w:rPr>
          <w:rFonts w:ascii="標楷體" w:eastAsia="標楷體" w:hAnsi="標楷體"/>
          <w:sz w:val="28"/>
          <w:szCs w:val="28"/>
        </w:rPr>
        <w:t>(</w:t>
      </w:r>
      <w:r w:rsidRPr="00842313">
        <w:rPr>
          <w:rFonts w:eastAsia="標楷體"/>
          <w:sz w:val="28"/>
          <w:szCs w:val="28"/>
        </w:rPr>
        <w:t>其中陸域</w:t>
      </w:r>
      <w:r w:rsidRPr="00842313">
        <w:rPr>
          <w:rFonts w:eastAsia="標楷體"/>
          <w:sz w:val="28"/>
          <w:szCs w:val="28"/>
        </w:rPr>
        <w:t>684 MW</w:t>
      </w:r>
      <w:r w:rsidRPr="00842313">
        <w:rPr>
          <w:rFonts w:eastAsia="標楷體"/>
          <w:sz w:val="28"/>
          <w:szCs w:val="28"/>
        </w:rPr>
        <w:t>，離岸</w:t>
      </w:r>
      <w:r w:rsidRPr="00842313">
        <w:rPr>
          <w:rFonts w:eastAsia="標楷體"/>
          <w:sz w:val="28"/>
          <w:szCs w:val="28"/>
        </w:rPr>
        <w:t>8 MW</w:t>
      </w:r>
      <w:r w:rsidRPr="00842313">
        <w:rPr>
          <w:rFonts w:ascii="標楷體" w:eastAsia="標楷體" w:hAnsi="標楷體"/>
          <w:sz w:val="28"/>
          <w:szCs w:val="28"/>
        </w:rPr>
        <w:t>) (如下表)</w:t>
      </w:r>
      <w:r w:rsidRPr="00842313">
        <w:rPr>
          <w:rFonts w:eastAsia="標楷體"/>
          <w:sz w:val="28"/>
          <w:szCs w:val="28"/>
        </w:rPr>
        <w:t>。</w:t>
      </w:r>
    </w:p>
    <w:p w:rsidR="00842313" w:rsidRPr="00842313" w:rsidRDefault="00842313" w:rsidP="00842313">
      <w:pPr>
        <w:spacing w:beforeLines="50" w:before="180" w:line="520" w:lineRule="exact"/>
        <w:ind w:firstLineChars="202" w:firstLine="566"/>
        <w:rPr>
          <w:rFonts w:ascii="標楷體" w:eastAsia="標楷體" w:hAnsi="標楷體" w:cstheme="minorBidi"/>
          <w:sz w:val="28"/>
          <w:szCs w:val="28"/>
        </w:rPr>
      </w:pPr>
      <w:r w:rsidRPr="00842313">
        <w:rPr>
          <w:rFonts w:ascii="標楷體" w:eastAsia="標楷體" w:hAnsi="標楷體" w:cstheme="minorBidi" w:hint="eastAsia"/>
          <w:sz w:val="28"/>
          <w:szCs w:val="28"/>
        </w:rPr>
        <w:t xml:space="preserve">              </w:t>
      </w:r>
      <w:r w:rsidRPr="00842313">
        <w:rPr>
          <w:rFonts w:ascii="標楷體" w:eastAsia="標楷體" w:hAnsi="標楷體" w:cstheme="minorBidi" w:hint="eastAsia"/>
          <w:b/>
          <w:sz w:val="28"/>
          <w:szCs w:val="28"/>
        </w:rPr>
        <w:t>再生能源裝置容量表</w:t>
      </w:r>
      <w:r w:rsidRPr="00842313">
        <w:rPr>
          <w:rFonts w:ascii="標楷體" w:eastAsia="標楷體" w:hAnsi="標楷體" w:cstheme="minorBidi" w:hint="eastAsia"/>
          <w:sz w:val="28"/>
          <w:szCs w:val="28"/>
        </w:rPr>
        <w:t xml:space="preserve">          單位</w:t>
      </w:r>
      <w:r w:rsidRPr="00842313">
        <w:rPr>
          <w:rFonts w:ascii="微軟正黑體" w:eastAsia="微軟正黑體" w:hAnsi="微軟正黑體" w:cstheme="minorBidi" w:hint="eastAsia"/>
          <w:sz w:val="28"/>
          <w:szCs w:val="28"/>
        </w:rPr>
        <w:t>：</w:t>
      </w:r>
      <w:r w:rsidRPr="00842313">
        <w:rPr>
          <w:rFonts w:eastAsia="標楷體"/>
        </w:rPr>
        <w:t>MW</w:t>
      </w:r>
    </w:p>
    <w:tbl>
      <w:tblPr>
        <w:tblW w:w="7371" w:type="dxa"/>
        <w:tblInd w:w="436" w:type="dxa"/>
        <w:tblCellMar>
          <w:left w:w="0" w:type="dxa"/>
          <w:right w:w="0" w:type="dxa"/>
        </w:tblCellMar>
        <w:tblLook w:val="0600" w:firstRow="0" w:lastRow="0" w:firstColumn="0" w:lastColumn="0" w:noHBand="1" w:noVBand="1"/>
      </w:tblPr>
      <w:tblGrid>
        <w:gridCol w:w="1984"/>
        <w:gridCol w:w="1843"/>
        <w:gridCol w:w="1701"/>
        <w:gridCol w:w="1843"/>
      </w:tblGrid>
      <w:tr w:rsidR="00842313" w:rsidRPr="00842313" w:rsidTr="002B4F72">
        <w:trPr>
          <w:trHeight w:val="397"/>
        </w:trPr>
        <w:tc>
          <w:tcPr>
            <w:tcW w:w="1984" w:type="dxa"/>
            <w:tcBorders>
              <w:top w:val="single" w:sz="8" w:space="0" w:color="FFFFFF"/>
              <w:left w:val="single" w:sz="8" w:space="0" w:color="FFFFFF"/>
              <w:bottom w:val="single" w:sz="8" w:space="0" w:color="FFFFFF"/>
              <w:right w:val="single" w:sz="8" w:space="0" w:color="FFFFFF"/>
            </w:tcBorders>
            <w:shd w:val="clear" w:color="auto" w:fill="FFC000"/>
            <w:vAlign w:val="center"/>
            <w:hideMark/>
          </w:tcPr>
          <w:p w:rsidR="00842313" w:rsidRPr="00842313" w:rsidRDefault="00842313" w:rsidP="00842313">
            <w:pPr>
              <w:spacing w:line="520" w:lineRule="exact"/>
              <w:ind w:firstLineChars="202" w:firstLine="485"/>
              <w:jc w:val="center"/>
              <w:rPr>
                <w:rFonts w:ascii="微軟正黑體" w:eastAsia="微軟正黑體" w:hAnsi="微軟正黑體" w:cstheme="minorBidi"/>
              </w:rPr>
            </w:pPr>
            <w:r w:rsidRPr="00842313">
              <w:rPr>
                <w:rFonts w:ascii="微軟正黑體" w:eastAsia="微軟正黑體" w:hAnsi="微軟正黑體" w:cstheme="minorBidi" w:hint="eastAsia"/>
                <w:b/>
                <w:bCs/>
              </w:rPr>
              <w:t>年度</w:t>
            </w:r>
          </w:p>
        </w:tc>
        <w:tc>
          <w:tcPr>
            <w:tcW w:w="1843" w:type="dxa"/>
            <w:tcBorders>
              <w:top w:val="single" w:sz="8" w:space="0" w:color="FFFFFF"/>
              <w:left w:val="single" w:sz="8" w:space="0" w:color="FFFFFF"/>
              <w:bottom w:val="single" w:sz="8" w:space="0" w:color="FFFFFF"/>
              <w:right w:val="single" w:sz="8" w:space="0" w:color="FFFFFF"/>
            </w:tcBorders>
            <w:shd w:val="clear" w:color="auto" w:fill="92D050"/>
            <w:tcMar>
              <w:top w:w="14" w:type="dxa"/>
              <w:left w:w="14" w:type="dxa"/>
              <w:bottom w:w="0" w:type="dxa"/>
              <w:right w:w="14" w:type="dxa"/>
            </w:tcMar>
            <w:vAlign w:val="center"/>
            <w:hideMark/>
          </w:tcPr>
          <w:p w:rsidR="00842313" w:rsidRPr="00842313" w:rsidRDefault="00842313" w:rsidP="00842313">
            <w:pPr>
              <w:spacing w:line="520" w:lineRule="exact"/>
              <w:ind w:leftChars="-65" w:left="-156" w:firstLineChars="267" w:firstLine="641"/>
              <w:rPr>
                <w:rFonts w:ascii="微軟正黑體" w:eastAsia="微軟正黑體" w:hAnsi="微軟正黑體" w:cstheme="minorBidi"/>
              </w:rPr>
            </w:pPr>
            <w:r w:rsidRPr="00842313">
              <w:rPr>
                <w:rFonts w:ascii="微軟正黑體" w:eastAsia="微軟正黑體" w:hAnsi="微軟正黑體" w:cstheme="minorBidi" w:hint="eastAsia"/>
                <w:bCs/>
              </w:rPr>
              <w:t xml:space="preserve"> 2017</w:t>
            </w:r>
          </w:p>
        </w:tc>
        <w:tc>
          <w:tcPr>
            <w:tcW w:w="1701" w:type="dxa"/>
            <w:tcBorders>
              <w:top w:val="single" w:sz="8" w:space="0" w:color="FFFFFF"/>
              <w:left w:val="single" w:sz="8" w:space="0" w:color="FFFFFF"/>
              <w:bottom w:val="single" w:sz="8" w:space="0" w:color="FFFFFF"/>
              <w:right w:val="single" w:sz="8" w:space="0" w:color="FFFFFF"/>
            </w:tcBorders>
            <w:shd w:val="clear" w:color="auto" w:fill="92D050"/>
            <w:tcMar>
              <w:top w:w="14" w:type="dxa"/>
              <w:left w:w="14" w:type="dxa"/>
              <w:bottom w:w="0" w:type="dxa"/>
              <w:right w:w="14" w:type="dxa"/>
            </w:tcMar>
            <w:vAlign w:val="center"/>
            <w:hideMark/>
          </w:tcPr>
          <w:p w:rsidR="00842313" w:rsidRPr="00842313" w:rsidRDefault="00842313" w:rsidP="00842313">
            <w:pPr>
              <w:spacing w:line="520" w:lineRule="exact"/>
              <w:ind w:firstLineChars="202" w:firstLine="485"/>
              <w:rPr>
                <w:rFonts w:ascii="微軟正黑體" w:eastAsia="微軟正黑體" w:hAnsi="微軟正黑體" w:cstheme="minorBidi"/>
              </w:rPr>
            </w:pPr>
            <w:r w:rsidRPr="00842313">
              <w:rPr>
                <w:rFonts w:ascii="微軟正黑體" w:eastAsia="微軟正黑體" w:hAnsi="微軟正黑體" w:cstheme="minorBidi" w:hint="eastAsia"/>
                <w:bCs/>
              </w:rPr>
              <w:t>2020</w:t>
            </w:r>
          </w:p>
        </w:tc>
        <w:tc>
          <w:tcPr>
            <w:tcW w:w="1843" w:type="dxa"/>
            <w:tcBorders>
              <w:top w:val="single" w:sz="8" w:space="0" w:color="FFFFFF"/>
              <w:left w:val="single" w:sz="8" w:space="0" w:color="FFFFFF"/>
              <w:bottom w:val="single" w:sz="8" w:space="0" w:color="FFFFFF"/>
              <w:right w:val="single" w:sz="8" w:space="0" w:color="FFFFFF"/>
            </w:tcBorders>
            <w:shd w:val="clear" w:color="auto" w:fill="92D050"/>
            <w:tcMar>
              <w:top w:w="14" w:type="dxa"/>
              <w:left w:w="14" w:type="dxa"/>
              <w:bottom w:w="0" w:type="dxa"/>
              <w:right w:w="14" w:type="dxa"/>
            </w:tcMar>
            <w:vAlign w:val="center"/>
            <w:hideMark/>
          </w:tcPr>
          <w:p w:rsidR="00842313" w:rsidRPr="00842313" w:rsidRDefault="00842313" w:rsidP="00842313">
            <w:pPr>
              <w:spacing w:line="520" w:lineRule="exact"/>
              <w:ind w:firstLineChars="202" w:firstLine="485"/>
              <w:rPr>
                <w:rFonts w:ascii="微軟正黑體" w:eastAsia="微軟正黑體" w:hAnsi="微軟正黑體" w:cstheme="minorBidi"/>
              </w:rPr>
            </w:pPr>
            <w:r w:rsidRPr="00842313">
              <w:rPr>
                <w:rFonts w:ascii="微軟正黑體" w:eastAsia="微軟正黑體" w:hAnsi="微軟正黑體" w:cstheme="minorBidi" w:hint="eastAsia"/>
                <w:bCs/>
              </w:rPr>
              <w:t xml:space="preserve"> 2025</w:t>
            </w:r>
          </w:p>
        </w:tc>
      </w:tr>
      <w:tr w:rsidR="00842313" w:rsidRPr="00842313" w:rsidTr="002B4F72">
        <w:trPr>
          <w:trHeight w:val="404"/>
        </w:trPr>
        <w:tc>
          <w:tcPr>
            <w:tcW w:w="1984"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842313" w:rsidRPr="00842313" w:rsidRDefault="00842313" w:rsidP="00842313">
            <w:pPr>
              <w:spacing w:line="520" w:lineRule="exact"/>
              <w:ind w:firstLineChars="202" w:firstLine="485"/>
              <w:jc w:val="center"/>
              <w:rPr>
                <w:rFonts w:ascii="微軟正黑體" w:eastAsia="微軟正黑體" w:hAnsi="微軟正黑體" w:cstheme="minorBidi"/>
              </w:rPr>
            </w:pPr>
            <w:r w:rsidRPr="00842313">
              <w:rPr>
                <w:rFonts w:ascii="微軟正黑體" w:eastAsia="微軟正黑體" w:hAnsi="微軟正黑體" w:cstheme="minorBidi" w:hint="eastAsia"/>
                <w:b/>
                <w:bCs/>
              </w:rPr>
              <w:t>太陽光電</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1,733</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rPr>
              <w:t>6,500</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20,000</w:t>
            </w:r>
          </w:p>
        </w:tc>
      </w:tr>
      <w:tr w:rsidR="00842313" w:rsidRPr="00842313" w:rsidTr="002B4F72">
        <w:trPr>
          <w:trHeight w:val="412"/>
        </w:trPr>
        <w:tc>
          <w:tcPr>
            <w:tcW w:w="1984"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842313" w:rsidRPr="00842313" w:rsidRDefault="00842313" w:rsidP="00842313">
            <w:pPr>
              <w:spacing w:line="520" w:lineRule="exact"/>
              <w:ind w:firstLineChars="202" w:firstLine="485"/>
              <w:jc w:val="center"/>
              <w:rPr>
                <w:rFonts w:ascii="微軟正黑體" w:eastAsia="微軟正黑體" w:hAnsi="微軟正黑體" w:cstheme="minorBidi"/>
              </w:rPr>
            </w:pPr>
            <w:r w:rsidRPr="00842313">
              <w:rPr>
                <w:rFonts w:ascii="微軟正黑體" w:eastAsia="微軟正黑體" w:hAnsi="微軟正黑體" w:cstheme="minorBidi" w:hint="eastAsia"/>
                <w:b/>
                <w:bCs/>
              </w:rPr>
              <w:t>陸域風力</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684</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rPr>
              <w:t>814</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1,200</w:t>
            </w:r>
          </w:p>
        </w:tc>
      </w:tr>
      <w:tr w:rsidR="00842313" w:rsidRPr="00842313" w:rsidTr="002B4F72">
        <w:trPr>
          <w:trHeight w:val="434"/>
        </w:trPr>
        <w:tc>
          <w:tcPr>
            <w:tcW w:w="1984"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842313" w:rsidRPr="00842313" w:rsidRDefault="00842313" w:rsidP="00842313">
            <w:pPr>
              <w:spacing w:line="520" w:lineRule="exact"/>
              <w:ind w:firstLineChars="202" w:firstLine="485"/>
              <w:jc w:val="center"/>
              <w:rPr>
                <w:rFonts w:ascii="微軟正黑體" w:eastAsia="微軟正黑體" w:hAnsi="微軟正黑體" w:cstheme="minorBidi"/>
              </w:rPr>
            </w:pPr>
            <w:r w:rsidRPr="00842313">
              <w:rPr>
                <w:rFonts w:ascii="微軟正黑體" w:eastAsia="微軟正黑體" w:hAnsi="微軟正黑體" w:cstheme="minorBidi" w:hint="eastAsia"/>
                <w:b/>
                <w:bCs/>
              </w:rPr>
              <w:t>離岸風力</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 xml:space="preserve">8 </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520</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3,000</w:t>
            </w:r>
          </w:p>
        </w:tc>
      </w:tr>
      <w:tr w:rsidR="00842313" w:rsidRPr="00842313" w:rsidTr="002B4F72">
        <w:trPr>
          <w:trHeight w:val="442"/>
        </w:trPr>
        <w:tc>
          <w:tcPr>
            <w:tcW w:w="1984"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842313" w:rsidRPr="00842313" w:rsidRDefault="00842313" w:rsidP="00842313">
            <w:pPr>
              <w:spacing w:line="520" w:lineRule="exact"/>
              <w:ind w:firstLineChars="202" w:firstLine="485"/>
              <w:jc w:val="center"/>
              <w:rPr>
                <w:rFonts w:ascii="微軟正黑體" w:eastAsia="微軟正黑體" w:hAnsi="微軟正黑體" w:cstheme="minorBidi"/>
              </w:rPr>
            </w:pPr>
            <w:r w:rsidRPr="00842313">
              <w:rPr>
                <w:rFonts w:ascii="微軟正黑體" w:eastAsia="微軟正黑體" w:hAnsi="微軟正黑體" w:cstheme="minorBidi" w:hint="eastAsia"/>
                <w:b/>
                <w:bCs/>
              </w:rPr>
              <w:t>地熱能</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 xml:space="preserve">0 </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150</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200</w:t>
            </w:r>
          </w:p>
        </w:tc>
      </w:tr>
      <w:tr w:rsidR="00842313" w:rsidRPr="00842313" w:rsidTr="002B4F72">
        <w:trPr>
          <w:trHeight w:val="450"/>
        </w:trPr>
        <w:tc>
          <w:tcPr>
            <w:tcW w:w="1984"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842313" w:rsidRPr="00842313" w:rsidRDefault="00842313" w:rsidP="00842313">
            <w:pPr>
              <w:spacing w:line="520" w:lineRule="exact"/>
              <w:ind w:firstLineChars="202" w:firstLine="485"/>
              <w:jc w:val="center"/>
              <w:rPr>
                <w:rFonts w:ascii="微軟正黑體" w:eastAsia="微軟正黑體" w:hAnsi="微軟正黑體" w:cstheme="minorBidi"/>
              </w:rPr>
            </w:pPr>
            <w:r w:rsidRPr="00842313">
              <w:rPr>
                <w:rFonts w:ascii="微軟正黑體" w:eastAsia="微軟正黑體" w:hAnsi="微軟正黑體" w:cstheme="minorBidi" w:hint="eastAsia"/>
                <w:b/>
                <w:bCs/>
              </w:rPr>
              <w:t>生質能</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 xml:space="preserve">727 </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 xml:space="preserve">768 </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 xml:space="preserve">813 </w:t>
            </w:r>
          </w:p>
        </w:tc>
      </w:tr>
      <w:tr w:rsidR="00842313" w:rsidRPr="00842313" w:rsidTr="002B4F72">
        <w:trPr>
          <w:trHeight w:val="458"/>
        </w:trPr>
        <w:tc>
          <w:tcPr>
            <w:tcW w:w="1984"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842313" w:rsidRPr="00842313" w:rsidRDefault="00842313" w:rsidP="00842313">
            <w:pPr>
              <w:spacing w:line="520" w:lineRule="exact"/>
              <w:ind w:firstLineChars="202" w:firstLine="485"/>
              <w:jc w:val="center"/>
              <w:rPr>
                <w:rFonts w:ascii="微軟正黑體" w:eastAsia="微軟正黑體" w:hAnsi="微軟正黑體" w:cstheme="minorBidi"/>
              </w:rPr>
            </w:pPr>
            <w:r w:rsidRPr="00842313">
              <w:rPr>
                <w:rFonts w:ascii="微軟正黑體" w:eastAsia="微軟正黑體" w:hAnsi="微軟正黑體" w:cstheme="minorBidi" w:hint="eastAsia"/>
                <w:b/>
                <w:bCs/>
              </w:rPr>
              <w:t>水力</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 xml:space="preserve">2,089 </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2,100</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2,150</w:t>
            </w:r>
          </w:p>
        </w:tc>
      </w:tr>
      <w:tr w:rsidR="00842313" w:rsidRPr="00842313" w:rsidTr="002B4F72">
        <w:trPr>
          <w:trHeight w:val="480"/>
        </w:trPr>
        <w:tc>
          <w:tcPr>
            <w:tcW w:w="1984"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842313" w:rsidRPr="00842313" w:rsidRDefault="00842313" w:rsidP="00842313">
            <w:pPr>
              <w:spacing w:line="520" w:lineRule="exact"/>
              <w:ind w:firstLineChars="202" w:firstLine="485"/>
              <w:jc w:val="center"/>
              <w:rPr>
                <w:rFonts w:ascii="微軟正黑體" w:eastAsia="微軟正黑體" w:hAnsi="微軟正黑體" w:cstheme="minorBidi"/>
              </w:rPr>
            </w:pPr>
            <w:r w:rsidRPr="00842313">
              <w:rPr>
                <w:rFonts w:ascii="微軟正黑體" w:eastAsia="微軟正黑體" w:hAnsi="微軟正黑體" w:cstheme="minorBidi" w:hint="eastAsia"/>
                <w:b/>
                <w:bCs/>
              </w:rPr>
              <w:t>燃料電池</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 xml:space="preserve">0 </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22.5</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60</w:t>
            </w:r>
          </w:p>
        </w:tc>
      </w:tr>
      <w:tr w:rsidR="00842313" w:rsidRPr="00842313" w:rsidTr="002B4F72">
        <w:trPr>
          <w:trHeight w:val="242"/>
        </w:trPr>
        <w:tc>
          <w:tcPr>
            <w:tcW w:w="1984"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842313" w:rsidRPr="00842313" w:rsidRDefault="00842313" w:rsidP="00842313">
            <w:pPr>
              <w:spacing w:line="520" w:lineRule="exact"/>
              <w:ind w:firstLineChars="202" w:firstLine="485"/>
              <w:jc w:val="center"/>
              <w:rPr>
                <w:rFonts w:ascii="微軟正黑體" w:eastAsia="微軟正黑體" w:hAnsi="微軟正黑體" w:cstheme="minorBidi"/>
              </w:rPr>
            </w:pPr>
            <w:r w:rsidRPr="00842313">
              <w:rPr>
                <w:rFonts w:ascii="微軟正黑體" w:eastAsia="微軟正黑體" w:hAnsi="微軟正黑體" w:cstheme="minorBidi" w:hint="eastAsia"/>
                <w:b/>
                <w:bCs/>
              </w:rPr>
              <w:t>總計</w:t>
            </w:r>
          </w:p>
        </w:tc>
        <w:tc>
          <w:tcPr>
            <w:tcW w:w="1843" w:type="dxa"/>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 xml:space="preserve">5,241 </w:t>
            </w:r>
          </w:p>
        </w:tc>
        <w:tc>
          <w:tcPr>
            <w:tcW w:w="1701" w:type="dxa"/>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10,875</w:t>
            </w:r>
          </w:p>
        </w:tc>
        <w:tc>
          <w:tcPr>
            <w:tcW w:w="1843" w:type="dxa"/>
            <w:tcBorders>
              <w:top w:val="single" w:sz="8" w:space="0" w:color="FFFFFF"/>
              <w:left w:val="single" w:sz="8" w:space="0" w:color="FFFFFF"/>
              <w:bottom w:val="single" w:sz="8" w:space="0" w:color="FFFFFF"/>
              <w:right w:val="single" w:sz="8" w:space="0" w:color="FFFFFF"/>
            </w:tcBorders>
            <w:shd w:val="clear" w:color="auto" w:fill="92D050"/>
            <w:tcMar>
              <w:top w:w="15" w:type="dxa"/>
              <w:left w:w="15" w:type="dxa"/>
              <w:bottom w:w="0" w:type="dxa"/>
              <w:right w:w="15" w:type="dxa"/>
            </w:tcMar>
            <w:vAlign w:val="center"/>
            <w:hideMark/>
          </w:tcPr>
          <w:p w:rsidR="00842313" w:rsidRPr="00842313" w:rsidRDefault="00842313" w:rsidP="00842313">
            <w:pPr>
              <w:spacing w:line="520" w:lineRule="exact"/>
              <w:ind w:firstLineChars="202" w:firstLine="485"/>
              <w:jc w:val="right"/>
              <w:rPr>
                <w:rFonts w:ascii="微軟正黑體" w:eastAsia="微軟正黑體" w:hAnsi="微軟正黑體" w:cstheme="minorBidi"/>
              </w:rPr>
            </w:pPr>
            <w:r w:rsidRPr="00842313">
              <w:rPr>
                <w:rFonts w:ascii="微軟正黑體" w:eastAsia="微軟正黑體" w:hAnsi="微軟正黑體" w:cstheme="minorBidi" w:hint="eastAsia"/>
                <w:bCs/>
                <w:lang w:val="en-GB"/>
              </w:rPr>
              <w:t xml:space="preserve">27,423 </w:t>
            </w:r>
          </w:p>
        </w:tc>
      </w:tr>
    </w:tbl>
    <w:p w:rsidR="00842313" w:rsidRPr="00842313" w:rsidRDefault="00842313" w:rsidP="00842313">
      <w:pPr>
        <w:widowControl/>
        <w:spacing w:line="520" w:lineRule="exact"/>
        <w:rPr>
          <w:rFonts w:ascii="標楷體" w:eastAsia="標楷體" w:hAnsi="標楷體" w:cstheme="minorBidi"/>
        </w:rPr>
      </w:pPr>
      <w:r w:rsidRPr="00842313">
        <w:rPr>
          <w:rFonts w:ascii="標楷體" w:eastAsia="標楷體" w:hAnsi="標楷體" w:cstheme="minorBidi" w:hint="eastAsia"/>
        </w:rPr>
        <w:t xml:space="preserve">   資料來源</w:t>
      </w:r>
      <w:r w:rsidRPr="00842313">
        <w:rPr>
          <w:rFonts w:ascii="微軟正黑體" w:eastAsia="微軟正黑體" w:hAnsi="微軟正黑體" w:cstheme="minorBidi" w:hint="eastAsia"/>
        </w:rPr>
        <w:t>：</w:t>
      </w:r>
      <w:r w:rsidRPr="00842313">
        <w:rPr>
          <w:rFonts w:ascii="標楷體" w:eastAsia="標楷體" w:hAnsi="標楷體" w:cstheme="minorBidi" w:hint="eastAsia"/>
        </w:rPr>
        <w:t>經濟部能源局能源統計月報。</w:t>
      </w:r>
    </w:p>
    <w:p w:rsidR="00842313" w:rsidRPr="00842313" w:rsidRDefault="00842313" w:rsidP="00842313">
      <w:pPr>
        <w:spacing w:line="520" w:lineRule="exact"/>
        <w:ind w:firstLineChars="202" w:firstLine="566"/>
        <w:rPr>
          <w:rFonts w:eastAsia="標楷體"/>
          <w:sz w:val="28"/>
          <w:szCs w:val="28"/>
        </w:rPr>
      </w:pPr>
      <w:r w:rsidRPr="00842313">
        <w:rPr>
          <w:rFonts w:ascii="標楷體" w:eastAsia="標楷體" w:hAnsi="標楷體" w:cstheme="minorBidi" w:hint="eastAsia"/>
          <w:sz w:val="28"/>
          <w:szCs w:val="28"/>
        </w:rPr>
        <w:t>為以綠能為能源轉型、驅動經濟發展的新引擎，政府將綠能科技納為「五加二」產業創新之一，以「綠能推動」、「產業發展」、「科技創新」為三大願景，以「創能、儲能、節能與系統整合」為四大主軸，由經濟部及科技部跨部會成立綠能科技產業推動中心，積極推動。本文聚焦於</w:t>
      </w:r>
      <w:r w:rsidRPr="00842313">
        <w:rPr>
          <w:rFonts w:eastAsia="標楷體" w:hint="eastAsia"/>
          <w:sz w:val="28"/>
          <w:szCs w:val="28"/>
        </w:rPr>
        <w:t>太陽光電及離岸風電，以下分別就其推廣設置現況、產業發展現況、遭遇問題，以及綠能科技產業創新</w:t>
      </w:r>
      <w:r w:rsidRPr="00842313">
        <w:rPr>
          <w:rFonts w:ascii="標楷體" w:eastAsia="標楷體" w:hAnsi="標楷體"/>
          <w:sz w:val="28"/>
          <w:szCs w:val="28"/>
          <w:vertAlign w:val="superscript"/>
        </w:rPr>
        <w:footnoteReference w:id="2"/>
      </w:r>
      <w:r w:rsidRPr="00842313">
        <w:rPr>
          <w:rFonts w:eastAsia="標楷體" w:hint="eastAsia"/>
          <w:sz w:val="28"/>
          <w:szCs w:val="28"/>
        </w:rPr>
        <w:t>推動策略，進行說明。</w:t>
      </w:r>
    </w:p>
    <w:p w:rsidR="00842313" w:rsidRPr="00842313" w:rsidRDefault="00842313" w:rsidP="00842313">
      <w:pPr>
        <w:widowControl/>
        <w:spacing w:line="520" w:lineRule="exact"/>
        <w:rPr>
          <w:rFonts w:eastAsia="標楷體"/>
          <w:b/>
          <w:sz w:val="28"/>
          <w:szCs w:val="28"/>
        </w:rPr>
      </w:pPr>
      <w:r w:rsidRPr="00842313">
        <w:rPr>
          <w:rFonts w:eastAsia="標楷體"/>
          <w:b/>
          <w:sz w:val="28"/>
          <w:szCs w:val="28"/>
        </w:rPr>
        <w:t>(</w:t>
      </w:r>
      <w:r w:rsidRPr="00842313">
        <w:rPr>
          <w:rFonts w:eastAsia="標楷體"/>
          <w:b/>
          <w:sz w:val="28"/>
          <w:szCs w:val="28"/>
        </w:rPr>
        <w:t>一</w:t>
      </w:r>
      <w:r w:rsidRPr="00842313">
        <w:rPr>
          <w:rFonts w:eastAsia="標楷體"/>
          <w:b/>
          <w:sz w:val="28"/>
          <w:szCs w:val="28"/>
        </w:rPr>
        <w:t>)</w:t>
      </w:r>
      <w:r w:rsidRPr="00842313">
        <w:rPr>
          <w:rFonts w:eastAsia="標楷體"/>
          <w:b/>
          <w:sz w:val="28"/>
          <w:szCs w:val="28"/>
        </w:rPr>
        <w:t>太陽光電</w:t>
      </w:r>
    </w:p>
    <w:p w:rsidR="00842313" w:rsidRPr="00842313" w:rsidRDefault="00842313" w:rsidP="00842313">
      <w:pPr>
        <w:spacing w:line="520" w:lineRule="exact"/>
        <w:ind w:firstLineChars="50" w:firstLine="140"/>
        <w:rPr>
          <w:rFonts w:eastAsia="標楷體"/>
          <w:b/>
          <w:sz w:val="28"/>
          <w:szCs w:val="28"/>
        </w:rPr>
      </w:pPr>
      <w:r w:rsidRPr="00842313">
        <w:rPr>
          <w:rFonts w:eastAsia="標楷體"/>
          <w:b/>
          <w:sz w:val="28"/>
          <w:szCs w:val="28"/>
        </w:rPr>
        <w:t>1</w:t>
      </w:r>
      <w:r w:rsidRPr="00842313">
        <w:rPr>
          <w:rFonts w:eastAsia="標楷體"/>
          <w:b/>
          <w:sz w:val="28"/>
          <w:szCs w:val="28"/>
        </w:rPr>
        <w:t>、</w:t>
      </w:r>
      <w:r w:rsidRPr="00842313">
        <w:rPr>
          <w:rFonts w:eastAsia="標楷體" w:hint="eastAsia"/>
          <w:b/>
          <w:sz w:val="28"/>
          <w:szCs w:val="28"/>
        </w:rPr>
        <w:t>推廣設置現況</w:t>
      </w:r>
    </w:p>
    <w:p w:rsidR="00842313" w:rsidRPr="00842313" w:rsidRDefault="00842313" w:rsidP="00842313">
      <w:pPr>
        <w:spacing w:line="520" w:lineRule="exact"/>
        <w:ind w:firstLineChars="178" w:firstLine="498"/>
        <w:rPr>
          <w:rFonts w:eastAsia="標楷體"/>
          <w:sz w:val="28"/>
          <w:szCs w:val="28"/>
        </w:rPr>
      </w:pPr>
      <w:r w:rsidRPr="00842313">
        <w:rPr>
          <w:rFonts w:eastAsia="標楷體"/>
          <w:bCs/>
          <w:sz w:val="28"/>
          <w:szCs w:val="28"/>
        </w:rPr>
        <w:t>太陽光電採短期達標，中長期建立治本為推動策略，以「太陽光電</w:t>
      </w:r>
      <w:r w:rsidRPr="00842313">
        <w:rPr>
          <w:rFonts w:eastAsia="標楷體"/>
          <w:bCs/>
          <w:sz w:val="28"/>
          <w:szCs w:val="28"/>
        </w:rPr>
        <w:lastRenderedPageBreak/>
        <w:t>2</w:t>
      </w:r>
      <w:r w:rsidRPr="00842313">
        <w:rPr>
          <w:rFonts w:eastAsia="標楷體"/>
          <w:bCs/>
          <w:sz w:val="28"/>
          <w:szCs w:val="28"/>
        </w:rPr>
        <w:t>年推動計畫」厚植推動基礎，規劃於</w:t>
      </w:r>
      <w:r w:rsidRPr="00842313">
        <w:rPr>
          <w:rFonts w:eastAsia="標楷體" w:hint="eastAsia"/>
          <w:bCs/>
          <w:sz w:val="28"/>
          <w:szCs w:val="28"/>
        </w:rPr>
        <w:t>2016</w:t>
      </w:r>
      <w:r w:rsidRPr="00842313">
        <w:rPr>
          <w:rFonts w:eastAsia="標楷體"/>
          <w:bCs/>
          <w:sz w:val="28"/>
          <w:szCs w:val="28"/>
        </w:rPr>
        <w:t>年</w:t>
      </w:r>
      <w:r w:rsidRPr="00842313">
        <w:rPr>
          <w:rFonts w:eastAsia="標楷體"/>
          <w:bCs/>
          <w:sz w:val="28"/>
          <w:szCs w:val="28"/>
        </w:rPr>
        <w:t>7</w:t>
      </w:r>
      <w:r w:rsidRPr="00842313">
        <w:rPr>
          <w:rFonts w:eastAsia="標楷體"/>
          <w:bCs/>
          <w:sz w:val="28"/>
          <w:szCs w:val="28"/>
        </w:rPr>
        <w:t>月至</w:t>
      </w:r>
      <w:r w:rsidRPr="00842313">
        <w:rPr>
          <w:rFonts w:eastAsia="標楷體" w:hint="eastAsia"/>
          <w:bCs/>
          <w:sz w:val="28"/>
          <w:szCs w:val="28"/>
        </w:rPr>
        <w:t>2018</w:t>
      </w:r>
      <w:r w:rsidRPr="00842313">
        <w:rPr>
          <w:rFonts w:eastAsia="標楷體"/>
          <w:bCs/>
          <w:sz w:val="28"/>
          <w:szCs w:val="28"/>
        </w:rPr>
        <w:t>年</w:t>
      </w:r>
      <w:r w:rsidRPr="00842313">
        <w:rPr>
          <w:rFonts w:eastAsia="標楷體"/>
          <w:bCs/>
          <w:sz w:val="28"/>
          <w:szCs w:val="28"/>
        </w:rPr>
        <w:t>6</w:t>
      </w:r>
      <w:r w:rsidRPr="00842313">
        <w:rPr>
          <w:rFonts w:eastAsia="標楷體"/>
          <w:bCs/>
          <w:sz w:val="28"/>
          <w:szCs w:val="28"/>
        </w:rPr>
        <w:t>月底完成</w:t>
      </w:r>
      <w:r w:rsidRPr="00842313">
        <w:rPr>
          <w:rFonts w:eastAsia="標楷體" w:hint="eastAsia"/>
          <w:bCs/>
          <w:sz w:val="28"/>
          <w:szCs w:val="28"/>
        </w:rPr>
        <w:t>太陽光電</w:t>
      </w:r>
      <w:r w:rsidRPr="00842313">
        <w:rPr>
          <w:rFonts w:eastAsia="標楷體"/>
          <w:bCs/>
          <w:sz w:val="28"/>
          <w:szCs w:val="28"/>
        </w:rPr>
        <w:t>1.52GW</w:t>
      </w:r>
      <w:r w:rsidRPr="00842313">
        <w:rPr>
          <w:rFonts w:eastAsia="標楷體"/>
          <w:bCs/>
          <w:sz w:val="28"/>
          <w:szCs w:val="28"/>
        </w:rPr>
        <w:t>，</w:t>
      </w:r>
      <w:r w:rsidRPr="00842313">
        <w:rPr>
          <w:rFonts w:eastAsia="標楷體" w:hint="eastAsia"/>
          <w:bCs/>
          <w:sz w:val="28"/>
          <w:szCs w:val="28"/>
        </w:rPr>
        <w:t>2025</w:t>
      </w:r>
      <w:r w:rsidRPr="00842313">
        <w:rPr>
          <w:rFonts w:eastAsia="標楷體"/>
          <w:bCs/>
          <w:sz w:val="28"/>
          <w:szCs w:val="28"/>
        </w:rPr>
        <w:t>年長期達成</w:t>
      </w:r>
      <w:r w:rsidRPr="00842313">
        <w:rPr>
          <w:rFonts w:eastAsia="標楷體"/>
          <w:bCs/>
          <w:sz w:val="28"/>
          <w:szCs w:val="28"/>
        </w:rPr>
        <w:t>20 GW</w:t>
      </w:r>
      <w:r w:rsidRPr="00842313">
        <w:rPr>
          <w:rFonts w:eastAsia="標楷體"/>
          <w:bCs/>
          <w:sz w:val="28"/>
          <w:szCs w:val="28"/>
        </w:rPr>
        <w:t>設置目標（其中屋頂型</w:t>
      </w:r>
      <w:r w:rsidRPr="00842313">
        <w:rPr>
          <w:rFonts w:eastAsia="標楷體"/>
          <w:bCs/>
          <w:sz w:val="28"/>
          <w:szCs w:val="28"/>
        </w:rPr>
        <w:t>3GW</w:t>
      </w:r>
      <w:r w:rsidRPr="00842313">
        <w:rPr>
          <w:rFonts w:eastAsia="標楷體"/>
          <w:bCs/>
          <w:sz w:val="28"/>
          <w:szCs w:val="28"/>
        </w:rPr>
        <w:t>，地面型</w:t>
      </w:r>
      <w:r w:rsidRPr="00842313">
        <w:rPr>
          <w:rFonts w:eastAsia="標楷體"/>
          <w:bCs/>
          <w:sz w:val="28"/>
          <w:szCs w:val="28"/>
        </w:rPr>
        <w:t>17GW</w:t>
      </w:r>
      <w:r w:rsidRPr="00842313">
        <w:rPr>
          <w:rFonts w:eastAsia="標楷體"/>
          <w:bCs/>
          <w:sz w:val="28"/>
          <w:szCs w:val="28"/>
        </w:rPr>
        <w:t>）。目前屋頂型進度超前，將藉「綠能屋頂全民參與推動計畫」擴大推動，採「民眾零出資，政府零補助」及「全額躉購、優先自用、餘電併入」原則，預計提前</w:t>
      </w:r>
      <w:r w:rsidRPr="00842313">
        <w:rPr>
          <w:rFonts w:eastAsia="標楷體"/>
          <w:bCs/>
          <w:sz w:val="28"/>
          <w:szCs w:val="28"/>
        </w:rPr>
        <w:t>5</w:t>
      </w:r>
      <w:r w:rsidRPr="00842313">
        <w:rPr>
          <w:rFonts w:eastAsia="標楷體"/>
          <w:bCs/>
          <w:sz w:val="28"/>
          <w:szCs w:val="28"/>
        </w:rPr>
        <w:t>年於</w:t>
      </w:r>
      <w:r w:rsidRPr="00842313">
        <w:rPr>
          <w:rFonts w:eastAsia="標楷體" w:hint="eastAsia"/>
          <w:bCs/>
          <w:sz w:val="28"/>
          <w:szCs w:val="28"/>
        </w:rPr>
        <w:t>2020</w:t>
      </w:r>
      <w:r w:rsidRPr="00842313">
        <w:rPr>
          <w:rFonts w:eastAsia="標楷體"/>
          <w:bCs/>
          <w:sz w:val="28"/>
          <w:szCs w:val="28"/>
        </w:rPr>
        <w:t>年額外新增屋頂型</w:t>
      </w:r>
      <w:r w:rsidRPr="00842313">
        <w:rPr>
          <w:rFonts w:eastAsia="標楷體"/>
          <w:bCs/>
          <w:sz w:val="28"/>
          <w:szCs w:val="28"/>
        </w:rPr>
        <w:t>2GW</w:t>
      </w:r>
      <w:r w:rsidRPr="00842313">
        <w:rPr>
          <w:rFonts w:eastAsia="標楷體"/>
          <w:bCs/>
          <w:sz w:val="28"/>
          <w:szCs w:val="28"/>
        </w:rPr>
        <w:t>設置目標。</w:t>
      </w:r>
    </w:p>
    <w:p w:rsidR="00842313" w:rsidRPr="00842313" w:rsidRDefault="00842313" w:rsidP="00842313">
      <w:pPr>
        <w:spacing w:line="520" w:lineRule="exact"/>
        <w:ind w:firstLineChars="50" w:firstLine="140"/>
        <w:rPr>
          <w:rFonts w:eastAsia="標楷體"/>
          <w:b/>
          <w:sz w:val="28"/>
          <w:szCs w:val="28"/>
        </w:rPr>
      </w:pPr>
      <w:r w:rsidRPr="00842313">
        <w:rPr>
          <w:rFonts w:eastAsia="標楷體" w:hint="eastAsia"/>
          <w:b/>
          <w:sz w:val="28"/>
          <w:szCs w:val="28"/>
        </w:rPr>
        <w:t>2</w:t>
      </w:r>
      <w:r w:rsidRPr="00842313">
        <w:rPr>
          <w:rFonts w:eastAsia="標楷體" w:hint="eastAsia"/>
          <w:b/>
          <w:sz w:val="28"/>
          <w:szCs w:val="28"/>
        </w:rPr>
        <w:t>、</w:t>
      </w:r>
      <w:r w:rsidRPr="00842313">
        <w:rPr>
          <w:rFonts w:eastAsia="標楷體"/>
          <w:b/>
          <w:sz w:val="28"/>
          <w:szCs w:val="28"/>
        </w:rPr>
        <w:t>產業發展</w:t>
      </w:r>
      <w:r w:rsidRPr="00842313">
        <w:rPr>
          <w:rFonts w:eastAsia="標楷體" w:hint="eastAsia"/>
          <w:b/>
          <w:sz w:val="28"/>
          <w:szCs w:val="28"/>
        </w:rPr>
        <w:t>現況</w:t>
      </w:r>
    </w:p>
    <w:p w:rsidR="00842313" w:rsidRPr="00842313" w:rsidRDefault="00842313" w:rsidP="00842313">
      <w:pPr>
        <w:spacing w:line="520" w:lineRule="exact"/>
        <w:ind w:leftChars="68" w:left="586" w:hangingChars="151" w:hanging="423"/>
        <w:rPr>
          <w:rFonts w:eastAsia="標楷體"/>
          <w:bCs/>
          <w:sz w:val="28"/>
          <w:szCs w:val="28"/>
        </w:rPr>
      </w:pPr>
      <w:r w:rsidRPr="00842313">
        <w:rPr>
          <w:rFonts w:ascii="標楷體" w:eastAsia="標楷體" w:hAnsi="標楷體" w:hint="eastAsia"/>
          <w:b/>
          <w:bCs/>
          <w:sz w:val="28"/>
          <w:szCs w:val="28"/>
        </w:rPr>
        <w:t>(1)</w:t>
      </w:r>
      <w:r w:rsidRPr="00842313">
        <w:rPr>
          <w:rFonts w:eastAsia="標楷體"/>
          <w:b/>
          <w:bCs/>
          <w:sz w:val="28"/>
          <w:szCs w:val="28"/>
        </w:rPr>
        <w:t>產業鏈完整，為太陽能電池全球第二大製造國</w:t>
      </w:r>
      <w:r w:rsidRPr="00842313">
        <w:rPr>
          <w:rFonts w:ascii="微軟正黑體" w:eastAsia="微軟正黑體" w:hAnsi="微軟正黑體" w:hint="eastAsia"/>
          <w:b/>
          <w:bCs/>
          <w:sz w:val="28"/>
          <w:szCs w:val="28"/>
        </w:rPr>
        <w:t>：</w:t>
      </w:r>
      <w:r w:rsidRPr="00842313">
        <w:rPr>
          <w:rFonts w:eastAsia="標楷體"/>
          <w:bCs/>
          <w:sz w:val="28"/>
          <w:szCs w:val="28"/>
        </w:rPr>
        <w:t>我國具完整的太陽光電產業鏈，為太陽能電池全球第二大製造國，僅次於中國大陸。</w:t>
      </w:r>
      <w:r w:rsidRPr="00842313">
        <w:rPr>
          <w:rFonts w:eastAsia="標楷體"/>
          <w:bCs/>
          <w:sz w:val="28"/>
          <w:szCs w:val="28"/>
        </w:rPr>
        <w:t>2017</w:t>
      </w:r>
      <w:r w:rsidRPr="00842313">
        <w:rPr>
          <w:rFonts w:eastAsia="標楷體"/>
          <w:bCs/>
          <w:sz w:val="28"/>
          <w:szCs w:val="28"/>
        </w:rPr>
        <w:t>年臺灣太陽光電產業產值達</w:t>
      </w:r>
      <w:r w:rsidRPr="00842313">
        <w:rPr>
          <w:rFonts w:eastAsia="標楷體"/>
          <w:bCs/>
          <w:sz w:val="28"/>
          <w:szCs w:val="28"/>
        </w:rPr>
        <w:t>2,126</w:t>
      </w:r>
      <w:r w:rsidRPr="00842313">
        <w:rPr>
          <w:rFonts w:eastAsia="標楷體"/>
          <w:bCs/>
          <w:sz w:val="28"/>
          <w:szCs w:val="28"/>
        </w:rPr>
        <w:t>億元。國內目前仍以專業製造代工為主，專精於矽晶片與太陽能電池。</w:t>
      </w:r>
    </w:p>
    <w:p w:rsidR="00842313" w:rsidRPr="00842313" w:rsidRDefault="00842313" w:rsidP="00842313">
      <w:pPr>
        <w:spacing w:line="520" w:lineRule="exact"/>
        <w:ind w:leftChars="68" w:left="586" w:hangingChars="151" w:hanging="423"/>
        <w:rPr>
          <w:rFonts w:eastAsia="標楷體"/>
          <w:bCs/>
          <w:sz w:val="28"/>
          <w:szCs w:val="28"/>
        </w:rPr>
      </w:pPr>
      <w:r w:rsidRPr="00842313">
        <w:rPr>
          <w:rFonts w:ascii="標楷體" w:eastAsia="標楷體" w:hAnsi="標楷體" w:hint="eastAsia"/>
          <w:b/>
          <w:bCs/>
          <w:sz w:val="28"/>
          <w:szCs w:val="28"/>
        </w:rPr>
        <w:t>(2)</w:t>
      </w:r>
      <w:r w:rsidRPr="00842313">
        <w:rPr>
          <w:rFonts w:ascii="標楷體" w:eastAsia="標楷體" w:hAnsi="標楷體"/>
          <w:b/>
          <w:bCs/>
          <w:sz w:val="28"/>
          <w:szCs w:val="28"/>
        </w:rPr>
        <w:t>國內業者積極朝產業鏈整合轉型</w:t>
      </w:r>
      <w:r w:rsidRPr="00842313">
        <w:rPr>
          <w:rFonts w:ascii="標楷體" w:eastAsia="標楷體" w:hAnsi="標楷體" w:hint="eastAsia"/>
          <w:b/>
          <w:bCs/>
          <w:sz w:val="28"/>
          <w:szCs w:val="28"/>
        </w:rPr>
        <w:t>：</w:t>
      </w:r>
      <w:r w:rsidRPr="00842313">
        <w:rPr>
          <w:rFonts w:ascii="標楷體" w:eastAsia="標楷體" w:hAnsi="標楷體"/>
          <w:bCs/>
          <w:sz w:val="28"/>
          <w:szCs w:val="28"/>
        </w:rPr>
        <w:t>太陽光電製造屬於資本密集與強調規模經濟的產業，目前國際上以進行上下游整合及掌握系統端市場為主流，廠商整併步伐有加速的趨勢。近來國內業者亦積極朝產業鏈整合進行轉型，如新日光、昱晶與昇陽光電預計於今年10月1日合併為「聯合再生能源股份有限公司」(國發基金已獲通過參與投資)，以及茂迪與碩禾合組「台灣太陽能模組製造股份有限公司」等，期藉由擴大經濟規模，提升產業國際競爭力。</w:t>
      </w:r>
    </w:p>
    <w:p w:rsidR="00842313" w:rsidRPr="00842313" w:rsidRDefault="00842313" w:rsidP="00842313">
      <w:pPr>
        <w:spacing w:line="520" w:lineRule="exact"/>
        <w:ind w:leftChars="1" w:left="568" w:hangingChars="202" w:hanging="566"/>
        <w:rPr>
          <w:rFonts w:eastAsia="標楷體"/>
          <w:b/>
          <w:sz w:val="28"/>
          <w:szCs w:val="28"/>
        </w:rPr>
      </w:pPr>
      <w:r w:rsidRPr="00842313">
        <w:rPr>
          <w:rFonts w:ascii="標楷體" w:eastAsia="標楷體" w:hAnsi="標楷體" w:hint="eastAsia"/>
          <w:b/>
          <w:bCs/>
          <w:sz w:val="28"/>
          <w:szCs w:val="28"/>
        </w:rPr>
        <w:t>3、</w:t>
      </w:r>
      <w:r w:rsidRPr="00842313">
        <w:rPr>
          <w:rFonts w:eastAsia="標楷體"/>
          <w:b/>
          <w:sz w:val="28"/>
          <w:szCs w:val="28"/>
        </w:rPr>
        <w:t>遭遇問題</w:t>
      </w:r>
    </w:p>
    <w:p w:rsidR="00842313" w:rsidRPr="00842313" w:rsidRDefault="00842313" w:rsidP="00842313">
      <w:pPr>
        <w:spacing w:line="520" w:lineRule="exact"/>
        <w:ind w:leftChars="68" w:left="586" w:hangingChars="151" w:hanging="423"/>
        <w:rPr>
          <w:rFonts w:ascii="標楷體" w:eastAsia="標楷體" w:hAnsi="標楷體"/>
          <w:b/>
          <w:bCs/>
          <w:sz w:val="28"/>
          <w:szCs w:val="28"/>
        </w:rPr>
      </w:pPr>
      <w:r w:rsidRPr="00842313">
        <w:rPr>
          <w:rFonts w:ascii="標楷體" w:eastAsia="標楷體" w:hAnsi="標楷體" w:hint="eastAsia"/>
          <w:b/>
          <w:bCs/>
          <w:sz w:val="28"/>
          <w:szCs w:val="28"/>
        </w:rPr>
        <w:t>(1)</w:t>
      </w:r>
      <w:r w:rsidRPr="00842313">
        <w:rPr>
          <w:rFonts w:ascii="標楷體" w:eastAsia="標楷體" w:hAnsi="標楷體"/>
          <w:b/>
          <w:bCs/>
          <w:sz w:val="28"/>
          <w:szCs w:val="28"/>
        </w:rPr>
        <w:t>土地</w:t>
      </w:r>
      <w:r w:rsidRPr="00842313">
        <w:rPr>
          <w:rFonts w:ascii="標楷體" w:eastAsia="標楷體" w:hAnsi="標楷體" w:hint="eastAsia"/>
          <w:b/>
          <w:bCs/>
          <w:sz w:val="28"/>
          <w:szCs w:val="28"/>
        </w:rPr>
        <w:t>、跨部會意見</w:t>
      </w:r>
      <w:r w:rsidRPr="00842313">
        <w:rPr>
          <w:rFonts w:ascii="標楷體" w:eastAsia="標楷體" w:hAnsi="標楷體"/>
          <w:b/>
          <w:bCs/>
          <w:sz w:val="28"/>
          <w:szCs w:val="28"/>
        </w:rPr>
        <w:t>整合</w:t>
      </w:r>
      <w:r w:rsidRPr="00842313">
        <w:rPr>
          <w:rFonts w:ascii="標楷體" w:eastAsia="標楷體" w:hAnsi="標楷體" w:hint="eastAsia"/>
          <w:b/>
          <w:bCs/>
          <w:sz w:val="28"/>
          <w:szCs w:val="28"/>
        </w:rPr>
        <w:t>不易及外界疑慮：</w:t>
      </w:r>
      <w:r w:rsidRPr="00842313">
        <w:rPr>
          <w:rFonts w:ascii="標楷體" w:eastAsia="標楷體" w:hAnsi="標楷體"/>
          <w:bCs/>
          <w:sz w:val="28"/>
          <w:szCs w:val="28"/>
        </w:rPr>
        <w:t>太陽光電推動上易面臨民間土地整合不易、涉及法令及權責單位眾多意見整合問題、饋線是否足夠及分布均勻、電塔／變電所等鄰避設施易遭民眾反對，以及易引起外界對景觀、生態及安全疑慮等挑戰。</w:t>
      </w:r>
    </w:p>
    <w:p w:rsidR="00842313" w:rsidRPr="00842313" w:rsidRDefault="00842313" w:rsidP="00842313">
      <w:pPr>
        <w:spacing w:line="520" w:lineRule="exact"/>
        <w:ind w:leftChars="68" w:left="586" w:hangingChars="151" w:hanging="423"/>
        <w:rPr>
          <w:rFonts w:ascii="標楷體" w:eastAsia="標楷體" w:hAnsi="標楷體"/>
          <w:b/>
          <w:bCs/>
          <w:sz w:val="28"/>
          <w:szCs w:val="28"/>
        </w:rPr>
      </w:pPr>
      <w:r w:rsidRPr="00842313">
        <w:rPr>
          <w:rFonts w:ascii="標楷體" w:eastAsia="標楷體" w:hAnsi="標楷體" w:hint="eastAsia"/>
          <w:b/>
          <w:bCs/>
          <w:sz w:val="28"/>
          <w:szCs w:val="28"/>
        </w:rPr>
        <w:t>(2)</w:t>
      </w:r>
      <w:r w:rsidRPr="00842313">
        <w:rPr>
          <w:rFonts w:ascii="標楷體" w:eastAsia="標楷體" w:hAnsi="標楷體"/>
          <w:b/>
          <w:bCs/>
          <w:sz w:val="28"/>
          <w:szCs w:val="28"/>
        </w:rPr>
        <w:t>面臨中國大陸的低價競爭壓力</w:t>
      </w:r>
      <w:r w:rsidRPr="00842313">
        <w:rPr>
          <w:rFonts w:ascii="標楷體" w:eastAsia="標楷體" w:hAnsi="標楷體" w:hint="eastAsia"/>
          <w:b/>
          <w:bCs/>
          <w:sz w:val="28"/>
          <w:szCs w:val="28"/>
        </w:rPr>
        <w:t>：</w:t>
      </w:r>
      <w:r w:rsidRPr="00842313">
        <w:rPr>
          <w:rFonts w:ascii="標楷體" w:eastAsia="標楷體" w:hAnsi="標楷體"/>
          <w:bCs/>
          <w:sz w:val="28"/>
          <w:szCs w:val="28"/>
        </w:rPr>
        <w:t>以太陽能電池產業為例，中國大陸為因應貿易戰，積極在東南亞等第三地建廠，總產能規模已大於臺灣電池廠，影響我供應鏈接單總額，加上中國大陸業者挾其</w:t>
      </w:r>
      <w:r w:rsidRPr="00842313">
        <w:rPr>
          <w:rFonts w:ascii="標楷體" w:eastAsia="標楷體" w:hAnsi="標楷體"/>
          <w:bCs/>
          <w:sz w:val="28"/>
          <w:szCs w:val="28"/>
        </w:rPr>
        <w:lastRenderedPageBreak/>
        <w:t>內需市場及政策支持，較臺灣業者更具成本及產能優勢。</w:t>
      </w:r>
    </w:p>
    <w:p w:rsidR="00842313" w:rsidRPr="00842313" w:rsidRDefault="00842313" w:rsidP="00842313">
      <w:pPr>
        <w:spacing w:line="520" w:lineRule="exact"/>
        <w:ind w:leftChars="68" w:left="586" w:hangingChars="151" w:hanging="423"/>
        <w:rPr>
          <w:rFonts w:ascii="標楷體" w:eastAsia="標楷體" w:hAnsi="標楷體"/>
          <w:b/>
          <w:bCs/>
          <w:sz w:val="28"/>
          <w:szCs w:val="28"/>
        </w:rPr>
      </w:pPr>
      <w:r w:rsidRPr="00842313">
        <w:rPr>
          <w:rFonts w:ascii="標楷體" w:eastAsia="標楷體" w:hAnsi="標楷體" w:hint="eastAsia"/>
          <w:b/>
          <w:bCs/>
          <w:sz w:val="28"/>
          <w:szCs w:val="28"/>
        </w:rPr>
        <w:t>(3)</w:t>
      </w:r>
      <w:r w:rsidRPr="00842313">
        <w:rPr>
          <w:rFonts w:ascii="標楷體" w:eastAsia="標楷體" w:hAnsi="標楷體"/>
          <w:b/>
          <w:bCs/>
          <w:sz w:val="28"/>
          <w:szCs w:val="28"/>
        </w:rPr>
        <w:t>太陽能電池產品差異化不足：</w:t>
      </w:r>
      <w:r w:rsidRPr="00842313">
        <w:rPr>
          <w:rFonts w:ascii="標楷體" w:eastAsia="標楷體" w:hAnsi="標楷體"/>
          <w:bCs/>
          <w:sz w:val="28"/>
          <w:szCs w:val="28"/>
        </w:rPr>
        <w:t>國內太陽能電池與中國大陸約僅有0.2％的高效率轉換之優勢，產品差異化明顯不足。</w:t>
      </w:r>
    </w:p>
    <w:p w:rsidR="00842313" w:rsidRPr="00842313" w:rsidRDefault="00842313" w:rsidP="00842313">
      <w:pPr>
        <w:spacing w:line="520" w:lineRule="exact"/>
        <w:ind w:leftChars="68" w:left="586" w:hangingChars="151" w:hanging="423"/>
        <w:rPr>
          <w:rFonts w:ascii="標楷體" w:eastAsia="標楷體" w:hAnsi="標楷體"/>
          <w:b/>
          <w:bCs/>
          <w:sz w:val="28"/>
          <w:szCs w:val="28"/>
        </w:rPr>
      </w:pPr>
      <w:r w:rsidRPr="00842313">
        <w:rPr>
          <w:rFonts w:ascii="標楷體" w:eastAsia="標楷體" w:hAnsi="標楷體" w:hint="eastAsia"/>
          <w:b/>
          <w:bCs/>
          <w:sz w:val="28"/>
          <w:szCs w:val="28"/>
        </w:rPr>
        <w:t>(4)</w:t>
      </w:r>
      <w:r w:rsidRPr="00842313">
        <w:rPr>
          <w:rFonts w:ascii="標楷體" w:eastAsia="標楷體" w:hAnsi="標楷體"/>
          <w:b/>
          <w:bCs/>
          <w:sz w:val="28"/>
          <w:szCs w:val="28"/>
        </w:rPr>
        <w:t>稅賦及產能過小問題影響模組競爭力：</w:t>
      </w:r>
      <w:r w:rsidRPr="00842313">
        <w:rPr>
          <w:rFonts w:ascii="標楷體" w:eastAsia="標楷體" w:hAnsi="標楷體"/>
          <w:bCs/>
          <w:sz w:val="28"/>
          <w:szCs w:val="28"/>
        </w:rPr>
        <w:t>在國內生產模組需負擔進口材料關稅及貨物稅，惟進口模組關稅為零，不利國內自產模組與進口模組競爭，加上國內模組產能過小，生產成本不易降低</w:t>
      </w:r>
      <w:r w:rsidRPr="00842313">
        <w:rPr>
          <w:rFonts w:ascii="標楷體" w:eastAsia="標楷體" w:hAnsi="標楷體" w:hint="eastAsia"/>
          <w:bCs/>
          <w:sz w:val="28"/>
          <w:szCs w:val="28"/>
        </w:rPr>
        <w:t>，競爭力受到影響</w:t>
      </w:r>
      <w:r w:rsidRPr="00842313">
        <w:rPr>
          <w:rFonts w:ascii="標楷體" w:eastAsia="標楷體" w:hAnsi="標楷體"/>
          <w:bCs/>
          <w:sz w:val="28"/>
          <w:szCs w:val="28"/>
        </w:rPr>
        <w:t>。</w:t>
      </w:r>
    </w:p>
    <w:p w:rsidR="00842313" w:rsidRPr="00842313" w:rsidRDefault="00842313" w:rsidP="00842313">
      <w:pPr>
        <w:spacing w:line="520" w:lineRule="exact"/>
        <w:ind w:leftChars="68" w:left="586" w:hangingChars="151" w:hanging="423"/>
        <w:rPr>
          <w:rFonts w:ascii="標楷體" w:eastAsia="標楷體" w:hAnsi="標楷體"/>
          <w:b/>
          <w:bCs/>
          <w:sz w:val="28"/>
          <w:szCs w:val="28"/>
        </w:rPr>
      </w:pPr>
      <w:r w:rsidRPr="00842313">
        <w:rPr>
          <w:rFonts w:ascii="標楷體" w:eastAsia="標楷體" w:hAnsi="標楷體" w:hint="eastAsia"/>
          <w:b/>
          <w:bCs/>
          <w:sz w:val="28"/>
          <w:szCs w:val="28"/>
        </w:rPr>
        <w:t>(5)</w:t>
      </w:r>
      <w:r w:rsidRPr="00842313">
        <w:rPr>
          <w:rFonts w:ascii="標楷體" w:eastAsia="標楷體" w:hAnsi="標楷體"/>
          <w:b/>
          <w:bCs/>
          <w:sz w:val="28"/>
          <w:szCs w:val="28"/>
        </w:rPr>
        <w:t>缺乏大型變流器產製能力：</w:t>
      </w:r>
      <w:r w:rsidRPr="00842313">
        <w:rPr>
          <w:rFonts w:ascii="標楷體" w:eastAsia="標楷體" w:hAnsi="標楷體"/>
          <w:bCs/>
          <w:sz w:val="28"/>
          <w:szCs w:val="28"/>
        </w:rPr>
        <w:t>目前國內大型PV（Photovoltaic太陽光電，簡稱PV)系統案場使用國外產品或採用多台小型變流器的組合，缺乏大型變流器的產製能力。</w:t>
      </w:r>
    </w:p>
    <w:p w:rsidR="00842313" w:rsidRPr="00842313" w:rsidRDefault="00842313" w:rsidP="00842313">
      <w:pPr>
        <w:spacing w:line="520" w:lineRule="exact"/>
        <w:ind w:leftChars="68" w:left="586" w:hangingChars="151" w:hanging="423"/>
        <w:rPr>
          <w:rFonts w:ascii="標楷體" w:eastAsia="標楷體" w:hAnsi="標楷體" w:cstheme="minorBidi"/>
          <w:bCs/>
          <w:sz w:val="28"/>
          <w:szCs w:val="28"/>
        </w:rPr>
      </w:pPr>
      <w:r w:rsidRPr="00842313">
        <w:rPr>
          <w:rFonts w:ascii="標楷體" w:eastAsia="標楷體" w:hAnsi="標楷體" w:hint="eastAsia"/>
          <w:b/>
          <w:bCs/>
          <w:sz w:val="28"/>
          <w:szCs w:val="28"/>
        </w:rPr>
        <w:t>(6)</w:t>
      </w:r>
      <w:r w:rsidRPr="00842313">
        <w:rPr>
          <w:rFonts w:ascii="標楷體" w:eastAsia="標楷體" w:hAnsi="標楷體"/>
          <w:b/>
          <w:bCs/>
          <w:sz w:val="28"/>
          <w:szCs w:val="28"/>
        </w:rPr>
        <w:t>缺乏國際級大型系統業者：</w:t>
      </w:r>
      <w:r w:rsidRPr="00842313">
        <w:rPr>
          <w:rFonts w:ascii="標楷體" w:eastAsia="標楷體" w:hAnsi="標楷體"/>
          <w:bCs/>
          <w:sz w:val="28"/>
          <w:szCs w:val="28"/>
        </w:rPr>
        <w:t>目前國內系統業者多以小型系統業者為主，國內缺乏國際級大型系統業者，品牌、系統與服務發展也</w:t>
      </w:r>
      <w:r w:rsidRPr="00842313">
        <w:rPr>
          <w:rFonts w:ascii="標楷體" w:eastAsia="標楷體" w:hAnsi="標楷體" w:hint="eastAsia"/>
          <w:bCs/>
          <w:sz w:val="28"/>
          <w:szCs w:val="28"/>
        </w:rPr>
        <w:t>缺乏電廠實績，不利未來國際市場的搶攻。</w:t>
      </w:r>
    </w:p>
    <w:p w:rsidR="00842313" w:rsidRPr="00842313" w:rsidRDefault="00842313" w:rsidP="00842313">
      <w:pPr>
        <w:spacing w:line="520" w:lineRule="exact"/>
        <w:ind w:leftChars="60" w:left="567" w:hangingChars="151" w:hanging="423"/>
        <w:jc w:val="both"/>
        <w:rPr>
          <w:rFonts w:eastAsia="標楷體"/>
          <w:b/>
          <w:sz w:val="28"/>
          <w:szCs w:val="32"/>
        </w:rPr>
      </w:pPr>
      <w:r w:rsidRPr="00842313">
        <w:rPr>
          <w:rFonts w:eastAsia="標楷體" w:hint="eastAsia"/>
          <w:b/>
          <w:sz w:val="28"/>
          <w:szCs w:val="32"/>
        </w:rPr>
        <w:t>4</w:t>
      </w:r>
      <w:r w:rsidRPr="00842313">
        <w:rPr>
          <w:rFonts w:eastAsia="標楷體" w:hint="eastAsia"/>
          <w:b/>
          <w:sz w:val="28"/>
          <w:szCs w:val="32"/>
        </w:rPr>
        <w:t>、推動策略</w:t>
      </w:r>
    </w:p>
    <w:p w:rsidR="00842313" w:rsidRPr="00842313" w:rsidRDefault="00842313" w:rsidP="00842313">
      <w:pPr>
        <w:spacing w:line="520" w:lineRule="exact"/>
        <w:ind w:leftChars="59" w:left="142" w:firstLine="567"/>
        <w:jc w:val="both"/>
        <w:rPr>
          <w:rFonts w:eastAsia="標楷體"/>
          <w:sz w:val="28"/>
          <w:szCs w:val="28"/>
        </w:rPr>
      </w:pPr>
      <w:r w:rsidRPr="00842313">
        <w:rPr>
          <w:rFonts w:ascii="標楷體" w:eastAsia="標楷體" w:hAnsi="標楷體" w:cstheme="minorBidi" w:hint="eastAsia"/>
          <w:sz w:val="28"/>
          <w:szCs w:val="28"/>
        </w:rPr>
        <w:t>為加速太陽光電之推動設置，由</w:t>
      </w:r>
      <w:r w:rsidRPr="00842313">
        <w:rPr>
          <w:rFonts w:eastAsia="標楷體"/>
          <w:sz w:val="28"/>
          <w:szCs w:val="32"/>
        </w:rPr>
        <w:t>行政院能源及減碳辦公室協助跨部會協調，加速行政流程</w:t>
      </w:r>
      <w:r w:rsidRPr="00842313">
        <w:rPr>
          <w:rFonts w:eastAsia="標楷體" w:hint="eastAsia"/>
          <w:sz w:val="28"/>
          <w:szCs w:val="32"/>
        </w:rPr>
        <w:t>，同時</w:t>
      </w:r>
      <w:r w:rsidRPr="00842313">
        <w:rPr>
          <w:rFonts w:eastAsia="標楷體"/>
          <w:sz w:val="28"/>
          <w:szCs w:val="32"/>
        </w:rPr>
        <w:t>擴大土地盤點及逐步推動地面型大規模開發，</w:t>
      </w:r>
      <w:r w:rsidRPr="00842313">
        <w:rPr>
          <w:rFonts w:eastAsia="標楷體" w:hint="eastAsia"/>
          <w:sz w:val="28"/>
          <w:szCs w:val="32"/>
        </w:rPr>
        <w:t>並積極</w:t>
      </w:r>
      <w:r w:rsidRPr="00842313">
        <w:rPr>
          <w:rFonts w:eastAsia="標楷體"/>
          <w:sz w:val="28"/>
          <w:szCs w:val="32"/>
        </w:rPr>
        <w:t>強化電網設施，完善併網環境。</w:t>
      </w:r>
      <w:r w:rsidRPr="00842313">
        <w:rPr>
          <w:rFonts w:eastAsia="標楷體" w:hint="eastAsia"/>
          <w:sz w:val="28"/>
          <w:szCs w:val="32"/>
        </w:rPr>
        <w:t>此外，</w:t>
      </w:r>
      <w:r w:rsidRPr="00842313">
        <w:rPr>
          <w:rFonts w:eastAsia="標楷體"/>
          <w:bCs/>
          <w:sz w:val="28"/>
          <w:szCs w:val="28"/>
        </w:rPr>
        <w:t>藉</w:t>
      </w:r>
      <w:r w:rsidRPr="00842313">
        <w:rPr>
          <w:rFonts w:eastAsia="標楷體" w:hint="eastAsia"/>
          <w:bCs/>
          <w:sz w:val="28"/>
          <w:szCs w:val="28"/>
        </w:rPr>
        <w:t>2025</w:t>
      </w:r>
      <w:r w:rsidRPr="00842313">
        <w:rPr>
          <w:rFonts w:eastAsia="標楷體"/>
          <w:bCs/>
          <w:sz w:val="28"/>
          <w:szCs w:val="28"/>
        </w:rPr>
        <w:t>年設置</w:t>
      </w:r>
      <w:r w:rsidRPr="00842313">
        <w:rPr>
          <w:rFonts w:eastAsia="標楷體"/>
          <w:bCs/>
          <w:sz w:val="28"/>
          <w:szCs w:val="28"/>
        </w:rPr>
        <w:t>20GW</w:t>
      </w:r>
      <w:r w:rsidRPr="00842313">
        <w:rPr>
          <w:rFonts w:eastAsia="標楷體"/>
          <w:bCs/>
          <w:sz w:val="28"/>
          <w:szCs w:val="28"/>
        </w:rPr>
        <w:t>之內需市場，帶動太陽光電</w:t>
      </w:r>
      <w:r w:rsidRPr="00842313">
        <w:rPr>
          <w:rFonts w:eastAsia="標楷體" w:hint="eastAsia"/>
          <w:bCs/>
          <w:sz w:val="28"/>
          <w:szCs w:val="28"/>
        </w:rPr>
        <w:t>相關</w:t>
      </w:r>
      <w:r w:rsidRPr="00842313">
        <w:rPr>
          <w:rFonts w:eastAsia="標楷體"/>
          <w:bCs/>
          <w:sz w:val="28"/>
          <w:szCs w:val="28"/>
        </w:rPr>
        <w:t>產業發展，預估</w:t>
      </w:r>
      <w:r w:rsidRPr="00842313">
        <w:rPr>
          <w:rFonts w:eastAsia="標楷體" w:hint="eastAsia"/>
          <w:bCs/>
          <w:sz w:val="28"/>
          <w:szCs w:val="28"/>
        </w:rPr>
        <w:t>2025</w:t>
      </w:r>
      <w:r w:rsidRPr="00842313">
        <w:rPr>
          <w:rFonts w:eastAsia="標楷體"/>
          <w:bCs/>
          <w:sz w:val="28"/>
          <w:szCs w:val="28"/>
        </w:rPr>
        <w:t>年產值可成長至</w:t>
      </w:r>
      <w:r w:rsidRPr="00842313">
        <w:rPr>
          <w:rFonts w:eastAsia="標楷體"/>
          <w:bCs/>
          <w:sz w:val="28"/>
          <w:szCs w:val="28"/>
        </w:rPr>
        <w:t>3,400</w:t>
      </w:r>
      <w:r w:rsidRPr="00842313">
        <w:rPr>
          <w:rFonts w:eastAsia="標楷體"/>
          <w:bCs/>
          <w:sz w:val="28"/>
          <w:szCs w:val="28"/>
        </w:rPr>
        <w:t>億元，期將原本</w:t>
      </w:r>
      <w:r w:rsidRPr="00842313">
        <w:rPr>
          <w:rFonts w:eastAsia="標楷體" w:hint="eastAsia"/>
          <w:bCs/>
          <w:sz w:val="28"/>
          <w:szCs w:val="28"/>
        </w:rPr>
        <w:t>以</w:t>
      </w:r>
      <w:r w:rsidRPr="00842313">
        <w:rPr>
          <w:rFonts w:eastAsia="標楷體"/>
          <w:bCs/>
          <w:sz w:val="28"/>
          <w:szCs w:val="28"/>
        </w:rPr>
        <w:t>零組件製造出口為主，</w:t>
      </w:r>
      <w:r w:rsidRPr="00842313">
        <w:rPr>
          <w:rFonts w:eastAsia="標楷體" w:hint="eastAsia"/>
          <w:bCs/>
          <w:sz w:val="28"/>
          <w:szCs w:val="28"/>
        </w:rPr>
        <w:t>帶動產業向</w:t>
      </w:r>
      <w:r w:rsidRPr="00842313">
        <w:rPr>
          <w:rFonts w:eastAsia="標楷體"/>
          <w:bCs/>
          <w:sz w:val="28"/>
          <w:szCs w:val="28"/>
        </w:rPr>
        <w:t>系統整合輸出轉型。策略包括</w:t>
      </w:r>
      <w:r w:rsidRPr="00842313">
        <w:rPr>
          <w:rFonts w:eastAsia="微軟正黑體"/>
          <w:bCs/>
          <w:sz w:val="28"/>
          <w:szCs w:val="28"/>
        </w:rPr>
        <w:t>：</w:t>
      </w:r>
    </w:p>
    <w:p w:rsidR="00842313" w:rsidRPr="00842313" w:rsidRDefault="00842313" w:rsidP="00842313">
      <w:pPr>
        <w:spacing w:line="520" w:lineRule="exact"/>
        <w:ind w:leftChars="64" w:left="546" w:hangingChars="140" w:hanging="392"/>
        <w:rPr>
          <w:rFonts w:eastAsia="標楷體"/>
          <w:sz w:val="28"/>
          <w:szCs w:val="28"/>
        </w:rPr>
      </w:pPr>
      <w:r w:rsidRPr="00842313">
        <w:rPr>
          <w:rFonts w:ascii="標楷體" w:eastAsia="標楷體" w:hAnsi="標楷體"/>
          <w:b/>
          <w:sz w:val="28"/>
          <w:szCs w:val="28"/>
        </w:rPr>
        <w:t>(1)</w:t>
      </w:r>
      <w:r w:rsidRPr="00842313">
        <w:rPr>
          <w:rFonts w:eastAsia="標楷體"/>
          <w:b/>
          <w:sz w:val="28"/>
          <w:szCs w:val="28"/>
        </w:rPr>
        <w:t>發展差異化產品：</w:t>
      </w:r>
      <w:r w:rsidRPr="00842313">
        <w:rPr>
          <w:rFonts w:eastAsia="標楷體"/>
          <w:sz w:val="28"/>
          <w:szCs w:val="28"/>
        </w:rPr>
        <w:t>輔導廠商發展高效能與利基型產品，增加競爭優勢。</w:t>
      </w:r>
    </w:p>
    <w:p w:rsidR="00842313" w:rsidRPr="00842313" w:rsidRDefault="00842313" w:rsidP="00842313">
      <w:pPr>
        <w:spacing w:line="520" w:lineRule="exact"/>
        <w:ind w:leftChars="64" w:left="546" w:hangingChars="140" w:hanging="392"/>
        <w:rPr>
          <w:rFonts w:eastAsia="標楷體"/>
          <w:sz w:val="28"/>
          <w:szCs w:val="28"/>
        </w:rPr>
      </w:pPr>
      <w:r w:rsidRPr="00842313">
        <w:rPr>
          <w:rFonts w:ascii="標楷體" w:eastAsia="標楷體" w:hAnsi="標楷體"/>
          <w:b/>
          <w:sz w:val="28"/>
          <w:szCs w:val="28"/>
        </w:rPr>
        <w:t>(2)</w:t>
      </w:r>
      <w:r w:rsidRPr="00842313">
        <w:rPr>
          <w:rFonts w:eastAsia="標楷體"/>
          <w:b/>
          <w:sz w:val="28"/>
          <w:szCs w:val="28"/>
        </w:rPr>
        <w:t>提升國產模組競爭力：</w:t>
      </w:r>
      <w:r w:rsidRPr="00842313">
        <w:rPr>
          <w:rFonts w:eastAsia="標楷體"/>
          <w:sz w:val="28"/>
          <w:szCs w:val="28"/>
        </w:rPr>
        <w:t>透過經濟</w:t>
      </w:r>
      <w:r w:rsidRPr="00842313">
        <w:rPr>
          <w:rFonts w:eastAsia="標楷體" w:hint="eastAsia"/>
          <w:sz w:val="28"/>
          <w:szCs w:val="28"/>
        </w:rPr>
        <w:t>部與</w:t>
      </w:r>
      <w:r w:rsidRPr="00842313">
        <w:rPr>
          <w:rFonts w:eastAsia="標楷體"/>
          <w:sz w:val="28"/>
          <w:szCs w:val="28"/>
        </w:rPr>
        <w:t>財政部的努力，調降玻璃之貨物稅與矽膠、封裝材料、玻璃及接線盒之關稅為</w:t>
      </w:r>
      <w:r w:rsidRPr="00842313">
        <w:rPr>
          <w:rFonts w:eastAsia="標楷體"/>
          <w:sz w:val="28"/>
          <w:szCs w:val="28"/>
        </w:rPr>
        <w:t>0</w:t>
      </w:r>
      <w:r w:rsidRPr="00842313">
        <w:rPr>
          <w:rFonts w:eastAsia="標楷體"/>
          <w:sz w:val="28"/>
          <w:szCs w:val="28"/>
        </w:rPr>
        <w:t>％，降低業者材料成本。另並推動太陽能電池廠向下投資模組</w:t>
      </w:r>
      <w:r w:rsidRPr="00842313">
        <w:rPr>
          <w:rFonts w:eastAsia="標楷體"/>
          <w:sz w:val="28"/>
          <w:szCs w:val="28"/>
        </w:rPr>
        <w:t>950MW</w:t>
      </w:r>
      <w:r w:rsidRPr="00842313">
        <w:rPr>
          <w:rFonts w:eastAsia="標楷體"/>
          <w:sz w:val="28"/>
          <w:szCs w:val="28"/>
        </w:rPr>
        <w:t>，擴增國內模組產能，滿足內需。</w:t>
      </w:r>
    </w:p>
    <w:p w:rsidR="00842313" w:rsidRPr="00842313" w:rsidRDefault="00842313" w:rsidP="00842313">
      <w:pPr>
        <w:spacing w:line="520" w:lineRule="exact"/>
        <w:ind w:leftChars="64" w:left="546" w:hangingChars="140" w:hanging="392"/>
        <w:rPr>
          <w:rFonts w:eastAsia="標楷體"/>
          <w:sz w:val="28"/>
          <w:szCs w:val="28"/>
        </w:rPr>
      </w:pPr>
      <w:r w:rsidRPr="00842313">
        <w:rPr>
          <w:rFonts w:ascii="標楷體" w:eastAsia="標楷體" w:hAnsi="標楷體"/>
          <w:b/>
          <w:sz w:val="28"/>
          <w:szCs w:val="28"/>
        </w:rPr>
        <w:lastRenderedPageBreak/>
        <w:t>(3)</w:t>
      </w:r>
      <w:r w:rsidRPr="00842313">
        <w:rPr>
          <w:rFonts w:eastAsia="標楷體"/>
          <w:b/>
          <w:sz w:val="28"/>
          <w:szCs w:val="28"/>
        </w:rPr>
        <w:t>發展大型變流器產品：</w:t>
      </w:r>
      <w:r w:rsidRPr="00842313">
        <w:rPr>
          <w:rFonts w:eastAsia="標楷體"/>
          <w:sz w:val="28"/>
          <w:szCs w:val="28"/>
        </w:rPr>
        <w:t>針對國內缺乏之大型變流器技術，促成業者投入大型變流器產品技術開發，補足產業鏈技術缺口。</w:t>
      </w:r>
    </w:p>
    <w:p w:rsidR="00842313" w:rsidRPr="00842313" w:rsidRDefault="00842313" w:rsidP="00842313">
      <w:pPr>
        <w:spacing w:line="520" w:lineRule="exact"/>
        <w:ind w:leftChars="60" w:left="567" w:hangingChars="151" w:hanging="423"/>
        <w:jc w:val="both"/>
        <w:rPr>
          <w:rFonts w:eastAsia="標楷體"/>
          <w:sz w:val="28"/>
          <w:szCs w:val="32"/>
        </w:rPr>
      </w:pPr>
      <w:r w:rsidRPr="00842313">
        <w:rPr>
          <w:rFonts w:ascii="標楷體" w:eastAsia="標楷體" w:hAnsi="標楷體"/>
          <w:b/>
          <w:sz w:val="28"/>
          <w:szCs w:val="28"/>
        </w:rPr>
        <w:t>(4)</w:t>
      </w:r>
      <w:r w:rsidRPr="00842313">
        <w:rPr>
          <w:rFonts w:eastAsia="標楷體"/>
          <w:b/>
          <w:bCs/>
          <w:sz w:val="28"/>
          <w:szCs w:val="28"/>
        </w:rPr>
        <w:t>發展大型系統工程施工技術</w:t>
      </w:r>
      <w:r w:rsidRPr="00842313">
        <w:rPr>
          <w:rFonts w:eastAsia="微軟正黑體"/>
          <w:bCs/>
          <w:sz w:val="28"/>
          <w:szCs w:val="28"/>
        </w:rPr>
        <w:t>：</w:t>
      </w:r>
      <w:r w:rsidRPr="00842313">
        <w:rPr>
          <w:rFonts w:eastAsia="標楷體"/>
          <w:sz w:val="28"/>
          <w:szCs w:val="28"/>
        </w:rPr>
        <w:t>以國內太陽光電大型系統標案為練兵場，輔導業者發展大型系統施工技術，培育國際級系統施工團隊</w:t>
      </w:r>
      <w:r w:rsidRPr="00842313">
        <w:rPr>
          <w:rFonts w:eastAsia="標楷體" w:hint="eastAsia"/>
          <w:sz w:val="28"/>
          <w:szCs w:val="28"/>
        </w:rPr>
        <w:t>，</w:t>
      </w:r>
      <w:r w:rsidRPr="00842313">
        <w:rPr>
          <w:rFonts w:ascii="標楷體" w:eastAsia="標楷體" w:hAnsi="標楷體" w:cstheme="minorBidi" w:hint="eastAsia"/>
          <w:bCs/>
          <w:sz w:val="28"/>
          <w:szCs w:val="28"/>
        </w:rPr>
        <w:t>帶動產業向系統整合轉型。</w:t>
      </w:r>
    </w:p>
    <w:p w:rsidR="00842313" w:rsidRPr="00842313" w:rsidRDefault="00842313" w:rsidP="00842313">
      <w:pPr>
        <w:spacing w:line="520" w:lineRule="exact"/>
        <w:ind w:left="496" w:hangingChars="177" w:hanging="496"/>
        <w:rPr>
          <w:rFonts w:ascii="標楷體" w:eastAsia="標楷體" w:hAnsi="標楷體" w:cstheme="minorBidi"/>
          <w:b/>
          <w:sz w:val="28"/>
          <w:szCs w:val="28"/>
        </w:rPr>
      </w:pPr>
      <w:r w:rsidRPr="00842313">
        <w:rPr>
          <w:rFonts w:ascii="標楷體" w:eastAsia="標楷體" w:hAnsi="標楷體" w:cstheme="minorBidi" w:hint="eastAsia"/>
          <w:b/>
          <w:sz w:val="28"/>
          <w:szCs w:val="28"/>
        </w:rPr>
        <w:t>(二)離岸風電</w:t>
      </w:r>
    </w:p>
    <w:p w:rsidR="00842313" w:rsidRPr="00842313" w:rsidRDefault="00842313" w:rsidP="00842313">
      <w:pPr>
        <w:spacing w:line="520" w:lineRule="exact"/>
        <w:ind w:left="496" w:hangingChars="177" w:hanging="496"/>
        <w:rPr>
          <w:rFonts w:ascii="標楷體" w:eastAsia="標楷體" w:hAnsi="標楷體" w:cstheme="minorBidi"/>
          <w:b/>
          <w:sz w:val="28"/>
          <w:szCs w:val="28"/>
        </w:rPr>
      </w:pPr>
      <w:r w:rsidRPr="00842313">
        <w:rPr>
          <w:rFonts w:ascii="標楷體" w:eastAsia="標楷體" w:hAnsi="標楷體" w:cstheme="minorBidi" w:hint="eastAsia"/>
          <w:b/>
          <w:sz w:val="28"/>
          <w:szCs w:val="28"/>
        </w:rPr>
        <w:t>1、推廣設置現況</w:t>
      </w:r>
    </w:p>
    <w:p w:rsidR="00842313" w:rsidRPr="00842313" w:rsidRDefault="00842313" w:rsidP="00842313">
      <w:pPr>
        <w:spacing w:line="520" w:lineRule="exact"/>
        <w:ind w:firstLineChars="178" w:firstLine="498"/>
        <w:rPr>
          <w:rFonts w:eastAsia="標楷體"/>
          <w:sz w:val="28"/>
          <w:szCs w:val="28"/>
        </w:rPr>
      </w:pPr>
      <w:r w:rsidRPr="00842313">
        <w:rPr>
          <w:rFonts w:eastAsia="標楷體"/>
          <w:bCs/>
          <w:sz w:val="28"/>
          <w:szCs w:val="28"/>
        </w:rPr>
        <w:t>臺灣地狹人稠，近三分之二為山區，可做為優良陸域風場的土地漸趨飽和，加上陸域風機易引起民眾對噪音、眩影與風水等疑慮，因此我國風能開發重心已由陸域逐步延伸至離岸。</w:t>
      </w:r>
    </w:p>
    <w:p w:rsidR="00842313" w:rsidRPr="00842313" w:rsidRDefault="00842313" w:rsidP="00842313">
      <w:pPr>
        <w:spacing w:line="520" w:lineRule="exact"/>
        <w:ind w:firstLineChars="178" w:firstLine="498"/>
        <w:rPr>
          <w:rFonts w:ascii="標楷體" w:eastAsia="標楷體" w:hAnsi="標楷體" w:cstheme="minorBidi"/>
          <w:sz w:val="28"/>
          <w:szCs w:val="28"/>
        </w:rPr>
      </w:pPr>
      <w:r w:rsidRPr="00842313">
        <w:rPr>
          <w:rFonts w:eastAsia="標楷體"/>
          <w:bCs/>
          <w:sz w:val="28"/>
          <w:szCs w:val="28"/>
        </w:rPr>
        <w:t>短中期推動「風力發電</w:t>
      </w:r>
      <w:r w:rsidRPr="00842313">
        <w:rPr>
          <w:rFonts w:eastAsia="標楷體"/>
          <w:bCs/>
          <w:sz w:val="28"/>
          <w:szCs w:val="28"/>
        </w:rPr>
        <w:t>4</w:t>
      </w:r>
      <w:r w:rsidRPr="00842313">
        <w:rPr>
          <w:rFonts w:eastAsia="標楷體"/>
          <w:bCs/>
          <w:sz w:val="28"/>
          <w:szCs w:val="28"/>
        </w:rPr>
        <w:t>年推動計畫」，規劃</w:t>
      </w:r>
      <w:r w:rsidRPr="00842313">
        <w:rPr>
          <w:rFonts w:eastAsia="標楷體" w:hint="eastAsia"/>
          <w:bCs/>
          <w:sz w:val="28"/>
          <w:szCs w:val="28"/>
        </w:rPr>
        <w:t>2017</w:t>
      </w:r>
      <w:r w:rsidRPr="00842313">
        <w:rPr>
          <w:rFonts w:eastAsia="標楷體"/>
          <w:bCs/>
          <w:sz w:val="28"/>
          <w:szCs w:val="28"/>
        </w:rPr>
        <w:t>年至</w:t>
      </w:r>
      <w:r w:rsidRPr="00842313">
        <w:rPr>
          <w:rFonts w:eastAsia="標楷體" w:hint="eastAsia"/>
          <w:bCs/>
          <w:sz w:val="28"/>
          <w:szCs w:val="28"/>
        </w:rPr>
        <w:t>2020</w:t>
      </w:r>
      <w:r w:rsidRPr="00842313">
        <w:rPr>
          <w:rFonts w:eastAsia="標楷體"/>
          <w:bCs/>
          <w:sz w:val="28"/>
          <w:szCs w:val="28"/>
        </w:rPr>
        <w:t>年達成</w:t>
      </w:r>
      <w:r w:rsidRPr="00842313">
        <w:rPr>
          <w:rFonts w:eastAsia="標楷體"/>
          <w:bCs/>
          <w:sz w:val="28"/>
          <w:szCs w:val="28"/>
        </w:rPr>
        <w:t>814MW</w:t>
      </w:r>
      <w:r w:rsidRPr="00842313">
        <w:rPr>
          <w:rFonts w:eastAsia="標楷體"/>
          <w:bCs/>
          <w:sz w:val="28"/>
          <w:szCs w:val="28"/>
        </w:rPr>
        <w:t>陸域風電及</w:t>
      </w:r>
      <w:r w:rsidRPr="00842313">
        <w:rPr>
          <w:rFonts w:eastAsia="標楷體"/>
          <w:bCs/>
          <w:sz w:val="28"/>
          <w:szCs w:val="28"/>
        </w:rPr>
        <w:t>520MW</w:t>
      </w:r>
      <w:r w:rsidRPr="00842313">
        <w:rPr>
          <w:rFonts w:eastAsia="標楷體"/>
          <w:bCs/>
          <w:sz w:val="28"/>
          <w:szCs w:val="28"/>
        </w:rPr>
        <w:t>離岸風電，累計</w:t>
      </w:r>
      <w:r w:rsidRPr="00842313">
        <w:rPr>
          <w:rFonts w:eastAsia="標楷體"/>
          <w:bCs/>
          <w:sz w:val="28"/>
          <w:szCs w:val="28"/>
        </w:rPr>
        <w:t>1,334MW</w:t>
      </w:r>
      <w:r w:rsidRPr="00842313">
        <w:rPr>
          <w:rFonts w:eastAsia="標楷體"/>
          <w:bCs/>
          <w:sz w:val="28"/>
          <w:szCs w:val="28"/>
        </w:rPr>
        <w:t>設置量。陸域部分，由中央及地方政府共同協助推動已取得許可之案場；離岸部分則採取「示範獎勵、潛力場址、區塊開發」</w:t>
      </w:r>
      <w:r w:rsidRPr="00842313">
        <w:rPr>
          <w:rFonts w:eastAsia="標楷體"/>
          <w:bCs/>
          <w:sz w:val="28"/>
          <w:szCs w:val="28"/>
        </w:rPr>
        <w:t>3</w:t>
      </w:r>
      <w:r w:rsidRPr="00842313">
        <w:rPr>
          <w:rFonts w:eastAsia="標楷體"/>
          <w:bCs/>
          <w:sz w:val="28"/>
          <w:szCs w:val="28"/>
        </w:rPr>
        <w:t>階段推動策略。「離岸風力發電規劃場址申請作業要點」及潛力場址已公告，至</w:t>
      </w:r>
      <w:r w:rsidRPr="00842313">
        <w:rPr>
          <w:rFonts w:eastAsia="標楷體" w:hint="eastAsia"/>
          <w:bCs/>
          <w:sz w:val="28"/>
          <w:szCs w:val="28"/>
        </w:rPr>
        <w:t>2017</w:t>
      </w:r>
      <w:r w:rsidRPr="00842313">
        <w:rPr>
          <w:rFonts w:eastAsia="標楷體"/>
          <w:bCs/>
          <w:sz w:val="28"/>
          <w:szCs w:val="28"/>
        </w:rPr>
        <w:t>年底已有</w:t>
      </w:r>
      <w:r w:rsidRPr="00842313">
        <w:rPr>
          <w:rFonts w:eastAsia="標楷體"/>
          <w:bCs/>
          <w:sz w:val="28"/>
          <w:szCs w:val="28"/>
        </w:rPr>
        <w:t>24</w:t>
      </w:r>
      <w:r w:rsidRPr="00842313">
        <w:rPr>
          <w:rFonts w:eastAsia="標楷體"/>
          <w:bCs/>
          <w:sz w:val="28"/>
          <w:szCs w:val="28"/>
        </w:rPr>
        <w:t>件申請案取得經濟部備查，其中</w:t>
      </w:r>
      <w:r w:rsidR="00E56D7C" w:rsidRPr="00E56D7C">
        <w:rPr>
          <w:rFonts w:eastAsia="標楷體" w:hint="eastAsia"/>
          <w:bCs/>
          <w:sz w:val="28"/>
          <w:szCs w:val="28"/>
        </w:rPr>
        <w:t>18</w:t>
      </w:r>
      <w:r w:rsidR="00E56D7C" w:rsidRPr="00E56D7C">
        <w:rPr>
          <w:rFonts w:eastAsia="標楷體" w:hint="eastAsia"/>
          <w:bCs/>
          <w:sz w:val="28"/>
          <w:szCs w:val="28"/>
        </w:rPr>
        <w:t>案</w:t>
      </w:r>
      <w:r w:rsidR="00E56D7C" w:rsidRPr="00E56D7C">
        <w:rPr>
          <w:rFonts w:eastAsia="標楷體" w:hint="eastAsia"/>
          <w:bCs/>
          <w:sz w:val="28"/>
          <w:szCs w:val="28"/>
        </w:rPr>
        <w:t>(</w:t>
      </w:r>
      <w:r w:rsidR="00E56D7C" w:rsidRPr="00E56D7C">
        <w:rPr>
          <w:rFonts w:eastAsia="標楷體" w:hint="eastAsia"/>
          <w:bCs/>
          <w:sz w:val="28"/>
          <w:szCs w:val="28"/>
        </w:rPr>
        <w:t>約</w:t>
      </w:r>
      <w:r w:rsidR="00E56D7C" w:rsidRPr="00E56D7C">
        <w:rPr>
          <w:rFonts w:eastAsia="標楷體" w:hint="eastAsia"/>
          <w:bCs/>
          <w:sz w:val="28"/>
          <w:szCs w:val="28"/>
        </w:rPr>
        <w:t>10 GW)</w:t>
      </w:r>
      <w:r w:rsidR="00E56D7C" w:rsidRPr="00E56D7C">
        <w:rPr>
          <w:rFonts w:eastAsia="標楷體" w:hint="eastAsia"/>
          <w:bCs/>
          <w:sz w:val="28"/>
          <w:szCs w:val="28"/>
        </w:rPr>
        <w:t>已於期限前通過環評大會審查並可進入下階段參與容量分配</w:t>
      </w:r>
      <w:r w:rsidR="00E56D7C">
        <w:rPr>
          <w:rFonts w:eastAsia="標楷體" w:hint="eastAsia"/>
          <w:bCs/>
          <w:sz w:val="28"/>
          <w:szCs w:val="28"/>
        </w:rPr>
        <w:t>。</w:t>
      </w:r>
      <w:r w:rsidRPr="00842313">
        <w:rPr>
          <w:rFonts w:eastAsia="標楷體"/>
          <w:bCs/>
          <w:sz w:val="28"/>
          <w:szCs w:val="28"/>
        </w:rPr>
        <w:t>後續將以區塊開發方式推動具經濟規模的離岸風場，由政府</w:t>
      </w:r>
      <w:r w:rsidRPr="00842313">
        <w:rPr>
          <w:rFonts w:eastAsia="標楷體" w:hint="eastAsia"/>
          <w:bCs/>
          <w:sz w:val="28"/>
          <w:szCs w:val="28"/>
        </w:rPr>
        <w:t>整體規劃並完成環評作業、</w:t>
      </w:r>
      <w:r w:rsidRPr="00842313">
        <w:rPr>
          <w:rFonts w:eastAsia="標楷體"/>
          <w:bCs/>
          <w:sz w:val="28"/>
          <w:szCs w:val="28"/>
        </w:rPr>
        <w:t>基礎建設及相關行政協調，以達成</w:t>
      </w:r>
      <w:r w:rsidRPr="00842313">
        <w:rPr>
          <w:rFonts w:eastAsia="標楷體" w:hint="eastAsia"/>
          <w:bCs/>
          <w:sz w:val="28"/>
          <w:szCs w:val="28"/>
        </w:rPr>
        <w:t>2025</w:t>
      </w:r>
      <w:r w:rsidRPr="00842313">
        <w:rPr>
          <w:rFonts w:eastAsia="標楷體"/>
          <w:bCs/>
          <w:sz w:val="28"/>
          <w:szCs w:val="28"/>
        </w:rPr>
        <w:t>年</w:t>
      </w:r>
      <w:r w:rsidRPr="00842313">
        <w:rPr>
          <w:rFonts w:eastAsia="標楷體"/>
          <w:bCs/>
          <w:sz w:val="28"/>
          <w:szCs w:val="28"/>
        </w:rPr>
        <w:t>5.5GW</w:t>
      </w:r>
      <w:r w:rsidRPr="00842313">
        <w:rPr>
          <w:rFonts w:eastAsia="標楷體"/>
          <w:bCs/>
          <w:sz w:val="28"/>
          <w:szCs w:val="28"/>
        </w:rPr>
        <w:t>設置目標。</w:t>
      </w:r>
    </w:p>
    <w:p w:rsidR="00842313" w:rsidRPr="00842313" w:rsidRDefault="00842313" w:rsidP="00842313">
      <w:pPr>
        <w:spacing w:line="520" w:lineRule="exact"/>
        <w:ind w:left="496" w:hangingChars="177" w:hanging="496"/>
        <w:rPr>
          <w:rFonts w:ascii="標楷體" w:eastAsia="標楷體" w:hAnsi="標楷體" w:cstheme="minorBidi"/>
          <w:sz w:val="28"/>
          <w:szCs w:val="28"/>
        </w:rPr>
      </w:pPr>
      <w:r w:rsidRPr="00842313">
        <w:rPr>
          <w:rFonts w:ascii="標楷體" w:eastAsia="標楷體" w:hAnsi="標楷體" w:cstheme="minorBidi" w:hint="eastAsia"/>
          <w:b/>
          <w:bCs/>
          <w:sz w:val="28"/>
          <w:szCs w:val="28"/>
        </w:rPr>
        <w:t>2、產業發展現況</w:t>
      </w:r>
      <w:r w:rsidRPr="00842313">
        <w:rPr>
          <w:rFonts w:ascii="標楷體" w:eastAsia="標楷體" w:hAnsi="標楷體" w:cstheme="minorBidi"/>
          <w:sz w:val="28"/>
          <w:szCs w:val="28"/>
        </w:rPr>
        <w:t xml:space="preserve"> </w:t>
      </w:r>
    </w:p>
    <w:p w:rsidR="00842313" w:rsidRPr="00842313" w:rsidRDefault="00842313" w:rsidP="00842313">
      <w:pPr>
        <w:spacing w:line="520" w:lineRule="exact"/>
        <w:ind w:firstLineChars="178" w:firstLine="498"/>
        <w:rPr>
          <w:rFonts w:eastAsia="標楷體"/>
          <w:bCs/>
          <w:sz w:val="28"/>
          <w:szCs w:val="28"/>
        </w:rPr>
      </w:pPr>
      <w:r w:rsidRPr="00842313">
        <w:rPr>
          <w:rFonts w:eastAsia="標楷體"/>
          <w:bCs/>
          <w:sz w:val="28"/>
          <w:szCs w:val="28"/>
        </w:rPr>
        <w:t>臺灣風場環境佳，惟現階段國內產業鏈尚未成熟，關鍵零組件及海事工程等能力尚待建立。</w:t>
      </w:r>
      <w:r w:rsidRPr="00842313">
        <w:rPr>
          <w:rFonts w:eastAsia="標楷體"/>
          <w:bCs/>
          <w:sz w:val="28"/>
          <w:szCs w:val="28"/>
        </w:rPr>
        <w:t>2017</w:t>
      </w:r>
      <w:r w:rsidRPr="00842313">
        <w:rPr>
          <w:rFonts w:eastAsia="標楷體"/>
          <w:bCs/>
          <w:sz w:val="28"/>
          <w:szCs w:val="28"/>
        </w:rPr>
        <w:t>年我國離岸風力機設備投資金額為</w:t>
      </w:r>
      <w:r w:rsidRPr="00842313">
        <w:rPr>
          <w:rFonts w:eastAsia="標楷體"/>
          <w:bCs/>
          <w:sz w:val="28"/>
          <w:szCs w:val="28"/>
        </w:rPr>
        <w:t>45</w:t>
      </w:r>
      <w:r w:rsidRPr="00842313">
        <w:rPr>
          <w:rFonts w:eastAsia="標楷體"/>
          <w:bCs/>
          <w:sz w:val="28"/>
          <w:szCs w:val="28"/>
        </w:rPr>
        <w:t>億元，產值為</w:t>
      </w:r>
      <w:r w:rsidRPr="00842313">
        <w:rPr>
          <w:rFonts w:eastAsia="標楷體"/>
          <w:bCs/>
          <w:sz w:val="28"/>
          <w:szCs w:val="28"/>
        </w:rPr>
        <w:t>12.7</w:t>
      </w:r>
      <w:r w:rsidRPr="00842313">
        <w:rPr>
          <w:rFonts w:eastAsia="標楷體"/>
          <w:bCs/>
          <w:sz w:val="28"/>
          <w:szCs w:val="28"/>
        </w:rPr>
        <w:t>億元。目前葉片樹脂</w:t>
      </w:r>
      <w:r w:rsidRPr="00842313">
        <w:rPr>
          <w:rFonts w:eastAsia="標楷體"/>
          <w:bCs/>
          <w:sz w:val="28"/>
          <w:szCs w:val="28"/>
        </w:rPr>
        <w:t>/</w:t>
      </w:r>
      <w:r w:rsidRPr="00842313">
        <w:rPr>
          <w:rFonts w:eastAsia="標楷體"/>
          <w:bCs/>
          <w:sz w:val="28"/>
          <w:szCs w:val="28"/>
        </w:rPr>
        <w:t>碳纖原料、鑄件及扣件，已切入國際離岸風力機系統廠供應鏈。</w:t>
      </w:r>
    </w:p>
    <w:p w:rsidR="00842313" w:rsidRPr="00842313" w:rsidRDefault="00842313" w:rsidP="00842313">
      <w:pPr>
        <w:spacing w:line="520" w:lineRule="exact"/>
        <w:ind w:left="566" w:hangingChars="202" w:hanging="566"/>
        <w:jc w:val="both"/>
        <w:rPr>
          <w:rFonts w:ascii="標楷體" w:eastAsia="標楷體" w:hAnsi="標楷體" w:cstheme="minorBidi"/>
          <w:b/>
          <w:sz w:val="28"/>
          <w:szCs w:val="28"/>
        </w:rPr>
      </w:pPr>
      <w:r w:rsidRPr="00842313">
        <w:rPr>
          <w:rFonts w:ascii="標楷體" w:eastAsia="標楷體" w:hAnsi="標楷體" w:cstheme="minorBidi" w:hint="eastAsia"/>
          <w:b/>
          <w:bCs/>
          <w:sz w:val="28"/>
          <w:szCs w:val="28"/>
        </w:rPr>
        <w:t>3、</w:t>
      </w:r>
      <w:r w:rsidRPr="00842313">
        <w:rPr>
          <w:rFonts w:ascii="標楷體" w:eastAsia="標楷體" w:hAnsi="標楷體" w:cstheme="minorBidi" w:hint="eastAsia"/>
          <w:b/>
          <w:sz w:val="28"/>
          <w:szCs w:val="28"/>
        </w:rPr>
        <w:t>遭遇問題</w:t>
      </w:r>
    </w:p>
    <w:p w:rsidR="00842313" w:rsidRPr="00842313" w:rsidRDefault="00842313" w:rsidP="00842313">
      <w:pPr>
        <w:spacing w:line="520" w:lineRule="exact"/>
        <w:ind w:leftChars="64" w:left="546" w:hangingChars="140" w:hanging="392"/>
        <w:rPr>
          <w:rFonts w:ascii="標楷體" w:eastAsia="標楷體" w:hAnsi="標楷體"/>
          <w:b/>
          <w:sz w:val="28"/>
          <w:szCs w:val="28"/>
        </w:rPr>
      </w:pPr>
      <w:r w:rsidRPr="00842313">
        <w:rPr>
          <w:rFonts w:ascii="標楷體" w:eastAsia="標楷體" w:hAnsi="標楷體"/>
          <w:b/>
          <w:sz w:val="28"/>
          <w:szCs w:val="28"/>
        </w:rPr>
        <w:t>(1)</w:t>
      </w:r>
      <w:r w:rsidRPr="00842313">
        <w:rPr>
          <w:rFonts w:ascii="標楷體" w:eastAsia="標楷體" w:hAnsi="標楷體" w:hint="eastAsia"/>
          <w:b/>
          <w:sz w:val="28"/>
          <w:szCs w:val="28"/>
        </w:rPr>
        <w:t>開發案申設流程需時：</w:t>
      </w:r>
      <w:r w:rsidRPr="00842313">
        <w:rPr>
          <w:rFonts w:ascii="標楷體" w:eastAsia="標楷體" w:hAnsi="標楷體" w:hint="eastAsia"/>
          <w:sz w:val="28"/>
          <w:szCs w:val="28"/>
        </w:rPr>
        <w:t>離岸風機雖被視為是對環境衝擊較小的能</w:t>
      </w:r>
      <w:r w:rsidRPr="00842313">
        <w:rPr>
          <w:rFonts w:ascii="標楷體" w:eastAsia="標楷體" w:hAnsi="標楷體" w:hint="eastAsia"/>
          <w:sz w:val="28"/>
          <w:szCs w:val="28"/>
        </w:rPr>
        <w:lastRenderedPageBreak/>
        <w:t>源開發，但是舉凡開發，難免對環境有影響，如何通過環評，是離岸風電開發需面對的重要課題。離岸風電開發之環評牽涉層面廣泛，包括白海豚棲息、侯鳥遷徙、漁業補償及航道競合等，涉及跨部會業務，開發案申設流程需時，以及行政法規調和尚待加強，是業者較普遍反映的問題。</w:t>
      </w:r>
    </w:p>
    <w:p w:rsidR="00842313" w:rsidRPr="00842313" w:rsidRDefault="00842313" w:rsidP="00842313">
      <w:pPr>
        <w:spacing w:line="520" w:lineRule="exact"/>
        <w:ind w:leftChars="64" w:left="546" w:hangingChars="140" w:hanging="392"/>
        <w:rPr>
          <w:rFonts w:ascii="標楷體" w:eastAsia="標楷體" w:hAnsi="標楷體"/>
          <w:b/>
          <w:sz w:val="28"/>
          <w:szCs w:val="28"/>
        </w:rPr>
      </w:pPr>
      <w:r w:rsidRPr="00842313">
        <w:rPr>
          <w:rFonts w:ascii="標楷體" w:eastAsia="標楷體" w:hAnsi="標楷體"/>
          <w:b/>
          <w:sz w:val="28"/>
          <w:szCs w:val="28"/>
        </w:rPr>
        <w:t>(</w:t>
      </w:r>
      <w:r w:rsidRPr="00842313">
        <w:rPr>
          <w:rFonts w:ascii="標楷體" w:eastAsia="標楷體" w:hAnsi="標楷體" w:hint="eastAsia"/>
          <w:b/>
          <w:sz w:val="28"/>
          <w:szCs w:val="28"/>
        </w:rPr>
        <w:t>2</w:t>
      </w:r>
      <w:r w:rsidRPr="00842313">
        <w:rPr>
          <w:rFonts w:ascii="標楷體" w:eastAsia="標楷體" w:hAnsi="標楷體"/>
          <w:b/>
          <w:sz w:val="28"/>
          <w:szCs w:val="28"/>
        </w:rPr>
        <w:t>)</w:t>
      </w:r>
      <w:r w:rsidRPr="00842313">
        <w:rPr>
          <w:rFonts w:ascii="標楷體" w:eastAsia="標楷體" w:hAnsi="標楷體" w:hint="eastAsia"/>
          <w:b/>
          <w:sz w:val="28"/>
          <w:szCs w:val="28"/>
        </w:rPr>
        <w:t>技術及經驗之提升有賴國際合作：</w:t>
      </w:r>
      <w:r w:rsidRPr="00842313">
        <w:rPr>
          <w:rFonts w:ascii="標楷體" w:eastAsia="標楷體" w:hAnsi="標楷體" w:hint="eastAsia"/>
          <w:sz w:val="28"/>
          <w:szCs w:val="28"/>
        </w:rPr>
        <w:t>國內缺乏大型離岸風力機製造業者，需仰賴國外技術引進。此外，離岸風場工程難度高，國內技術能量有限且缺乏離岸風場建置經驗，如何尋求國際合作，縮短學習曲線，至關重要。</w:t>
      </w:r>
    </w:p>
    <w:p w:rsidR="00842313" w:rsidRPr="00842313" w:rsidRDefault="00842313" w:rsidP="00842313">
      <w:pPr>
        <w:spacing w:line="520" w:lineRule="exact"/>
        <w:ind w:leftChars="64" w:left="546" w:hangingChars="140" w:hanging="392"/>
        <w:rPr>
          <w:rFonts w:ascii="標楷體" w:eastAsia="標楷體" w:hAnsi="標楷體" w:cstheme="minorBidi"/>
          <w:bCs/>
          <w:sz w:val="28"/>
          <w:szCs w:val="28"/>
        </w:rPr>
      </w:pPr>
      <w:r w:rsidRPr="00842313">
        <w:rPr>
          <w:rFonts w:ascii="標楷體" w:eastAsia="標楷體" w:hAnsi="標楷體"/>
          <w:b/>
          <w:sz w:val="28"/>
          <w:szCs w:val="28"/>
        </w:rPr>
        <w:t>(</w:t>
      </w:r>
      <w:r w:rsidRPr="00842313">
        <w:rPr>
          <w:rFonts w:ascii="標楷體" w:eastAsia="標楷體" w:hAnsi="標楷體" w:hint="eastAsia"/>
          <w:b/>
          <w:sz w:val="28"/>
          <w:szCs w:val="28"/>
        </w:rPr>
        <w:t>3</w:t>
      </w:r>
      <w:r w:rsidRPr="00842313">
        <w:rPr>
          <w:rFonts w:ascii="標楷體" w:eastAsia="標楷體" w:hAnsi="標楷體"/>
          <w:b/>
          <w:sz w:val="28"/>
          <w:szCs w:val="28"/>
        </w:rPr>
        <w:t>)</w:t>
      </w:r>
      <w:r w:rsidRPr="00842313">
        <w:rPr>
          <w:rFonts w:ascii="標楷體" w:eastAsia="標楷體" w:hAnsi="標楷體" w:hint="eastAsia"/>
          <w:b/>
          <w:sz w:val="28"/>
          <w:szCs w:val="28"/>
        </w:rPr>
        <w:t>業者融資不易：</w:t>
      </w:r>
      <w:r w:rsidRPr="00842313">
        <w:rPr>
          <w:rFonts w:ascii="標楷體" w:eastAsia="標楷體" w:hAnsi="標楷體" w:hint="eastAsia"/>
          <w:sz w:val="28"/>
          <w:szCs w:val="28"/>
        </w:rPr>
        <w:t>離岸風電開發時間長，業者資金需求大，但因其為新興產業且投資風險高，銀行貸放態度趨於保守，業者融資不易。</w:t>
      </w:r>
    </w:p>
    <w:p w:rsidR="00842313" w:rsidRPr="00842313" w:rsidRDefault="00842313" w:rsidP="00842313">
      <w:pPr>
        <w:spacing w:line="520" w:lineRule="exact"/>
        <w:ind w:leftChars="59" w:left="462" w:hangingChars="114" w:hanging="320"/>
        <w:rPr>
          <w:rFonts w:ascii="標楷體" w:eastAsia="標楷體" w:hAnsi="標楷體" w:cstheme="minorBidi"/>
          <w:b/>
          <w:bCs/>
          <w:sz w:val="28"/>
          <w:szCs w:val="28"/>
        </w:rPr>
      </w:pPr>
      <w:r w:rsidRPr="00842313">
        <w:rPr>
          <w:rFonts w:ascii="標楷體" w:eastAsia="標楷體" w:hAnsi="標楷體" w:cstheme="minorBidi" w:hint="eastAsia"/>
          <w:b/>
          <w:bCs/>
          <w:sz w:val="28"/>
          <w:szCs w:val="28"/>
        </w:rPr>
        <w:t>4、推動策略</w:t>
      </w:r>
    </w:p>
    <w:p w:rsidR="00842313" w:rsidRPr="00842313" w:rsidRDefault="00842313" w:rsidP="00842313">
      <w:pPr>
        <w:spacing w:line="520" w:lineRule="exact"/>
        <w:ind w:firstLineChars="178" w:firstLine="498"/>
        <w:rPr>
          <w:rFonts w:eastAsia="標楷體"/>
          <w:bCs/>
          <w:sz w:val="28"/>
          <w:szCs w:val="28"/>
        </w:rPr>
      </w:pPr>
      <w:r w:rsidRPr="00842313">
        <w:rPr>
          <w:rFonts w:eastAsia="標楷體"/>
          <w:bCs/>
          <w:sz w:val="28"/>
          <w:szCs w:val="28"/>
        </w:rPr>
        <w:t>藉由</w:t>
      </w:r>
      <w:r w:rsidRPr="00842313">
        <w:rPr>
          <w:rFonts w:eastAsia="標楷體" w:hint="eastAsia"/>
          <w:bCs/>
          <w:sz w:val="28"/>
          <w:szCs w:val="28"/>
        </w:rPr>
        <w:t>完善產業面及制度面相關措施，</w:t>
      </w:r>
      <w:r w:rsidRPr="00842313">
        <w:rPr>
          <w:rFonts w:eastAsia="標楷體"/>
          <w:bCs/>
          <w:sz w:val="28"/>
          <w:szCs w:val="28"/>
        </w:rPr>
        <w:t>推動離岸風力發電產業發展</w:t>
      </w:r>
      <w:r w:rsidRPr="00842313">
        <w:rPr>
          <w:rFonts w:eastAsia="標楷體" w:hint="eastAsia"/>
          <w:bCs/>
          <w:sz w:val="28"/>
          <w:szCs w:val="28"/>
        </w:rPr>
        <w:br/>
      </w:r>
      <w:r w:rsidRPr="00842313">
        <w:rPr>
          <w:rFonts w:eastAsia="標楷體"/>
          <w:bCs/>
          <w:sz w:val="28"/>
          <w:szCs w:val="28"/>
        </w:rPr>
        <w:t>，建構產業供應鏈，以利搶攻亞太市場，期能於</w:t>
      </w:r>
      <w:r w:rsidRPr="00842313">
        <w:rPr>
          <w:rFonts w:eastAsia="標楷體" w:hint="eastAsia"/>
          <w:bCs/>
          <w:sz w:val="28"/>
          <w:szCs w:val="28"/>
        </w:rPr>
        <w:t>2025</w:t>
      </w:r>
      <w:r w:rsidRPr="00842313">
        <w:rPr>
          <w:rFonts w:eastAsia="標楷體"/>
          <w:bCs/>
          <w:sz w:val="28"/>
          <w:szCs w:val="28"/>
        </w:rPr>
        <w:t>年帶動離岸風力機、水下基礎及海事工程船舶等製造業累計投資</w:t>
      </w:r>
      <w:r w:rsidRPr="00842313">
        <w:rPr>
          <w:rFonts w:eastAsia="標楷體"/>
          <w:bCs/>
          <w:sz w:val="28"/>
          <w:szCs w:val="28"/>
        </w:rPr>
        <w:t>322</w:t>
      </w:r>
      <w:r w:rsidRPr="00842313">
        <w:rPr>
          <w:rFonts w:eastAsia="標楷體"/>
          <w:bCs/>
          <w:sz w:val="28"/>
          <w:szCs w:val="28"/>
        </w:rPr>
        <w:t>億元，當年度產值達</w:t>
      </w:r>
      <w:r w:rsidRPr="00842313">
        <w:rPr>
          <w:rFonts w:eastAsia="標楷體"/>
          <w:bCs/>
          <w:sz w:val="28"/>
          <w:szCs w:val="28"/>
        </w:rPr>
        <w:t xml:space="preserve">1,218 </w:t>
      </w:r>
      <w:r w:rsidRPr="00842313">
        <w:rPr>
          <w:rFonts w:eastAsia="標楷體"/>
          <w:bCs/>
          <w:sz w:val="28"/>
          <w:szCs w:val="28"/>
        </w:rPr>
        <w:t>億元。策略包括：</w:t>
      </w:r>
    </w:p>
    <w:p w:rsidR="00842313" w:rsidRPr="00842313" w:rsidRDefault="00842313" w:rsidP="00842313">
      <w:pPr>
        <w:spacing w:line="520" w:lineRule="exact"/>
        <w:ind w:leftChars="64" w:left="546" w:hangingChars="140" w:hanging="392"/>
        <w:rPr>
          <w:rFonts w:ascii="標楷體" w:eastAsia="標楷體" w:hAnsi="標楷體" w:cstheme="minorBidi"/>
          <w:sz w:val="27"/>
          <w:szCs w:val="27"/>
        </w:rPr>
      </w:pPr>
      <w:r w:rsidRPr="00842313">
        <w:rPr>
          <w:rFonts w:ascii="標楷體" w:eastAsia="標楷體" w:hAnsi="標楷體" w:cstheme="minorBidi" w:hint="eastAsia"/>
          <w:b/>
          <w:sz w:val="28"/>
          <w:szCs w:val="28"/>
        </w:rPr>
        <w:t>(1)</w:t>
      </w:r>
      <w:r w:rsidRPr="00842313">
        <w:rPr>
          <w:rFonts w:ascii="標楷體" w:eastAsia="標楷體" w:hAnsi="標楷體" w:cstheme="minorBidi" w:hint="eastAsia"/>
          <w:b/>
          <w:bCs/>
          <w:sz w:val="28"/>
          <w:szCs w:val="28"/>
        </w:rPr>
        <w:t>加速申設行政流程</w:t>
      </w:r>
      <w:r w:rsidRPr="00842313">
        <w:rPr>
          <w:rFonts w:ascii="微軟正黑體" w:eastAsia="微軟正黑體" w:hAnsi="微軟正黑體" w:cstheme="minorBidi" w:hint="eastAsia"/>
          <w:b/>
          <w:bCs/>
          <w:sz w:val="28"/>
          <w:szCs w:val="28"/>
        </w:rPr>
        <w:t>：</w:t>
      </w:r>
      <w:r w:rsidRPr="00842313">
        <w:rPr>
          <w:rFonts w:ascii="標楷體" w:eastAsia="標楷體" w:hAnsi="標楷體" w:cstheme="minorBidi" w:hint="eastAsia"/>
          <w:sz w:val="28"/>
          <w:szCs w:val="28"/>
        </w:rPr>
        <w:t>經濟部已成立風力發電單一窗口，追蹤審查進度、排除申設障礙，並由</w:t>
      </w:r>
      <w:r w:rsidRPr="00842313">
        <w:rPr>
          <w:rFonts w:ascii="標楷體" w:eastAsia="標楷體" w:hAnsi="標楷體" w:cstheme="minorBidi"/>
          <w:sz w:val="28"/>
          <w:szCs w:val="28"/>
        </w:rPr>
        <w:t>行政院能源及減碳辦公室協助跨部會協調</w:t>
      </w:r>
      <w:r w:rsidRPr="00842313">
        <w:rPr>
          <w:rFonts w:ascii="標楷體" w:eastAsia="標楷體" w:hAnsi="標楷體" w:cstheme="minorBidi" w:hint="eastAsia"/>
          <w:sz w:val="28"/>
          <w:szCs w:val="28"/>
        </w:rPr>
        <w:t>與整合。透過政府主動進行政策環評，以徵詢意見作為後續個案開發之參考及上位指導原則，推動個案環評加速審查，以及個案環評時，非環境生態之議題由各主管機關依權責平行審查等作法，協助業者加速申設行政流程。</w:t>
      </w:r>
    </w:p>
    <w:p w:rsidR="00842313" w:rsidRPr="00842313" w:rsidRDefault="00842313" w:rsidP="00842313">
      <w:pPr>
        <w:spacing w:line="520" w:lineRule="exact"/>
        <w:ind w:leftChars="64" w:left="546" w:hangingChars="140" w:hanging="392"/>
        <w:rPr>
          <w:rFonts w:ascii="微軟正黑體" w:eastAsia="微軟正黑體" w:hAnsi="微軟正黑體" w:cstheme="minorBidi"/>
          <w:b/>
          <w:bCs/>
          <w:sz w:val="28"/>
          <w:szCs w:val="28"/>
        </w:rPr>
      </w:pPr>
      <w:r w:rsidRPr="00842313">
        <w:rPr>
          <w:rFonts w:ascii="標楷體" w:eastAsia="標楷體" w:hAnsi="標楷體" w:cstheme="minorBidi" w:hint="eastAsia"/>
          <w:b/>
          <w:sz w:val="28"/>
          <w:szCs w:val="28"/>
        </w:rPr>
        <w:t>(2)推動離岸風電產業聯盟</w:t>
      </w:r>
      <w:r w:rsidRPr="00842313">
        <w:rPr>
          <w:rFonts w:ascii="標楷體" w:eastAsia="標楷體" w:hAnsi="標楷體" w:cstheme="minorBidi" w:hint="eastAsia"/>
          <w:sz w:val="28"/>
          <w:szCs w:val="28"/>
        </w:rPr>
        <w:t>：為建立風力機系統/零組件製造能量，以中鋼為主導廠，成立「</w:t>
      </w:r>
      <w:r w:rsidRPr="00842313">
        <w:rPr>
          <w:rFonts w:eastAsia="標楷體"/>
          <w:sz w:val="28"/>
          <w:szCs w:val="28"/>
        </w:rPr>
        <w:t>Wind Team</w:t>
      </w:r>
      <w:r w:rsidRPr="00842313">
        <w:rPr>
          <w:rFonts w:ascii="標楷體" w:eastAsia="標楷體" w:hAnsi="標楷體" w:cstheme="minorBidi" w:hint="eastAsia"/>
          <w:sz w:val="28"/>
          <w:szCs w:val="28"/>
        </w:rPr>
        <w:t>國際合作聯盟」，協助業者與國際風力機系統廠商合作，切入國際供應鏈；另為強化業者海事工</w:t>
      </w:r>
      <w:r w:rsidRPr="00842313">
        <w:rPr>
          <w:rFonts w:ascii="標楷體" w:eastAsia="標楷體" w:hAnsi="標楷體" w:cstheme="minorBidi" w:hint="eastAsia"/>
          <w:sz w:val="28"/>
          <w:szCs w:val="28"/>
        </w:rPr>
        <w:lastRenderedPageBreak/>
        <w:t>程及運維能量，以台船為主導廠，成立「</w:t>
      </w:r>
      <w:r w:rsidRPr="00842313">
        <w:rPr>
          <w:rFonts w:eastAsia="標楷體" w:hint="eastAsia"/>
          <w:sz w:val="28"/>
          <w:szCs w:val="28"/>
        </w:rPr>
        <w:t>Marine Team</w:t>
      </w:r>
      <w:r w:rsidRPr="00842313">
        <w:rPr>
          <w:rFonts w:ascii="標楷體" w:eastAsia="標楷體" w:hAnsi="標楷體" w:cstheme="minorBidi" w:hint="eastAsia"/>
          <w:sz w:val="28"/>
          <w:szCs w:val="28"/>
        </w:rPr>
        <w:t>離岸風電海事工程聯盟」，協助建立海事施工服務能量與船隊。</w:t>
      </w:r>
    </w:p>
    <w:p w:rsidR="00842313" w:rsidRPr="00842313" w:rsidRDefault="00842313" w:rsidP="00842313">
      <w:pPr>
        <w:spacing w:line="520" w:lineRule="exact"/>
        <w:ind w:leftChars="64" w:left="546" w:hangingChars="140" w:hanging="392"/>
        <w:rPr>
          <w:rFonts w:ascii="標楷體" w:eastAsia="標楷體" w:hAnsi="標楷體" w:cstheme="minorBidi"/>
          <w:sz w:val="28"/>
          <w:szCs w:val="28"/>
        </w:rPr>
      </w:pPr>
      <w:r w:rsidRPr="00842313">
        <w:rPr>
          <w:rFonts w:ascii="標楷體" w:eastAsia="標楷體" w:hAnsi="標楷體" w:cstheme="minorBidi" w:hint="eastAsia"/>
          <w:b/>
          <w:sz w:val="28"/>
          <w:szCs w:val="28"/>
        </w:rPr>
        <w:t>(3)</w:t>
      </w:r>
      <w:r w:rsidRPr="00842313">
        <w:rPr>
          <w:rFonts w:ascii="標楷體" w:eastAsia="標楷體" w:hAnsi="標楷體" w:cstheme="minorBidi" w:hint="eastAsia"/>
          <w:b/>
          <w:bCs/>
          <w:sz w:val="28"/>
          <w:szCs w:val="28"/>
        </w:rPr>
        <w:t>建構離岸風電產業園區</w:t>
      </w:r>
      <w:r w:rsidRPr="00842313">
        <w:rPr>
          <w:rFonts w:ascii="微軟正黑體" w:eastAsia="微軟正黑體" w:hAnsi="微軟正黑體" w:cstheme="minorBidi" w:hint="eastAsia"/>
          <w:b/>
          <w:bCs/>
          <w:sz w:val="28"/>
          <w:szCs w:val="28"/>
        </w:rPr>
        <w:t>：</w:t>
      </w:r>
      <w:r w:rsidRPr="00842313">
        <w:rPr>
          <w:rFonts w:ascii="標楷體" w:eastAsia="標楷體" w:hAnsi="標楷體" w:cstheme="minorBidi" w:hint="eastAsia"/>
          <w:bCs/>
          <w:sz w:val="28"/>
          <w:szCs w:val="28"/>
        </w:rPr>
        <w:t>離岸風力機尺寸巨大，陸地運送不便，生產、組裝需鄰近港口，較為便利。為此，於鄰近港口建構離岸風電產業園區，以</w:t>
      </w:r>
      <w:r w:rsidRPr="00842313">
        <w:rPr>
          <w:rFonts w:ascii="標楷體" w:eastAsia="標楷體" w:hAnsi="標楷體" w:cstheme="minorBidi" w:hint="eastAsia"/>
          <w:sz w:val="28"/>
          <w:szCs w:val="28"/>
        </w:rPr>
        <w:t>帶動廠商投資，形成產業聚落，包括世紀鋼、中鋼分別在臺北港、興達港投資設置</w:t>
      </w:r>
      <w:r w:rsidRPr="00842313">
        <w:rPr>
          <w:rFonts w:ascii="標楷體" w:eastAsia="標楷體" w:hAnsi="標楷體" w:cstheme="minorBidi" w:hint="eastAsia"/>
          <w:bCs/>
          <w:sz w:val="28"/>
          <w:szCs w:val="28"/>
        </w:rPr>
        <w:t>水下基礎製造，以及大亞於臺中港產業園區(工業專業區II)設置海纜製造廠等。</w:t>
      </w:r>
    </w:p>
    <w:p w:rsidR="00842313" w:rsidRPr="00842313" w:rsidRDefault="00842313" w:rsidP="00842313">
      <w:pPr>
        <w:spacing w:line="520" w:lineRule="exact"/>
        <w:ind w:leftChars="59" w:left="574" w:hangingChars="154" w:hanging="432"/>
        <w:rPr>
          <w:rFonts w:ascii="標楷體" w:eastAsia="標楷體" w:hAnsi="標楷體" w:cstheme="minorBidi"/>
          <w:sz w:val="28"/>
          <w:szCs w:val="28"/>
        </w:rPr>
      </w:pPr>
      <w:r w:rsidRPr="00842313">
        <w:rPr>
          <w:rFonts w:ascii="標楷體" w:eastAsia="標楷體" w:hAnsi="標楷體" w:cstheme="minorBidi" w:hint="eastAsia"/>
          <w:b/>
          <w:sz w:val="28"/>
          <w:szCs w:val="28"/>
        </w:rPr>
        <w:t>(4)</w:t>
      </w:r>
      <w:r w:rsidRPr="00842313">
        <w:rPr>
          <w:rFonts w:ascii="標楷體" w:eastAsia="標楷體" w:hAnsi="標楷體" w:cstheme="minorBidi" w:hint="eastAsia"/>
          <w:b/>
          <w:bCs/>
          <w:sz w:val="28"/>
          <w:szCs w:val="28"/>
        </w:rPr>
        <w:t>促成國內外業者合作</w:t>
      </w:r>
      <w:r w:rsidRPr="00842313">
        <w:rPr>
          <w:rFonts w:ascii="微軟正黑體" w:eastAsia="微軟正黑體" w:hAnsi="微軟正黑體" w:cstheme="minorBidi" w:hint="eastAsia"/>
          <w:b/>
          <w:bCs/>
          <w:sz w:val="28"/>
          <w:szCs w:val="28"/>
        </w:rPr>
        <w:t>：</w:t>
      </w:r>
      <w:r w:rsidRPr="00842313">
        <w:rPr>
          <w:rFonts w:ascii="標楷體" w:eastAsia="標楷體" w:hAnsi="標楷體" w:cstheme="minorBidi" w:hint="eastAsia"/>
          <w:sz w:val="28"/>
          <w:szCs w:val="28"/>
        </w:rPr>
        <w:t>以市場為誘因，</w:t>
      </w:r>
      <w:r w:rsidRPr="00842313">
        <w:rPr>
          <w:rFonts w:ascii="標楷體" w:eastAsia="標楷體" w:hAnsi="標楷體" w:cstheme="minorBidi" w:hint="eastAsia"/>
          <w:bCs/>
          <w:sz w:val="28"/>
          <w:szCs w:val="28"/>
        </w:rPr>
        <w:t>吸引國際風電廠商</w:t>
      </w:r>
      <w:r w:rsidRPr="00842313">
        <w:rPr>
          <w:rFonts w:ascii="標楷體" w:eastAsia="標楷體" w:hAnsi="標楷體" w:cstheme="minorBidi" w:hint="eastAsia"/>
          <w:sz w:val="28"/>
          <w:szCs w:val="28"/>
        </w:rPr>
        <w:t>來臺投資，目前全球最大離岸風電開發商沃旭能源、風機系統商艾納康、西門子歌美颯等公司，已於臺灣成立亞太區域據點；同時透過遴選機制促使開發商提出產業關聯方案，並推動風力機製造、水下基礎及海事工程船舶製造等國內外業者建立合作關係，</w:t>
      </w:r>
      <w:r w:rsidRPr="00842313">
        <w:rPr>
          <w:rFonts w:ascii="標楷體" w:eastAsia="標楷體" w:hAnsi="標楷體" w:cstheme="minorBidi"/>
          <w:sz w:val="28"/>
          <w:szCs w:val="28"/>
        </w:rPr>
        <w:t>帶動本土供應鏈發展</w:t>
      </w:r>
      <w:r w:rsidRPr="00842313">
        <w:rPr>
          <w:rFonts w:ascii="標楷體" w:eastAsia="標楷體" w:hAnsi="標楷體" w:cstheme="minorBidi" w:hint="eastAsia"/>
          <w:sz w:val="28"/>
          <w:szCs w:val="28"/>
        </w:rPr>
        <w:t>。</w:t>
      </w:r>
    </w:p>
    <w:p w:rsidR="00842313" w:rsidRPr="00842313" w:rsidRDefault="00842313" w:rsidP="00842313">
      <w:pPr>
        <w:spacing w:line="520" w:lineRule="exact"/>
        <w:ind w:leftChars="59" w:left="462" w:hangingChars="114" w:hanging="320"/>
        <w:rPr>
          <w:rFonts w:ascii="標楷體" w:eastAsia="標楷體" w:hAnsi="標楷體" w:cstheme="minorBidi"/>
          <w:bCs/>
          <w:sz w:val="28"/>
          <w:szCs w:val="28"/>
        </w:rPr>
      </w:pPr>
      <w:r w:rsidRPr="00842313">
        <w:rPr>
          <w:rFonts w:ascii="標楷體" w:eastAsia="標楷體" w:hAnsi="標楷體" w:cstheme="minorBidi" w:hint="eastAsia"/>
          <w:b/>
          <w:sz w:val="28"/>
          <w:szCs w:val="28"/>
        </w:rPr>
        <w:t>(5)引導資金挹注再生能源發展：</w:t>
      </w:r>
      <w:r w:rsidRPr="00842313">
        <w:rPr>
          <w:rFonts w:ascii="標楷體" w:eastAsia="標楷體" w:hAnsi="標楷體" w:cstheme="minorBidi" w:hint="eastAsia"/>
          <w:sz w:val="28"/>
          <w:szCs w:val="28"/>
        </w:rPr>
        <w:t>為協助綠能穩健及快速發展，透過「綠色金融行動方案」、「綠色債券」、「再生能源憑證」等法規與財務之配套措施，引導資金挹注再生能源發展，同時建立再生能源投（融）資第三方檢測驗證中心，建構完善之投融資環境等。</w:t>
      </w:r>
    </w:p>
    <w:p w:rsidR="00842313" w:rsidRPr="00842313" w:rsidRDefault="00842313" w:rsidP="00842313">
      <w:pPr>
        <w:spacing w:line="520" w:lineRule="exact"/>
        <w:ind w:left="496" w:hangingChars="177" w:hanging="496"/>
        <w:rPr>
          <w:rFonts w:ascii="標楷體" w:eastAsia="標楷體" w:hAnsi="標楷體" w:cstheme="minorBidi"/>
          <w:b/>
          <w:sz w:val="28"/>
          <w:szCs w:val="28"/>
        </w:rPr>
      </w:pPr>
      <w:r w:rsidRPr="00842313">
        <w:rPr>
          <w:rFonts w:ascii="標楷體" w:eastAsia="標楷體" w:hAnsi="標楷體" w:cstheme="minorBidi" w:hint="eastAsia"/>
          <w:b/>
          <w:sz w:val="28"/>
          <w:szCs w:val="28"/>
        </w:rPr>
        <w:t>五、結論與建議</w:t>
      </w:r>
    </w:p>
    <w:p w:rsidR="00842313" w:rsidRPr="00842313" w:rsidRDefault="00842313" w:rsidP="00842313">
      <w:pPr>
        <w:spacing w:line="520" w:lineRule="exact"/>
        <w:ind w:left="533" w:hangingChars="190" w:hanging="533"/>
        <w:rPr>
          <w:rFonts w:ascii="標楷體" w:eastAsia="標楷體" w:hAnsi="標楷體" w:cstheme="minorBidi"/>
          <w:b/>
          <w:sz w:val="28"/>
          <w:szCs w:val="28"/>
        </w:rPr>
      </w:pPr>
      <w:r w:rsidRPr="00842313">
        <w:rPr>
          <w:rFonts w:ascii="標楷體" w:eastAsia="標楷體" w:hAnsi="標楷體" w:cstheme="minorBidi" w:hint="eastAsia"/>
          <w:b/>
          <w:sz w:val="28"/>
          <w:szCs w:val="28"/>
        </w:rPr>
        <w:t>(一)加強社會溝通與宣導，有助加速綠能科技</w:t>
      </w:r>
      <w:r w:rsidRPr="00842313">
        <w:rPr>
          <w:rFonts w:ascii="標楷體" w:eastAsia="標楷體" w:hAnsi="標楷體" w:cstheme="minorBidi"/>
          <w:b/>
          <w:sz w:val="28"/>
          <w:szCs w:val="28"/>
        </w:rPr>
        <w:t>產業創新</w:t>
      </w:r>
      <w:r w:rsidRPr="00842313">
        <w:rPr>
          <w:rFonts w:ascii="標楷體" w:eastAsia="標楷體" w:hAnsi="標楷體" w:cstheme="minorBidi" w:hint="eastAsia"/>
          <w:b/>
          <w:sz w:val="28"/>
          <w:szCs w:val="28"/>
        </w:rPr>
        <w:t>之推展</w:t>
      </w:r>
    </w:p>
    <w:p w:rsidR="00842313" w:rsidRPr="00842313" w:rsidRDefault="00842313" w:rsidP="00842313">
      <w:pPr>
        <w:spacing w:line="520" w:lineRule="exact"/>
        <w:ind w:firstLineChars="202" w:firstLine="566"/>
        <w:jc w:val="both"/>
        <w:rPr>
          <w:rFonts w:ascii="標楷體" w:eastAsia="標楷體" w:hAnsi="標楷體" w:cstheme="minorBidi"/>
          <w:sz w:val="28"/>
          <w:szCs w:val="28"/>
        </w:rPr>
      </w:pPr>
      <w:r w:rsidRPr="00842313">
        <w:rPr>
          <w:rFonts w:eastAsia="標楷體"/>
          <w:sz w:val="28"/>
          <w:szCs w:val="28"/>
        </w:rPr>
        <w:t>政府</w:t>
      </w:r>
      <w:r w:rsidRPr="00842313">
        <w:rPr>
          <w:rFonts w:eastAsia="標楷體" w:hint="eastAsia"/>
          <w:sz w:val="28"/>
          <w:szCs w:val="28"/>
        </w:rPr>
        <w:t>規劃以</w:t>
      </w:r>
      <w:r w:rsidRPr="00842313">
        <w:rPr>
          <w:rFonts w:eastAsia="標楷體"/>
          <w:sz w:val="28"/>
          <w:szCs w:val="28"/>
        </w:rPr>
        <w:t>2025</w:t>
      </w:r>
      <w:r w:rsidRPr="00842313">
        <w:rPr>
          <w:rFonts w:eastAsia="標楷體"/>
          <w:sz w:val="28"/>
          <w:szCs w:val="28"/>
        </w:rPr>
        <w:t>年再生能源發電量占比</w:t>
      </w:r>
      <w:r w:rsidRPr="00842313">
        <w:rPr>
          <w:rFonts w:eastAsia="標楷體"/>
          <w:sz w:val="28"/>
          <w:szCs w:val="28"/>
        </w:rPr>
        <w:t>20</w:t>
      </w:r>
      <w:r w:rsidRPr="00842313">
        <w:rPr>
          <w:rFonts w:eastAsia="標楷體"/>
          <w:sz w:val="28"/>
          <w:szCs w:val="28"/>
        </w:rPr>
        <w:t>％為發展目標，</w:t>
      </w:r>
      <w:r w:rsidRPr="00842313">
        <w:rPr>
          <w:rFonts w:eastAsia="標楷體"/>
          <w:sz w:val="28"/>
          <w:szCs w:val="28"/>
        </w:rPr>
        <w:t>2017</w:t>
      </w:r>
      <w:r w:rsidRPr="00842313">
        <w:rPr>
          <w:rFonts w:eastAsia="標楷體"/>
          <w:sz w:val="28"/>
          <w:szCs w:val="28"/>
        </w:rPr>
        <w:t>年再生能源發電量占比為</w:t>
      </w:r>
      <w:r w:rsidRPr="00842313">
        <w:rPr>
          <w:rFonts w:eastAsia="標楷體"/>
          <w:sz w:val="28"/>
          <w:szCs w:val="28"/>
        </w:rPr>
        <w:t>4.81</w:t>
      </w:r>
      <w:r w:rsidRPr="00842313">
        <w:rPr>
          <w:rFonts w:eastAsia="標楷體"/>
          <w:sz w:val="28"/>
          <w:szCs w:val="28"/>
        </w:rPr>
        <w:t>％，爰我國再生能源發展尚存在很大的成長空間。</w:t>
      </w:r>
      <w:r w:rsidRPr="00842313">
        <w:rPr>
          <w:rFonts w:ascii="標楷體" w:eastAsia="標楷體" w:hAnsi="標楷體" w:cstheme="minorBidi" w:hint="eastAsia"/>
          <w:sz w:val="28"/>
          <w:szCs w:val="28"/>
        </w:rPr>
        <w:t>推動綠能科技產業創新，具有</w:t>
      </w:r>
      <w:r w:rsidRPr="00842313">
        <w:rPr>
          <w:rFonts w:eastAsia="標楷體" w:hint="eastAsia"/>
          <w:sz w:val="28"/>
          <w:szCs w:val="28"/>
        </w:rPr>
        <w:t>能源安全、綠色經濟、環境永續等發展願景</w:t>
      </w:r>
      <w:r w:rsidRPr="00842313">
        <w:rPr>
          <w:rFonts w:ascii="標楷體" w:eastAsia="標楷體" w:hAnsi="標楷體" w:cstheme="minorBidi" w:hint="eastAsia"/>
          <w:sz w:val="28"/>
          <w:szCs w:val="28"/>
        </w:rPr>
        <w:t>，惟亦</w:t>
      </w:r>
      <w:r w:rsidRPr="00842313">
        <w:rPr>
          <w:rFonts w:eastAsia="標楷體"/>
          <w:sz w:val="28"/>
          <w:szCs w:val="28"/>
        </w:rPr>
        <w:t>涉及多元目標的調和，</w:t>
      </w:r>
      <w:r w:rsidRPr="00842313">
        <w:rPr>
          <w:rFonts w:ascii="標楷體" w:eastAsia="標楷體" w:hAnsi="標楷體" w:cstheme="minorBidi" w:hint="eastAsia"/>
          <w:sz w:val="28"/>
          <w:szCs w:val="28"/>
        </w:rPr>
        <w:t>有賴政府在法規調和、環保、溝通等面向的努力。以日本為例，其於太陽能推動初期，也曾出現類似我國部分民眾因擔心光害及電磁波影響，而反對太陽能板架設之情形，但經日本政府不斷與當地居民充份溝通後獲得解決。</w:t>
      </w:r>
    </w:p>
    <w:p w:rsidR="00842313" w:rsidRPr="00842313" w:rsidRDefault="00842313" w:rsidP="00842313">
      <w:pPr>
        <w:spacing w:line="520" w:lineRule="exact"/>
        <w:ind w:firstLineChars="202" w:firstLine="566"/>
        <w:jc w:val="both"/>
        <w:rPr>
          <w:rFonts w:eastAsia="標楷體"/>
          <w:sz w:val="28"/>
          <w:szCs w:val="28"/>
        </w:rPr>
      </w:pPr>
      <w:r w:rsidRPr="00842313">
        <w:rPr>
          <w:rFonts w:eastAsia="標楷體" w:hint="eastAsia"/>
          <w:sz w:val="28"/>
          <w:szCs w:val="28"/>
        </w:rPr>
        <w:lastRenderedPageBreak/>
        <w:t>我國</w:t>
      </w:r>
      <w:r w:rsidRPr="00842313">
        <w:rPr>
          <w:rFonts w:eastAsia="標楷體"/>
          <w:sz w:val="28"/>
          <w:szCs w:val="28"/>
        </w:rPr>
        <w:t>如能加強與相關利害關係人之溝通、宣導，化解其迷思與疑慮，讓各界充分了解</w:t>
      </w:r>
      <w:r w:rsidRPr="00842313">
        <w:rPr>
          <w:rFonts w:eastAsia="標楷體" w:hint="eastAsia"/>
          <w:sz w:val="28"/>
          <w:szCs w:val="28"/>
        </w:rPr>
        <w:t>政府</w:t>
      </w:r>
      <w:r w:rsidRPr="00842313">
        <w:rPr>
          <w:rFonts w:eastAsia="標楷體"/>
          <w:sz w:val="28"/>
          <w:szCs w:val="28"/>
        </w:rPr>
        <w:t>兼顧產業發展與環境共生共榮的決心，並提出相關配套措施，創造雙贏，應有助加速綠能科技產業創新之推展。</w:t>
      </w:r>
    </w:p>
    <w:p w:rsidR="00842313" w:rsidRPr="00842313" w:rsidRDefault="00842313" w:rsidP="00842313">
      <w:pPr>
        <w:spacing w:line="520" w:lineRule="exact"/>
        <w:ind w:left="566" w:hangingChars="202" w:hanging="566"/>
        <w:rPr>
          <w:rFonts w:ascii="標楷體" w:eastAsia="標楷體" w:hAnsi="標楷體" w:cstheme="minorBidi"/>
          <w:b/>
          <w:bCs/>
          <w:sz w:val="28"/>
          <w:szCs w:val="28"/>
        </w:rPr>
      </w:pPr>
      <w:r w:rsidRPr="00842313">
        <w:rPr>
          <w:rFonts w:ascii="標楷體" w:eastAsia="標楷體" w:hAnsi="標楷體" w:cstheme="minorBidi" w:hint="eastAsia"/>
          <w:b/>
          <w:bCs/>
          <w:sz w:val="28"/>
          <w:szCs w:val="28"/>
        </w:rPr>
        <w:t>(二)積極強化我太陽光電產業自主能力</w:t>
      </w:r>
    </w:p>
    <w:p w:rsidR="00842313" w:rsidRPr="00842313" w:rsidRDefault="00842313" w:rsidP="00842313">
      <w:pPr>
        <w:spacing w:line="520" w:lineRule="exact"/>
        <w:ind w:firstLineChars="201" w:firstLine="563"/>
        <w:rPr>
          <w:rFonts w:ascii="標楷體" w:eastAsia="標楷體" w:hAnsi="標楷體" w:cstheme="minorBidi"/>
          <w:sz w:val="28"/>
          <w:szCs w:val="28"/>
        </w:rPr>
      </w:pPr>
      <w:r w:rsidRPr="00842313">
        <w:rPr>
          <w:rFonts w:ascii="標楷體" w:eastAsia="標楷體" w:hAnsi="標楷體" w:cstheme="minorBidi" w:hint="eastAsia"/>
          <w:bCs/>
          <w:sz w:val="28"/>
          <w:szCs w:val="28"/>
        </w:rPr>
        <w:t>以我國太陽光電產業鏈觀察，中游在電池製造產業競爭激烈，下游則面臨國內市場規模有限，易受國際景氣波動影響。</w:t>
      </w:r>
      <w:r w:rsidRPr="00842313">
        <w:rPr>
          <w:rFonts w:eastAsia="標楷體"/>
          <w:bCs/>
          <w:sz w:val="28"/>
          <w:szCs w:val="28"/>
        </w:rPr>
        <w:t>2018</w:t>
      </w:r>
      <w:r w:rsidRPr="00842313">
        <w:rPr>
          <w:rFonts w:eastAsia="標楷體"/>
          <w:bCs/>
          <w:sz w:val="28"/>
          <w:szCs w:val="28"/>
        </w:rPr>
        <w:t>年</w:t>
      </w:r>
      <w:r w:rsidRPr="00842313">
        <w:rPr>
          <w:rFonts w:eastAsia="標楷體"/>
          <w:bCs/>
          <w:sz w:val="28"/>
          <w:szCs w:val="28"/>
        </w:rPr>
        <w:t>1</w:t>
      </w:r>
      <w:r w:rsidRPr="00842313">
        <w:rPr>
          <w:rFonts w:eastAsia="標楷體"/>
          <w:bCs/>
          <w:sz w:val="28"/>
          <w:szCs w:val="28"/>
        </w:rPr>
        <w:t>月</w:t>
      </w:r>
      <w:r w:rsidRPr="00842313">
        <w:rPr>
          <w:rFonts w:ascii="標楷體" w:eastAsia="標楷體" w:hAnsi="標楷體" w:cstheme="minorBidi" w:hint="eastAsia"/>
          <w:bCs/>
          <w:sz w:val="28"/>
          <w:szCs w:val="28"/>
        </w:rPr>
        <w:t>美國公布對「太陽能晶矽電池及模組」全球防衛措施調查案之救濟措施</w:t>
      </w:r>
      <w:r w:rsidRPr="00842313">
        <w:rPr>
          <w:rFonts w:ascii="標楷體" w:eastAsia="標楷體" w:hAnsi="標楷體" w:cstheme="minorBidi"/>
          <w:bCs/>
          <w:sz w:val="28"/>
          <w:szCs w:val="28"/>
          <w:vertAlign w:val="superscript"/>
        </w:rPr>
        <w:footnoteReference w:id="3"/>
      </w:r>
      <w:r w:rsidRPr="00842313">
        <w:rPr>
          <w:rFonts w:ascii="標楷體" w:eastAsia="標楷體" w:hAnsi="標楷體" w:cstheme="minorBidi" w:hint="eastAsia"/>
          <w:bCs/>
          <w:sz w:val="28"/>
          <w:szCs w:val="28"/>
        </w:rPr>
        <w:t>，貿易保護有逐漸升溫的態勢，相關措施對我太陽能產業的影響，值得觀察。</w:t>
      </w:r>
      <w:r w:rsidRPr="00842313">
        <w:rPr>
          <w:rFonts w:ascii="標楷體" w:eastAsia="標楷體" w:hAnsi="標楷體" w:cstheme="minorBidi"/>
          <w:bCs/>
          <w:sz w:val="28"/>
          <w:szCs w:val="28"/>
          <w:vertAlign w:val="superscript"/>
        </w:rPr>
        <w:footnoteReference w:id="4"/>
      </w:r>
    </w:p>
    <w:p w:rsidR="00842313" w:rsidRPr="00842313" w:rsidRDefault="00842313" w:rsidP="00842313">
      <w:pPr>
        <w:spacing w:line="520" w:lineRule="exact"/>
        <w:ind w:firstLineChars="201" w:firstLine="563"/>
        <w:jc w:val="both"/>
        <w:rPr>
          <w:rFonts w:ascii="標楷體" w:eastAsia="標楷體" w:hAnsi="標楷體" w:cstheme="minorBidi"/>
          <w:sz w:val="28"/>
          <w:szCs w:val="28"/>
        </w:rPr>
      </w:pPr>
      <w:r w:rsidRPr="00842313">
        <w:rPr>
          <w:rFonts w:ascii="標楷體" w:eastAsia="標楷體" w:hAnsi="標楷體" w:cstheme="minorBidi" w:hint="eastAsia"/>
          <w:bCs/>
          <w:sz w:val="28"/>
          <w:szCs w:val="28"/>
        </w:rPr>
        <w:t>穩定而長久的獲利，是支持綠能發展的重要因素。政策推動初期採行的政策補貼(如透過再生能源電能</w:t>
      </w:r>
      <w:r w:rsidRPr="00842313">
        <w:rPr>
          <w:rFonts w:ascii="標楷體" w:eastAsia="標楷體" w:hAnsi="標楷體" w:cstheme="minorBidi" w:hint="eastAsia"/>
          <w:sz w:val="28"/>
          <w:szCs w:val="28"/>
        </w:rPr>
        <w:t>躉購費率</w:t>
      </w:r>
      <w:r w:rsidRPr="00842313">
        <w:rPr>
          <w:rFonts w:ascii="標楷體" w:eastAsia="標楷體" w:hAnsi="標楷體" w:cstheme="minorBidi" w:hint="eastAsia"/>
          <w:bCs/>
          <w:sz w:val="28"/>
          <w:szCs w:val="28"/>
        </w:rPr>
        <w:t>提升業者投入誘因之</w:t>
      </w:r>
      <w:r w:rsidRPr="00842313">
        <w:rPr>
          <w:rFonts w:eastAsia="標楷體"/>
          <w:sz w:val="28"/>
          <w:szCs w:val="28"/>
        </w:rPr>
        <w:t>FIT</w:t>
      </w:r>
      <w:r w:rsidRPr="00842313">
        <w:rPr>
          <w:rFonts w:ascii="標楷體" w:eastAsia="標楷體" w:hAnsi="標楷體" w:cstheme="minorBidi" w:hint="eastAsia"/>
          <w:sz w:val="28"/>
          <w:szCs w:val="28"/>
        </w:rPr>
        <w:t>制度</w:t>
      </w:r>
      <w:r w:rsidRPr="00842313">
        <w:rPr>
          <w:rFonts w:ascii="標楷體" w:eastAsia="標楷體" w:hAnsi="標楷體" w:cstheme="minorBidi"/>
          <w:sz w:val="28"/>
          <w:szCs w:val="28"/>
          <w:vertAlign w:val="superscript"/>
        </w:rPr>
        <w:footnoteReference w:id="5"/>
      </w:r>
      <w:r w:rsidRPr="00842313">
        <w:rPr>
          <w:rFonts w:ascii="標楷體" w:eastAsia="標楷體" w:hAnsi="標楷體" w:cstheme="minorBidi" w:hint="eastAsia"/>
          <w:sz w:val="28"/>
          <w:szCs w:val="28"/>
        </w:rPr>
        <w:t>)，除躉購費率隨技術進步逐漸下降外，</w:t>
      </w:r>
      <w:r w:rsidRPr="00842313">
        <w:rPr>
          <w:rFonts w:ascii="標楷體" w:eastAsia="標楷體" w:hAnsi="標楷體" w:cstheme="minorBidi" w:hint="eastAsia"/>
          <w:bCs/>
          <w:sz w:val="28"/>
          <w:szCs w:val="28"/>
        </w:rPr>
        <w:t>補貼</w:t>
      </w:r>
      <w:r w:rsidRPr="00842313">
        <w:rPr>
          <w:rFonts w:ascii="標楷體" w:eastAsia="標楷體" w:hAnsi="標楷體" w:cstheme="minorBidi" w:hint="eastAsia"/>
          <w:sz w:val="28"/>
          <w:szCs w:val="28"/>
        </w:rPr>
        <w:t>終究並非長久之計，長遠來看，積極落實強化太陽光電在地產業，建構自主供應鏈之相關作法，以強化產業之自主能力，更顯重要。</w:t>
      </w:r>
    </w:p>
    <w:p w:rsidR="00842313" w:rsidRPr="00842313" w:rsidRDefault="00842313" w:rsidP="00842313">
      <w:pPr>
        <w:spacing w:line="520" w:lineRule="exact"/>
        <w:ind w:left="547" w:hangingChars="195" w:hanging="547"/>
        <w:rPr>
          <w:rFonts w:ascii="標楷體" w:eastAsia="標楷體" w:hAnsi="標楷體" w:cstheme="minorBidi"/>
          <w:b/>
          <w:sz w:val="28"/>
          <w:szCs w:val="28"/>
        </w:rPr>
      </w:pPr>
      <w:r w:rsidRPr="00842313">
        <w:rPr>
          <w:rFonts w:ascii="標楷體" w:eastAsia="標楷體" w:hAnsi="標楷體" w:cstheme="minorBidi" w:hint="eastAsia"/>
          <w:b/>
          <w:sz w:val="28"/>
          <w:szCs w:val="28"/>
        </w:rPr>
        <w:t>(三)離岸風電產業關聯效果大，加速克服執行面困難有助經濟發展</w:t>
      </w:r>
    </w:p>
    <w:p w:rsidR="00842313" w:rsidRPr="00842313" w:rsidRDefault="00842313" w:rsidP="00842313">
      <w:pPr>
        <w:spacing w:line="520" w:lineRule="exact"/>
        <w:ind w:firstLineChars="202" w:firstLine="566"/>
        <w:rPr>
          <w:rFonts w:eastAsia="標楷體"/>
          <w:sz w:val="28"/>
          <w:szCs w:val="28"/>
        </w:rPr>
      </w:pPr>
      <w:r w:rsidRPr="00842313">
        <w:rPr>
          <w:rFonts w:eastAsia="標楷體"/>
          <w:bCs/>
          <w:sz w:val="28"/>
          <w:szCs w:val="28"/>
        </w:rPr>
        <w:t>離岸風電以歐洲為全球發展最成熟的地區，歷經</w:t>
      </w:r>
      <w:r w:rsidRPr="00842313">
        <w:rPr>
          <w:rFonts w:eastAsia="標楷體"/>
          <w:sz w:val="28"/>
          <w:szCs w:val="28"/>
        </w:rPr>
        <w:t>30</w:t>
      </w:r>
      <w:r w:rsidRPr="00842313">
        <w:rPr>
          <w:rFonts w:eastAsia="標楷體"/>
          <w:sz w:val="28"/>
          <w:szCs w:val="28"/>
        </w:rPr>
        <w:t>年之發展，市場逐漸飽和，必須找尋新的舞臺，臺灣海峽具備優質的風電發展潛力，吸引沃旭、西門子等全球風電大廠前來投資。</w:t>
      </w:r>
    </w:p>
    <w:p w:rsidR="00842313" w:rsidRPr="00842313" w:rsidRDefault="00842313" w:rsidP="00842313">
      <w:pPr>
        <w:spacing w:line="520" w:lineRule="exact"/>
        <w:ind w:firstLineChars="202" w:firstLine="566"/>
        <w:rPr>
          <w:rFonts w:ascii="標楷體" w:eastAsia="標楷體" w:hAnsi="標楷體" w:cstheme="minorBidi"/>
          <w:bCs/>
          <w:sz w:val="28"/>
          <w:szCs w:val="28"/>
        </w:rPr>
      </w:pPr>
      <w:r w:rsidRPr="00842313">
        <w:rPr>
          <w:rFonts w:ascii="標楷體" w:eastAsia="標楷體" w:hAnsi="標楷體" w:cstheme="minorBidi" w:hint="eastAsia"/>
          <w:sz w:val="28"/>
          <w:szCs w:val="28"/>
        </w:rPr>
        <w:t>離岸風電涉及風機零組件及系統、水下基礎結構、海事工程、風場開發及運維、綠色金融等，產業關聯效果很大。透過產業面及制度面雙管齊下的策略，以及政府跨部門的合作，協助業者排除投資障礙，克服執行面困難，將</w:t>
      </w:r>
      <w:r w:rsidRPr="00842313">
        <w:rPr>
          <w:rFonts w:eastAsia="標楷體" w:hint="eastAsia"/>
          <w:sz w:val="28"/>
          <w:szCs w:val="32"/>
        </w:rPr>
        <w:t>有助</w:t>
      </w:r>
      <w:r w:rsidRPr="00842313">
        <w:rPr>
          <w:rFonts w:ascii="標楷體" w:eastAsia="標楷體" w:hAnsi="標楷體" w:cstheme="minorBidi" w:hint="eastAsia"/>
          <w:sz w:val="28"/>
          <w:szCs w:val="28"/>
        </w:rPr>
        <w:t>提高投資人信心，帶動相關投資及優質就業，</w:t>
      </w:r>
      <w:r w:rsidRPr="00842313">
        <w:rPr>
          <w:rFonts w:ascii="標楷體" w:eastAsia="標楷體" w:hAnsi="標楷體" w:cstheme="minorBidi" w:hint="eastAsia"/>
          <w:sz w:val="28"/>
          <w:szCs w:val="28"/>
        </w:rPr>
        <w:lastRenderedPageBreak/>
        <w:t>促進我國產業創新及經濟發展。</w:t>
      </w:r>
    </w:p>
    <w:p w:rsidR="00842313" w:rsidRPr="00842313" w:rsidRDefault="00842313" w:rsidP="00842313">
      <w:pPr>
        <w:spacing w:line="520" w:lineRule="exact"/>
        <w:ind w:left="533" w:hangingChars="190" w:hanging="533"/>
        <w:rPr>
          <w:rFonts w:ascii="標楷體" w:eastAsia="標楷體" w:hAnsi="標楷體" w:cstheme="minorBidi"/>
          <w:b/>
          <w:sz w:val="28"/>
          <w:szCs w:val="28"/>
        </w:rPr>
      </w:pPr>
      <w:r w:rsidRPr="00842313">
        <w:rPr>
          <w:rFonts w:ascii="標楷體" w:eastAsia="標楷體" w:hAnsi="標楷體" w:cstheme="minorBidi" w:hint="eastAsia"/>
          <w:b/>
          <w:bCs/>
          <w:sz w:val="28"/>
          <w:szCs w:val="28"/>
        </w:rPr>
        <w:t>(四)</w:t>
      </w:r>
      <w:r w:rsidRPr="00842313">
        <w:rPr>
          <w:rFonts w:ascii="標楷體" w:eastAsia="標楷體" w:hAnsi="標楷體" w:cstheme="minorBidi" w:hint="eastAsia"/>
          <w:b/>
          <w:sz w:val="28"/>
          <w:szCs w:val="28"/>
        </w:rPr>
        <w:t>愛用綠能之價值觀有賴深植民心</w:t>
      </w:r>
    </w:p>
    <w:p w:rsidR="00842313" w:rsidRPr="00842313" w:rsidRDefault="00842313" w:rsidP="00842313">
      <w:pPr>
        <w:spacing w:line="520" w:lineRule="exact"/>
        <w:ind w:firstLineChars="202" w:firstLine="566"/>
        <w:rPr>
          <w:rFonts w:ascii="標楷體" w:eastAsia="標楷體" w:hAnsi="標楷體" w:cstheme="minorBidi"/>
          <w:sz w:val="28"/>
          <w:szCs w:val="28"/>
        </w:rPr>
      </w:pPr>
      <w:r w:rsidRPr="00842313">
        <w:rPr>
          <w:rFonts w:ascii="標楷體" w:eastAsia="標楷體" w:hAnsi="標楷體" w:cstheme="minorBidi" w:hint="eastAsia"/>
          <w:sz w:val="28"/>
          <w:szCs w:val="28"/>
        </w:rPr>
        <w:t>德國再生能源歷經</w:t>
      </w:r>
      <w:r w:rsidRPr="00842313">
        <w:rPr>
          <w:rFonts w:eastAsia="標楷體"/>
          <w:sz w:val="28"/>
          <w:szCs w:val="28"/>
        </w:rPr>
        <w:t>20</w:t>
      </w:r>
      <w:r w:rsidRPr="00842313">
        <w:rPr>
          <w:rFonts w:ascii="標楷體" w:eastAsia="標楷體" w:hAnsi="標楷體" w:cstheme="minorBidi" w:hint="eastAsia"/>
          <w:sz w:val="28"/>
          <w:szCs w:val="28"/>
        </w:rPr>
        <w:t>年的發展，</w:t>
      </w:r>
      <w:r w:rsidRPr="00842313">
        <w:rPr>
          <w:rFonts w:eastAsia="標楷體" w:hint="eastAsia"/>
          <w:sz w:val="28"/>
          <w:szCs w:val="28"/>
        </w:rPr>
        <w:t>2017</w:t>
      </w:r>
      <w:r w:rsidRPr="00842313">
        <w:rPr>
          <w:rFonts w:ascii="標楷體" w:eastAsia="標楷體" w:hAnsi="標楷體" w:cstheme="minorBidi" w:hint="eastAsia"/>
          <w:sz w:val="28"/>
          <w:szCs w:val="28"/>
        </w:rPr>
        <w:t>年占發電量比重已近</w:t>
      </w:r>
      <w:r w:rsidRPr="00842313">
        <w:rPr>
          <w:rFonts w:eastAsia="標楷體" w:hint="eastAsia"/>
          <w:sz w:val="28"/>
          <w:szCs w:val="28"/>
        </w:rPr>
        <w:t>4</w:t>
      </w:r>
      <w:r w:rsidRPr="00842313">
        <w:rPr>
          <w:rFonts w:ascii="標楷體" w:eastAsia="標楷體" w:hAnsi="標楷體" w:cstheme="minorBidi" w:hint="eastAsia"/>
          <w:sz w:val="28"/>
          <w:szCs w:val="28"/>
        </w:rPr>
        <w:t>成，以</w:t>
      </w:r>
      <w:r w:rsidRPr="00842313">
        <w:rPr>
          <w:rFonts w:eastAsia="標楷體" w:hint="eastAsia"/>
          <w:sz w:val="28"/>
          <w:szCs w:val="28"/>
        </w:rPr>
        <w:t>2050</w:t>
      </w:r>
      <w:r w:rsidRPr="00842313">
        <w:rPr>
          <w:rFonts w:ascii="標楷體" w:eastAsia="標楷體" w:hAnsi="標楷體" w:cstheme="minorBidi" w:hint="eastAsia"/>
          <w:sz w:val="28"/>
          <w:szCs w:val="28"/>
        </w:rPr>
        <w:t>年</w:t>
      </w:r>
      <w:r w:rsidRPr="00842313">
        <w:rPr>
          <w:rFonts w:eastAsia="標楷體" w:hint="eastAsia"/>
          <w:sz w:val="28"/>
          <w:szCs w:val="28"/>
        </w:rPr>
        <w:t>100</w:t>
      </w:r>
      <w:r w:rsidRPr="00842313">
        <w:rPr>
          <w:rFonts w:ascii="標楷體" w:eastAsia="標楷體" w:hAnsi="標楷體" w:cstheme="minorBidi" w:hint="eastAsia"/>
          <w:sz w:val="28"/>
          <w:szCs w:val="28"/>
        </w:rPr>
        <w:t>％以再生能源發電為目標。觀察其綠能發展經驗，除政策上實施後來為多國效法之收購綠電</w:t>
      </w:r>
      <w:r w:rsidRPr="00842313">
        <w:rPr>
          <w:rFonts w:eastAsia="標楷體" w:hint="eastAsia"/>
          <w:sz w:val="28"/>
          <w:szCs w:val="28"/>
        </w:rPr>
        <w:t>FIT</w:t>
      </w:r>
      <w:r w:rsidRPr="00842313">
        <w:rPr>
          <w:rFonts w:ascii="標楷體" w:eastAsia="標楷體" w:hAnsi="標楷體" w:cstheme="minorBidi" w:hint="eastAsia"/>
          <w:sz w:val="28"/>
          <w:szCs w:val="28"/>
        </w:rPr>
        <w:t>制度</w:t>
      </w:r>
      <w:r w:rsidRPr="00842313">
        <w:rPr>
          <w:rFonts w:ascii="標楷體" w:eastAsia="標楷體" w:hAnsi="標楷體" w:cstheme="minorBidi"/>
          <w:sz w:val="28"/>
          <w:szCs w:val="28"/>
          <w:vertAlign w:val="superscript"/>
        </w:rPr>
        <w:footnoteReference w:id="6"/>
      </w:r>
      <w:r w:rsidRPr="00842313">
        <w:rPr>
          <w:rFonts w:ascii="標楷體" w:eastAsia="標楷體" w:hAnsi="標楷體" w:cstheme="minorBidi" w:hint="eastAsia"/>
          <w:sz w:val="28"/>
          <w:szCs w:val="28"/>
        </w:rPr>
        <w:t>、推動電力市場自由化，促進綠能產業蓬勃發展外，德國人民將愛用綠能、力行節能落實於生活，亦為其綠能得以順利發展的關鍵因素。例如德國人民看重環境永續的價值，不會因為價差的關係，不選擇綠色能源，因此，德國生活中的綠能，無所不在。</w:t>
      </w:r>
    </w:p>
    <w:p w:rsidR="00842313" w:rsidRPr="00842313" w:rsidRDefault="00842313" w:rsidP="00842313">
      <w:pPr>
        <w:spacing w:line="520" w:lineRule="exact"/>
        <w:ind w:firstLineChars="202" w:firstLine="566"/>
        <w:rPr>
          <w:rFonts w:ascii="標楷體" w:eastAsia="標楷體" w:hAnsi="標楷體" w:cstheme="minorBidi"/>
          <w:bCs/>
          <w:sz w:val="28"/>
          <w:szCs w:val="28"/>
        </w:rPr>
      </w:pPr>
      <w:r w:rsidRPr="00842313">
        <w:rPr>
          <w:rFonts w:ascii="標楷體" w:eastAsia="標楷體" w:hAnsi="標楷體" w:cstheme="minorBidi" w:hint="eastAsia"/>
          <w:sz w:val="28"/>
          <w:szCs w:val="28"/>
        </w:rPr>
        <w:t>綠能的發展，政策的推廣，與人民的參與，缺一不可。我國已透過「電業法」修正，以及強化「前瞻基礎建設計畫」之綠能建設，積極營造友善綠能發展環境，但在綠能的全民參與方面，</w:t>
      </w:r>
      <w:r w:rsidRPr="00842313">
        <w:rPr>
          <w:rFonts w:ascii="標楷體" w:eastAsia="標楷體" w:hAnsi="標楷體" w:cstheme="minorBidi" w:hint="eastAsia"/>
          <w:sz w:val="28"/>
          <w:szCs w:val="28"/>
          <w:u w:val="single"/>
        </w:rPr>
        <w:t>則</w:t>
      </w:r>
      <w:r w:rsidRPr="00842313">
        <w:rPr>
          <w:rFonts w:ascii="標楷體" w:eastAsia="標楷體" w:hAnsi="標楷體" w:cstheme="minorBidi" w:hint="eastAsia"/>
          <w:sz w:val="28"/>
          <w:szCs w:val="28"/>
        </w:rPr>
        <w:t>相對較為缺乏。我們深知，將愛用綠能、節約能源等觀念，形成全民價值觀，絕非一蹴可幾，有賴強化人民對能源轉型的認同感，將愛用綠能之價值觀深植民心，讓綠色能源融入更多人的生活，將有助綠能產業穩健及快速發展。</w:t>
      </w:r>
    </w:p>
    <w:p w:rsidR="00842313" w:rsidRPr="00842313" w:rsidRDefault="00842313" w:rsidP="00842313">
      <w:pPr>
        <w:spacing w:line="520" w:lineRule="exact"/>
        <w:ind w:firstLineChars="202" w:firstLine="566"/>
        <w:rPr>
          <w:rFonts w:ascii="標楷體" w:eastAsia="標楷體" w:hAnsi="標楷體" w:cstheme="minorBidi"/>
          <w:bCs/>
          <w:sz w:val="28"/>
          <w:szCs w:val="28"/>
        </w:rPr>
      </w:pPr>
    </w:p>
    <w:p w:rsidR="00E96208" w:rsidRPr="00842313" w:rsidRDefault="00E96208" w:rsidP="00E96208">
      <w:pPr>
        <w:spacing w:line="520" w:lineRule="exact"/>
        <w:ind w:firstLineChars="202" w:firstLine="566"/>
        <w:rPr>
          <w:rFonts w:ascii="標楷體" w:eastAsia="標楷體" w:hAnsi="標楷體" w:cstheme="minorBidi"/>
          <w:bCs/>
          <w:sz w:val="28"/>
          <w:szCs w:val="28"/>
        </w:rPr>
      </w:pPr>
      <w:bookmarkStart w:id="175" w:name="_GoBack"/>
      <w:bookmarkEnd w:id="175"/>
    </w:p>
    <w:p w:rsidR="00046AB4" w:rsidRPr="00D57AC8" w:rsidRDefault="00046AB4" w:rsidP="00F82CB9">
      <w:pPr>
        <w:pStyle w:val="1"/>
        <w:spacing w:after="180"/>
        <w:rPr>
          <w:sz w:val="28"/>
          <w:szCs w:val="28"/>
        </w:rPr>
      </w:pPr>
    </w:p>
    <w:sectPr w:rsidR="00046AB4" w:rsidRPr="00D57AC8" w:rsidSect="00172180">
      <w:footerReference w:type="default" r:id="rId33"/>
      <w:footnotePr>
        <w:numRestart w:val="eachSect"/>
      </w:footnotePr>
      <w:pgSz w:w="11906" w:h="16838"/>
      <w:pgMar w:top="1418"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A95" w:rsidRDefault="00484A95">
      <w:r>
        <w:separator/>
      </w:r>
    </w:p>
  </w:endnote>
  <w:endnote w:type="continuationSeparator" w:id="0">
    <w:p w:rsidR="00484A95" w:rsidRDefault="00484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細明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default"/>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文鼎特明">
    <w:altName w:val="Arial Unicode MS"/>
    <w:charset w:val="88"/>
    <w:family w:val="modern"/>
    <w:pitch w:val="fixed"/>
    <w:sig w:usb0="00000000" w:usb1="38CF7C70" w:usb2="00000016" w:usb3="00000000" w:csb0="00100000"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EC Square Sans Pro">
    <w:altName w:val="Arial Unicode MS"/>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741" w:rsidRDefault="001C0741" w:rsidP="00AE413E">
    <w:pPr>
      <w:pStyle w:val="a6"/>
      <w:spacing w:before="48"/>
      <w:ind w:left="1040" w:hanging="320"/>
      <w:jc w:val="center"/>
    </w:pPr>
  </w:p>
  <w:p w:rsidR="001C0741" w:rsidRDefault="001C074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741" w:rsidRDefault="001C0741">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741" w:rsidRDefault="001C0741" w:rsidP="00172180">
    <w:pPr>
      <w:pStyle w:val="a6"/>
      <w:spacing w:before="48"/>
      <w:ind w:left="1040" w:hanging="320"/>
      <w:jc w:val="center"/>
    </w:pPr>
  </w:p>
  <w:p w:rsidR="001C0741" w:rsidRDefault="001C0741">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5470"/>
      <w:docPartObj>
        <w:docPartGallery w:val="Page Numbers (Bottom of Page)"/>
        <w:docPartUnique/>
      </w:docPartObj>
    </w:sdtPr>
    <w:sdtEndPr/>
    <w:sdtContent>
      <w:p w:rsidR="001C0741" w:rsidRDefault="001C0741" w:rsidP="00172180">
        <w:pPr>
          <w:pStyle w:val="a6"/>
          <w:spacing w:before="48"/>
          <w:ind w:left="1040" w:hanging="320"/>
          <w:jc w:val="center"/>
        </w:pPr>
        <w:r>
          <w:fldChar w:fldCharType="begin"/>
        </w:r>
        <w:r>
          <w:instrText>PAGE   \* MERGEFORMAT</w:instrText>
        </w:r>
        <w:r>
          <w:fldChar w:fldCharType="separate"/>
        </w:r>
        <w:r w:rsidR="00F82CB9" w:rsidRPr="00F82CB9">
          <w:rPr>
            <w:noProof/>
            <w:lang w:val="zh-TW"/>
          </w:rPr>
          <w:t>69</w:t>
        </w:r>
        <w:r>
          <w:fldChar w:fldCharType="end"/>
        </w:r>
      </w:p>
    </w:sdtContent>
  </w:sdt>
  <w:p w:rsidR="001C0741" w:rsidRDefault="001C074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A95" w:rsidRDefault="00484A95">
      <w:r>
        <w:separator/>
      </w:r>
    </w:p>
  </w:footnote>
  <w:footnote w:type="continuationSeparator" w:id="0">
    <w:p w:rsidR="00484A95" w:rsidRDefault="00484A95">
      <w:r>
        <w:continuationSeparator/>
      </w:r>
    </w:p>
  </w:footnote>
  <w:footnote w:id="1">
    <w:p w:rsidR="001C0741" w:rsidRPr="00F006D3" w:rsidRDefault="001C0741" w:rsidP="00E96208">
      <w:pPr>
        <w:pStyle w:val="af6"/>
      </w:pPr>
      <w:r>
        <w:rPr>
          <w:rStyle w:val="affa"/>
        </w:rPr>
        <w:footnoteRef/>
      </w:r>
      <w:r w:rsidRPr="00971C8B">
        <w:rPr>
          <w:rFonts w:hint="eastAsia"/>
        </w:rPr>
        <w:t>本文係屬個人研究心得，不代表經濟部立場。</w:t>
      </w:r>
    </w:p>
  </w:footnote>
  <w:footnote w:id="2">
    <w:p w:rsidR="001C0741" w:rsidRPr="00D9572D" w:rsidRDefault="001C0741" w:rsidP="00842313">
      <w:pPr>
        <w:pStyle w:val="af6"/>
        <w:ind w:left="70" w:hangingChars="35" w:hanging="70"/>
      </w:pPr>
      <w:r>
        <w:rPr>
          <w:rStyle w:val="affa"/>
        </w:rPr>
        <w:footnoteRef/>
      </w:r>
      <w:r w:rsidRPr="00D9572D">
        <w:rPr>
          <w:rFonts w:hint="eastAsia"/>
        </w:rPr>
        <w:t>綠能科技產業創新除</w:t>
      </w:r>
      <w:r>
        <w:rPr>
          <w:rFonts w:hint="eastAsia"/>
        </w:rPr>
        <w:t>太陽光電、離岸風電</w:t>
      </w:r>
      <w:r w:rsidRPr="00D9572D">
        <w:rPr>
          <w:rFonts w:hint="eastAsia"/>
        </w:rPr>
        <w:t>相關</w:t>
      </w:r>
      <w:r>
        <w:rPr>
          <w:rFonts w:hint="eastAsia"/>
        </w:rPr>
        <w:t>推動</w:t>
      </w:r>
      <w:r w:rsidRPr="00D9572D">
        <w:rPr>
          <w:rFonts w:hint="eastAsia"/>
        </w:rPr>
        <w:t>措施外，</w:t>
      </w:r>
      <w:r>
        <w:rPr>
          <w:rFonts w:hint="eastAsia"/>
        </w:rPr>
        <w:t>尚包括</w:t>
      </w:r>
      <w:r w:rsidRPr="00D9572D">
        <w:rPr>
          <w:rFonts w:hint="eastAsia"/>
        </w:rPr>
        <w:t>打造「沙崙智慧綠能科學城」為綠能科技示範場域，提供廠商完整之測試、驗證技術服務，引領我國綠能產業進軍國際市場</w:t>
      </w:r>
      <w:r>
        <w:rPr>
          <w:rFonts w:hint="eastAsia"/>
        </w:rPr>
        <w:t>；加速布建智慧電表，提升能源使用效率；以及</w:t>
      </w:r>
      <w:r>
        <w:rPr>
          <w:rFonts w:ascii="新細明體" w:hAnsi="新細明體" w:hint="eastAsia"/>
        </w:rPr>
        <w:t>利用區域性儲能設備結合國內各區域別具特色的再生能源組合，</w:t>
      </w:r>
      <w:r w:rsidRPr="008E4644">
        <w:rPr>
          <w:rFonts w:ascii="新細明體" w:hAnsi="新細明體" w:hint="eastAsia"/>
        </w:rPr>
        <w:t>建置分散式、區域性的能源供應中心，並協助電池產業技術提升與電池零組件國產化，加速</w:t>
      </w:r>
      <w:r>
        <w:rPr>
          <w:rFonts w:ascii="新細明體" w:hAnsi="新細明體" w:hint="eastAsia"/>
        </w:rPr>
        <w:t>布</w:t>
      </w:r>
      <w:r w:rsidRPr="008E4644">
        <w:rPr>
          <w:rFonts w:ascii="新細明體" w:hAnsi="新細明體" w:hint="eastAsia"/>
        </w:rPr>
        <w:t>局儲能技術以強化電網穩定度與提升綠電使用占比等</w:t>
      </w:r>
      <w:r w:rsidRPr="00D9572D">
        <w:rPr>
          <w:rFonts w:hint="eastAsia"/>
        </w:rPr>
        <w:t>。</w:t>
      </w:r>
    </w:p>
  </w:footnote>
  <w:footnote w:id="3">
    <w:p w:rsidR="001C0741" w:rsidRDefault="001C0741" w:rsidP="00842313">
      <w:pPr>
        <w:pStyle w:val="af6"/>
        <w:ind w:left="56" w:hangingChars="28" w:hanging="56"/>
      </w:pPr>
      <w:r>
        <w:rPr>
          <w:rStyle w:val="affa"/>
        </w:rPr>
        <w:footnoteRef/>
      </w:r>
      <w:r>
        <w:rPr>
          <w:rFonts w:hint="eastAsia"/>
        </w:rPr>
        <w:t>美國將對太陽能電池與模組採取</w:t>
      </w:r>
      <w:r>
        <w:rPr>
          <w:rFonts w:hint="eastAsia"/>
        </w:rPr>
        <w:t>4</w:t>
      </w:r>
      <w:r>
        <w:rPr>
          <w:rFonts w:hint="eastAsia"/>
        </w:rPr>
        <w:t>年防衛性關稅，稅率逐年依序為</w:t>
      </w:r>
      <w:r>
        <w:rPr>
          <w:rFonts w:hint="eastAsia"/>
        </w:rPr>
        <w:t>30%</w:t>
      </w:r>
      <w:r>
        <w:rPr>
          <w:rFonts w:hint="eastAsia"/>
        </w:rPr>
        <w:t>、</w:t>
      </w:r>
      <w:r>
        <w:rPr>
          <w:rFonts w:hint="eastAsia"/>
        </w:rPr>
        <w:t>25%</w:t>
      </w:r>
      <w:r>
        <w:rPr>
          <w:rFonts w:hint="eastAsia"/>
        </w:rPr>
        <w:t>、</w:t>
      </w:r>
      <w:r>
        <w:rPr>
          <w:rFonts w:hint="eastAsia"/>
        </w:rPr>
        <w:t>20%</w:t>
      </w:r>
      <w:r>
        <w:rPr>
          <w:rFonts w:hint="eastAsia"/>
        </w:rPr>
        <w:t>及</w:t>
      </w:r>
      <w:r>
        <w:rPr>
          <w:rFonts w:hint="eastAsia"/>
        </w:rPr>
        <w:t>15%</w:t>
      </w:r>
      <w:r>
        <w:rPr>
          <w:rFonts w:hint="eastAsia"/>
        </w:rPr>
        <w:t>，但進口電池享有每年</w:t>
      </w:r>
      <w:r>
        <w:rPr>
          <w:rFonts w:hint="eastAsia"/>
        </w:rPr>
        <w:t>2.5 GW</w:t>
      </w:r>
      <w:r>
        <w:rPr>
          <w:rFonts w:hint="eastAsia"/>
        </w:rPr>
        <w:t>免稅額度，額度內進口免徵該防衛性關稅。</w:t>
      </w:r>
    </w:p>
  </w:footnote>
  <w:footnote w:id="4">
    <w:p w:rsidR="001C0741" w:rsidRPr="00E07C16" w:rsidRDefault="001C0741" w:rsidP="00842313">
      <w:pPr>
        <w:pStyle w:val="af6"/>
        <w:ind w:left="70" w:hangingChars="35" w:hanging="70"/>
      </w:pPr>
      <w:r>
        <w:rPr>
          <w:rStyle w:val="affa"/>
        </w:rPr>
        <w:footnoteRef/>
      </w:r>
      <w:r w:rsidRPr="00E07C16">
        <w:rPr>
          <w:rFonts w:hint="eastAsia"/>
        </w:rPr>
        <w:t>美國為全球第二大太陽能市場，我國太陽能電池或模組產品有直接或透過中國大陸、東南亞等地出口美國市場之情形</w:t>
      </w:r>
      <w:r>
        <w:rPr>
          <w:rFonts w:hint="eastAsia"/>
        </w:rPr>
        <w:t>。後續觀察重點包括</w:t>
      </w:r>
      <w:r w:rsidRPr="00F93950">
        <w:rPr>
          <w:rFonts w:hint="eastAsia"/>
        </w:rPr>
        <w:t>救濟措施生效日期</w:t>
      </w:r>
      <w:r>
        <w:rPr>
          <w:rFonts w:hint="eastAsia"/>
        </w:rPr>
        <w:t>、未來電池配額核配方式、與美簽署</w:t>
      </w:r>
      <w:r>
        <w:rPr>
          <w:rFonts w:hint="eastAsia"/>
        </w:rPr>
        <w:t>FTA</w:t>
      </w:r>
      <w:r>
        <w:rPr>
          <w:rFonts w:hint="eastAsia"/>
        </w:rPr>
        <w:t>之加拿大及新加坡等國模組產品是否排除防衛性關稅之適用等。</w:t>
      </w:r>
    </w:p>
  </w:footnote>
  <w:footnote w:id="5">
    <w:p w:rsidR="001C0741" w:rsidRDefault="001C0741" w:rsidP="00842313">
      <w:pPr>
        <w:pStyle w:val="af6"/>
        <w:ind w:left="84" w:hangingChars="42" w:hanging="84"/>
      </w:pPr>
      <w:r>
        <w:rPr>
          <w:rStyle w:val="affa"/>
        </w:rPr>
        <w:footnoteRef/>
      </w:r>
      <w:r>
        <w:rPr>
          <w:rFonts w:hint="eastAsia"/>
        </w:rPr>
        <w:t>我國再生能源躉購制度係由「再生能源發展條例」立法授權，並依法組成審議會每年檢視及訂定費率，由公用售電業以固定價格保證收購</w:t>
      </w:r>
      <w:r>
        <w:rPr>
          <w:rFonts w:hint="eastAsia"/>
        </w:rPr>
        <w:t>20</w:t>
      </w:r>
      <w:r>
        <w:rPr>
          <w:rFonts w:hint="eastAsia"/>
        </w:rPr>
        <w:t>年。</w:t>
      </w:r>
    </w:p>
  </w:footnote>
  <w:footnote w:id="6">
    <w:p w:rsidR="001C0741" w:rsidRDefault="001C0741" w:rsidP="00842313">
      <w:pPr>
        <w:pStyle w:val="af6"/>
        <w:ind w:left="84" w:hangingChars="42" w:hanging="84"/>
      </w:pPr>
      <w:r>
        <w:rPr>
          <w:rStyle w:val="affa"/>
        </w:rPr>
        <w:footnoteRef/>
      </w:r>
      <w:r w:rsidRPr="008F3357">
        <w:rPr>
          <w:rFonts w:hint="eastAsia"/>
        </w:rPr>
        <w:t>2017</w:t>
      </w:r>
      <w:r w:rsidRPr="008F3357">
        <w:rPr>
          <w:rFonts w:hint="eastAsia"/>
        </w:rPr>
        <w:t>年</w:t>
      </w:r>
      <w:r w:rsidRPr="008F3357">
        <w:rPr>
          <w:rFonts w:hint="eastAsia"/>
        </w:rPr>
        <w:t>1</w:t>
      </w:r>
      <w:r w:rsidRPr="008F3357">
        <w:rPr>
          <w:rFonts w:hint="eastAsia"/>
        </w:rPr>
        <w:t>月</w:t>
      </w:r>
      <w:r w:rsidRPr="008F3357">
        <w:rPr>
          <w:rFonts w:hint="eastAsia"/>
        </w:rPr>
        <w:t>1</w:t>
      </w:r>
      <w:r w:rsidRPr="008F3357">
        <w:rPr>
          <w:rFonts w:hint="eastAsia"/>
        </w:rPr>
        <w:t>日起德國實施新的再生能源法</w:t>
      </w:r>
      <w:r w:rsidRPr="008F3357">
        <w:rPr>
          <w:rFonts w:hint="eastAsia"/>
        </w:rPr>
        <w:t>(EEG2017)</w:t>
      </w:r>
      <w:r w:rsidRPr="008F3357">
        <w:rPr>
          <w:rFonts w:hint="eastAsia"/>
        </w:rPr>
        <w:t>，將不再以固定價格收購再生能源電力為主要激勵措施，而是透過拍賣競標機制給予經濟補貼，促進再生能源發展。</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7594D8A"/>
    <w:multiLevelType w:val="hybridMultilevel"/>
    <w:tmpl w:val="582E6BE4"/>
    <w:lvl w:ilvl="0" w:tplc="04090015">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
    <w:nsid w:val="2B9A6B8E"/>
    <w:multiLevelType w:val="hybridMultilevel"/>
    <w:tmpl w:val="BDCCE35C"/>
    <w:lvl w:ilvl="0" w:tplc="71DC6A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5">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D6B70C4"/>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8">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9">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4DA14DB5"/>
    <w:multiLevelType w:val="hybridMultilevel"/>
    <w:tmpl w:val="BE0C8B4C"/>
    <w:lvl w:ilvl="0" w:tplc="543C0BFE">
      <w:start w:val="1"/>
      <w:numFmt w:val="decimal"/>
      <w:lvlText w:val="(%1)"/>
      <w:lvlJc w:val="left"/>
      <w:pPr>
        <w:ind w:left="720" w:hanging="720"/>
      </w:pPr>
      <w:rPr>
        <w:rFonts w:ascii="Times New Roman" w:eastAsia="標楷體" w:hAnsi="Times New Roman"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FAC3CCD"/>
    <w:multiLevelType w:val="hybridMultilevel"/>
    <w:tmpl w:val="BA4ED4F4"/>
    <w:lvl w:ilvl="0" w:tplc="F3082454">
      <w:start w:val="1"/>
      <w:numFmt w:val="taiwaneseCountingThousand"/>
      <w:lvlText w:val="(%1)"/>
      <w:lvlJc w:val="left"/>
      <w:pPr>
        <w:ind w:left="360" w:hanging="360"/>
      </w:pPr>
      <w:rPr>
        <w:rFonts w:hint="default"/>
        <w:b/>
      </w:rPr>
    </w:lvl>
    <w:lvl w:ilvl="1" w:tplc="04090015">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5">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nsid w:val="5C294F3A"/>
    <w:multiLevelType w:val="hybridMultilevel"/>
    <w:tmpl w:val="DE642096"/>
    <w:lvl w:ilvl="0" w:tplc="E5B60DA6">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0BC2516"/>
    <w:multiLevelType w:val="hybridMultilevel"/>
    <w:tmpl w:val="02E45B10"/>
    <w:lvl w:ilvl="0" w:tplc="23666422">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B262F9C"/>
    <w:multiLevelType w:val="hybridMultilevel"/>
    <w:tmpl w:val="DC16B97E"/>
    <w:lvl w:ilvl="0" w:tplc="AD4A8D7E">
      <w:start w:val="1"/>
      <w:numFmt w:val="taiwaneseCountingThousand"/>
      <w:lvlText w:val="%1、"/>
      <w:lvlJc w:val="left"/>
      <w:pPr>
        <w:ind w:left="720" w:hanging="720"/>
      </w:pPr>
      <w:rPr>
        <w:rFonts w:hint="default"/>
      </w:rPr>
    </w:lvl>
    <w:lvl w:ilvl="1" w:tplc="D9BA662C">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A738B9FC">
      <w:start w:val="1"/>
      <w:numFmt w:val="decimal"/>
      <w:lvlText w:val="%4."/>
      <w:lvlJc w:val="left"/>
      <w:pPr>
        <w:ind w:left="1800" w:hanging="360"/>
      </w:pPr>
      <w:rPr>
        <w:rFonts w:hint="default"/>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D5D3643"/>
    <w:multiLevelType w:val="hybridMultilevel"/>
    <w:tmpl w:val="C8A4BD94"/>
    <w:lvl w:ilvl="0" w:tplc="368E53D6">
      <w:start w:val="1"/>
      <w:numFmt w:val="taiwaneseCountingThousand"/>
      <w:lvlText w:val="(%1)"/>
      <w:lvlJc w:val="left"/>
      <w:pPr>
        <w:ind w:left="860" w:hanging="720"/>
      </w:pPr>
      <w:rPr>
        <w:rFonts w:hint="default"/>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22">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4"/>
  </w:num>
  <w:num w:numId="2">
    <w:abstractNumId w:val="15"/>
  </w:num>
  <w:num w:numId="3">
    <w:abstractNumId w:val="18"/>
  </w:num>
  <w:num w:numId="4">
    <w:abstractNumId w:val="1"/>
  </w:num>
  <w:num w:numId="5">
    <w:abstractNumId w:val="0"/>
  </w:num>
  <w:num w:numId="6">
    <w:abstractNumId w:val="10"/>
  </w:num>
  <w:num w:numId="7">
    <w:abstractNumId w:val="4"/>
  </w:num>
  <w:num w:numId="8">
    <w:abstractNumId w:val="9"/>
  </w:num>
  <w:num w:numId="9">
    <w:abstractNumId w:val="5"/>
  </w:num>
  <w:num w:numId="10">
    <w:abstractNumId w:val="13"/>
  </w:num>
  <w:num w:numId="11">
    <w:abstractNumId w:val="17"/>
  </w:num>
  <w:num w:numId="12">
    <w:abstractNumId w:val="20"/>
  </w:num>
  <w:num w:numId="13">
    <w:abstractNumId w:val="6"/>
  </w:num>
  <w:num w:numId="14">
    <w:abstractNumId w:val="22"/>
  </w:num>
  <w:num w:numId="15">
    <w:abstractNumId w:val="8"/>
  </w:num>
  <w:num w:numId="16">
    <w:abstractNumId w:val="21"/>
  </w:num>
  <w:num w:numId="17">
    <w:abstractNumId w:val="19"/>
  </w:num>
  <w:num w:numId="18">
    <w:abstractNumId w:val="16"/>
  </w:num>
  <w:num w:numId="19">
    <w:abstractNumId w:val="3"/>
  </w:num>
  <w:num w:numId="20">
    <w:abstractNumId w:val="12"/>
  </w:num>
  <w:num w:numId="21">
    <w:abstractNumId w:val="2"/>
  </w:num>
  <w:num w:numId="22">
    <w:abstractNumId w:val="7"/>
  </w:num>
  <w:num w:numId="23">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3F6"/>
    <w:rsid w:val="00001C67"/>
    <w:rsid w:val="00001DA9"/>
    <w:rsid w:val="00002020"/>
    <w:rsid w:val="00002212"/>
    <w:rsid w:val="00002451"/>
    <w:rsid w:val="00002548"/>
    <w:rsid w:val="00002859"/>
    <w:rsid w:val="0000291C"/>
    <w:rsid w:val="000029D0"/>
    <w:rsid w:val="00002BFE"/>
    <w:rsid w:val="00002C6C"/>
    <w:rsid w:val="00002DAD"/>
    <w:rsid w:val="00002E5C"/>
    <w:rsid w:val="00002FDB"/>
    <w:rsid w:val="0000305B"/>
    <w:rsid w:val="000038A0"/>
    <w:rsid w:val="00003B4C"/>
    <w:rsid w:val="00003E14"/>
    <w:rsid w:val="00003E38"/>
    <w:rsid w:val="00003E66"/>
    <w:rsid w:val="00004383"/>
    <w:rsid w:val="000045A7"/>
    <w:rsid w:val="00004C57"/>
    <w:rsid w:val="00004F96"/>
    <w:rsid w:val="00005267"/>
    <w:rsid w:val="000053C6"/>
    <w:rsid w:val="00005907"/>
    <w:rsid w:val="000059C1"/>
    <w:rsid w:val="00005F63"/>
    <w:rsid w:val="00006663"/>
    <w:rsid w:val="00006A7A"/>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53B"/>
    <w:rsid w:val="00011729"/>
    <w:rsid w:val="00011961"/>
    <w:rsid w:val="00011991"/>
    <w:rsid w:val="000119BD"/>
    <w:rsid w:val="00011EBA"/>
    <w:rsid w:val="000124E1"/>
    <w:rsid w:val="00012577"/>
    <w:rsid w:val="00012585"/>
    <w:rsid w:val="0001259C"/>
    <w:rsid w:val="000125EA"/>
    <w:rsid w:val="000128E6"/>
    <w:rsid w:val="00012A8F"/>
    <w:rsid w:val="00012D5E"/>
    <w:rsid w:val="00013103"/>
    <w:rsid w:val="000136CF"/>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A61"/>
    <w:rsid w:val="00015DC7"/>
    <w:rsid w:val="00015EAD"/>
    <w:rsid w:val="00015F4C"/>
    <w:rsid w:val="0001630D"/>
    <w:rsid w:val="000164A0"/>
    <w:rsid w:val="00016CBF"/>
    <w:rsid w:val="00017AA3"/>
    <w:rsid w:val="00017C82"/>
    <w:rsid w:val="00017DB3"/>
    <w:rsid w:val="00020192"/>
    <w:rsid w:val="000205BB"/>
    <w:rsid w:val="00020999"/>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3DB1"/>
    <w:rsid w:val="00024232"/>
    <w:rsid w:val="000243EB"/>
    <w:rsid w:val="00024482"/>
    <w:rsid w:val="000246C4"/>
    <w:rsid w:val="000246D6"/>
    <w:rsid w:val="00024A9E"/>
    <w:rsid w:val="00024AA9"/>
    <w:rsid w:val="00024EF7"/>
    <w:rsid w:val="00024FDD"/>
    <w:rsid w:val="00025052"/>
    <w:rsid w:val="00025C76"/>
    <w:rsid w:val="00025CA9"/>
    <w:rsid w:val="00025CFF"/>
    <w:rsid w:val="0002625C"/>
    <w:rsid w:val="0002627A"/>
    <w:rsid w:val="000266CE"/>
    <w:rsid w:val="00026872"/>
    <w:rsid w:val="00026A43"/>
    <w:rsid w:val="00026BAA"/>
    <w:rsid w:val="0002718C"/>
    <w:rsid w:val="000273CA"/>
    <w:rsid w:val="0002743D"/>
    <w:rsid w:val="00027911"/>
    <w:rsid w:val="00027BB1"/>
    <w:rsid w:val="00030084"/>
    <w:rsid w:val="000301EE"/>
    <w:rsid w:val="00030508"/>
    <w:rsid w:val="000308B3"/>
    <w:rsid w:val="00030C49"/>
    <w:rsid w:val="00030C69"/>
    <w:rsid w:val="00030EA7"/>
    <w:rsid w:val="00031355"/>
    <w:rsid w:val="0003164A"/>
    <w:rsid w:val="00031901"/>
    <w:rsid w:val="00031AAB"/>
    <w:rsid w:val="00031BBA"/>
    <w:rsid w:val="000327C7"/>
    <w:rsid w:val="00032CF5"/>
    <w:rsid w:val="00032EBF"/>
    <w:rsid w:val="000335DB"/>
    <w:rsid w:val="00033660"/>
    <w:rsid w:val="0003418D"/>
    <w:rsid w:val="000341D9"/>
    <w:rsid w:val="0003420C"/>
    <w:rsid w:val="0003422D"/>
    <w:rsid w:val="00035048"/>
    <w:rsid w:val="000353DE"/>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C30"/>
    <w:rsid w:val="00037C73"/>
    <w:rsid w:val="00037C81"/>
    <w:rsid w:val="00037E2E"/>
    <w:rsid w:val="00037F8E"/>
    <w:rsid w:val="0004011E"/>
    <w:rsid w:val="0004066C"/>
    <w:rsid w:val="00040808"/>
    <w:rsid w:val="0004095E"/>
    <w:rsid w:val="00040CA3"/>
    <w:rsid w:val="00040CB9"/>
    <w:rsid w:val="00040F9E"/>
    <w:rsid w:val="00040FE0"/>
    <w:rsid w:val="00041185"/>
    <w:rsid w:val="000411A2"/>
    <w:rsid w:val="00041204"/>
    <w:rsid w:val="000412C2"/>
    <w:rsid w:val="00041818"/>
    <w:rsid w:val="00041A15"/>
    <w:rsid w:val="00041EDD"/>
    <w:rsid w:val="00042435"/>
    <w:rsid w:val="000424BA"/>
    <w:rsid w:val="00042B26"/>
    <w:rsid w:val="00042D0E"/>
    <w:rsid w:val="00043050"/>
    <w:rsid w:val="00043226"/>
    <w:rsid w:val="000432C5"/>
    <w:rsid w:val="000432CD"/>
    <w:rsid w:val="00043376"/>
    <w:rsid w:val="000435AC"/>
    <w:rsid w:val="000441CA"/>
    <w:rsid w:val="0004469E"/>
    <w:rsid w:val="00044C00"/>
    <w:rsid w:val="00044C88"/>
    <w:rsid w:val="000456F1"/>
    <w:rsid w:val="00045861"/>
    <w:rsid w:val="00045BA1"/>
    <w:rsid w:val="0004621B"/>
    <w:rsid w:val="00046415"/>
    <w:rsid w:val="00046AB4"/>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4F9"/>
    <w:rsid w:val="00054605"/>
    <w:rsid w:val="00054741"/>
    <w:rsid w:val="000547AB"/>
    <w:rsid w:val="00054C21"/>
    <w:rsid w:val="00055889"/>
    <w:rsid w:val="00055AF2"/>
    <w:rsid w:val="00055F32"/>
    <w:rsid w:val="000560DD"/>
    <w:rsid w:val="000563C7"/>
    <w:rsid w:val="0005642C"/>
    <w:rsid w:val="0005695F"/>
    <w:rsid w:val="00056A04"/>
    <w:rsid w:val="00056D47"/>
    <w:rsid w:val="00056FAD"/>
    <w:rsid w:val="00057416"/>
    <w:rsid w:val="000574C6"/>
    <w:rsid w:val="00057895"/>
    <w:rsid w:val="00057D17"/>
    <w:rsid w:val="00057E12"/>
    <w:rsid w:val="00057FD8"/>
    <w:rsid w:val="000600B0"/>
    <w:rsid w:val="000600C1"/>
    <w:rsid w:val="00060487"/>
    <w:rsid w:val="000607C9"/>
    <w:rsid w:val="000609A0"/>
    <w:rsid w:val="00061745"/>
    <w:rsid w:val="00061776"/>
    <w:rsid w:val="000618AA"/>
    <w:rsid w:val="0006194D"/>
    <w:rsid w:val="00061A4F"/>
    <w:rsid w:val="00061AB3"/>
    <w:rsid w:val="00061E09"/>
    <w:rsid w:val="00062154"/>
    <w:rsid w:val="000622FC"/>
    <w:rsid w:val="0006275C"/>
    <w:rsid w:val="000627FE"/>
    <w:rsid w:val="00062DA7"/>
    <w:rsid w:val="000634A6"/>
    <w:rsid w:val="000636A8"/>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83D"/>
    <w:rsid w:val="0006695E"/>
    <w:rsid w:val="00066D2B"/>
    <w:rsid w:val="00066DCE"/>
    <w:rsid w:val="00066E44"/>
    <w:rsid w:val="00067D64"/>
    <w:rsid w:val="00067F0E"/>
    <w:rsid w:val="0007016B"/>
    <w:rsid w:val="0007033D"/>
    <w:rsid w:val="0007033F"/>
    <w:rsid w:val="00070487"/>
    <w:rsid w:val="00070520"/>
    <w:rsid w:val="000705F7"/>
    <w:rsid w:val="000706EB"/>
    <w:rsid w:val="0007090C"/>
    <w:rsid w:val="00070B8A"/>
    <w:rsid w:val="00070CFE"/>
    <w:rsid w:val="00070D9D"/>
    <w:rsid w:val="00070FB3"/>
    <w:rsid w:val="000711C2"/>
    <w:rsid w:val="00071637"/>
    <w:rsid w:val="000717AD"/>
    <w:rsid w:val="000717E2"/>
    <w:rsid w:val="00071E02"/>
    <w:rsid w:val="000720E1"/>
    <w:rsid w:val="0007212F"/>
    <w:rsid w:val="000723F8"/>
    <w:rsid w:val="0007240C"/>
    <w:rsid w:val="00072A39"/>
    <w:rsid w:val="00072EE1"/>
    <w:rsid w:val="00073076"/>
    <w:rsid w:val="00073085"/>
    <w:rsid w:val="000730EA"/>
    <w:rsid w:val="00073376"/>
    <w:rsid w:val="000736AF"/>
    <w:rsid w:val="00073E9E"/>
    <w:rsid w:val="00073FBC"/>
    <w:rsid w:val="00074161"/>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456"/>
    <w:rsid w:val="00076468"/>
    <w:rsid w:val="00076782"/>
    <w:rsid w:val="00076A6E"/>
    <w:rsid w:val="00076E1C"/>
    <w:rsid w:val="0007715A"/>
    <w:rsid w:val="00077194"/>
    <w:rsid w:val="00077486"/>
    <w:rsid w:val="0007757E"/>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57"/>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37C"/>
    <w:rsid w:val="0008677B"/>
    <w:rsid w:val="00086988"/>
    <w:rsid w:val="00086A12"/>
    <w:rsid w:val="00086A59"/>
    <w:rsid w:val="00086C3F"/>
    <w:rsid w:val="00086C60"/>
    <w:rsid w:val="00086D01"/>
    <w:rsid w:val="00086D57"/>
    <w:rsid w:val="00086F10"/>
    <w:rsid w:val="00087024"/>
    <w:rsid w:val="000876E7"/>
    <w:rsid w:val="00087932"/>
    <w:rsid w:val="0009006B"/>
    <w:rsid w:val="00090132"/>
    <w:rsid w:val="0009017C"/>
    <w:rsid w:val="000904F1"/>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1A0"/>
    <w:rsid w:val="00093574"/>
    <w:rsid w:val="000935D8"/>
    <w:rsid w:val="000937DC"/>
    <w:rsid w:val="000938B4"/>
    <w:rsid w:val="00093D9D"/>
    <w:rsid w:val="00093EBD"/>
    <w:rsid w:val="0009462E"/>
    <w:rsid w:val="00094B49"/>
    <w:rsid w:val="00094C71"/>
    <w:rsid w:val="00094DAF"/>
    <w:rsid w:val="00095028"/>
    <w:rsid w:val="000956E2"/>
    <w:rsid w:val="00095C5A"/>
    <w:rsid w:val="00095D8E"/>
    <w:rsid w:val="00095F07"/>
    <w:rsid w:val="00096219"/>
    <w:rsid w:val="0009629D"/>
    <w:rsid w:val="00096306"/>
    <w:rsid w:val="0009656B"/>
    <w:rsid w:val="000965A5"/>
    <w:rsid w:val="0009669D"/>
    <w:rsid w:val="0009675B"/>
    <w:rsid w:val="00096995"/>
    <w:rsid w:val="00096A9C"/>
    <w:rsid w:val="00096D81"/>
    <w:rsid w:val="00096EA7"/>
    <w:rsid w:val="000970FB"/>
    <w:rsid w:val="00097173"/>
    <w:rsid w:val="00097E32"/>
    <w:rsid w:val="00097E5C"/>
    <w:rsid w:val="000A0219"/>
    <w:rsid w:val="000A0380"/>
    <w:rsid w:val="000A0683"/>
    <w:rsid w:val="000A06F3"/>
    <w:rsid w:val="000A0D70"/>
    <w:rsid w:val="000A0DD2"/>
    <w:rsid w:val="000A0DDC"/>
    <w:rsid w:val="000A0EE7"/>
    <w:rsid w:val="000A11C6"/>
    <w:rsid w:val="000A1C3A"/>
    <w:rsid w:val="000A1DE2"/>
    <w:rsid w:val="000A2563"/>
    <w:rsid w:val="000A25FB"/>
    <w:rsid w:val="000A28A5"/>
    <w:rsid w:val="000A28FE"/>
    <w:rsid w:val="000A2CCD"/>
    <w:rsid w:val="000A2D59"/>
    <w:rsid w:val="000A2E79"/>
    <w:rsid w:val="000A31A6"/>
    <w:rsid w:val="000A3390"/>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3A"/>
    <w:rsid w:val="000A6E70"/>
    <w:rsid w:val="000A729F"/>
    <w:rsid w:val="000A7376"/>
    <w:rsid w:val="000A73BB"/>
    <w:rsid w:val="000A77F9"/>
    <w:rsid w:val="000A788B"/>
    <w:rsid w:val="000A7AB8"/>
    <w:rsid w:val="000A7DB0"/>
    <w:rsid w:val="000A7F1F"/>
    <w:rsid w:val="000B0370"/>
    <w:rsid w:val="000B03F6"/>
    <w:rsid w:val="000B047B"/>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ED"/>
    <w:rsid w:val="000B6C05"/>
    <w:rsid w:val="000B7101"/>
    <w:rsid w:val="000B7119"/>
    <w:rsid w:val="000B7159"/>
    <w:rsid w:val="000B764B"/>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A5E"/>
    <w:rsid w:val="000C2C4B"/>
    <w:rsid w:val="000C315C"/>
    <w:rsid w:val="000C38EB"/>
    <w:rsid w:val="000C41D9"/>
    <w:rsid w:val="000C4364"/>
    <w:rsid w:val="000C4487"/>
    <w:rsid w:val="000C44B9"/>
    <w:rsid w:val="000C47C5"/>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A7"/>
    <w:rsid w:val="000D1CD4"/>
    <w:rsid w:val="000D1E18"/>
    <w:rsid w:val="000D2619"/>
    <w:rsid w:val="000D28CE"/>
    <w:rsid w:val="000D28F7"/>
    <w:rsid w:val="000D2B21"/>
    <w:rsid w:val="000D2D2C"/>
    <w:rsid w:val="000D2DDE"/>
    <w:rsid w:val="000D2EC8"/>
    <w:rsid w:val="000D308A"/>
    <w:rsid w:val="000D353A"/>
    <w:rsid w:val="000D3610"/>
    <w:rsid w:val="000D3800"/>
    <w:rsid w:val="000D3D89"/>
    <w:rsid w:val="000D3F81"/>
    <w:rsid w:val="000D40BA"/>
    <w:rsid w:val="000D4253"/>
    <w:rsid w:val="000D42C6"/>
    <w:rsid w:val="000D4AC8"/>
    <w:rsid w:val="000D4B43"/>
    <w:rsid w:val="000D4FD6"/>
    <w:rsid w:val="000D5369"/>
    <w:rsid w:val="000D58FD"/>
    <w:rsid w:val="000D5C91"/>
    <w:rsid w:val="000D60FA"/>
    <w:rsid w:val="000D6142"/>
    <w:rsid w:val="000D617C"/>
    <w:rsid w:val="000D627D"/>
    <w:rsid w:val="000D640E"/>
    <w:rsid w:val="000D65F8"/>
    <w:rsid w:val="000D6623"/>
    <w:rsid w:val="000D663F"/>
    <w:rsid w:val="000D6779"/>
    <w:rsid w:val="000D69AC"/>
    <w:rsid w:val="000D6E3E"/>
    <w:rsid w:val="000D714B"/>
    <w:rsid w:val="000D78AD"/>
    <w:rsid w:val="000D7A86"/>
    <w:rsid w:val="000E02B6"/>
    <w:rsid w:val="000E054D"/>
    <w:rsid w:val="000E08E8"/>
    <w:rsid w:val="000E09B7"/>
    <w:rsid w:val="000E0F1F"/>
    <w:rsid w:val="000E0FF5"/>
    <w:rsid w:val="000E1C75"/>
    <w:rsid w:val="000E1D28"/>
    <w:rsid w:val="000E1DD9"/>
    <w:rsid w:val="000E2063"/>
    <w:rsid w:val="000E2251"/>
    <w:rsid w:val="000E25B1"/>
    <w:rsid w:val="000E2A9D"/>
    <w:rsid w:val="000E2B20"/>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2FCA"/>
    <w:rsid w:val="000F31D3"/>
    <w:rsid w:val="000F332D"/>
    <w:rsid w:val="000F334F"/>
    <w:rsid w:val="000F370A"/>
    <w:rsid w:val="000F3836"/>
    <w:rsid w:val="000F386F"/>
    <w:rsid w:val="000F3A0A"/>
    <w:rsid w:val="000F4276"/>
    <w:rsid w:val="000F4449"/>
    <w:rsid w:val="000F44D8"/>
    <w:rsid w:val="000F469B"/>
    <w:rsid w:val="000F4E66"/>
    <w:rsid w:val="000F4F28"/>
    <w:rsid w:val="000F5160"/>
    <w:rsid w:val="000F52A5"/>
    <w:rsid w:val="000F5496"/>
    <w:rsid w:val="000F5573"/>
    <w:rsid w:val="000F5593"/>
    <w:rsid w:val="000F5664"/>
    <w:rsid w:val="000F5C19"/>
    <w:rsid w:val="000F5EEA"/>
    <w:rsid w:val="000F61B0"/>
    <w:rsid w:val="000F671E"/>
    <w:rsid w:val="000F67B6"/>
    <w:rsid w:val="000F6CD4"/>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3A7"/>
    <w:rsid w:val="0010261E"/>
    <w:rsid w:val="001026CE"/>
    <w:rsid w:val="00102812"/>
    <w:rsid w:val="00102889"/>
    <w:rsid w:val="001028E5"/>
    <w:rsid w:val="00102AAE"/>
    <w:rsid w:val="00102DBA"/>
    <w:rsid w:val="001030C5"/>
    <w:rsid w:val="0010335D"/>
    <w:rsid w:val="001033D2"/>
    <w:rsid w:val="0010365D"/>
    <w:rsid w:val="00103F68"/>
    <w:rsid w:val="001040FB"/>
    <w:rsid w:val="00104369"/>
    <w:rsid w:val="00104431"/>
    <w:rsid w:val="0010444F"/>
    <w:rsid w:val="00104451"/>
    <w:rsid w:val="001044FF"/>
    <w:rsid w:val="00104511"/>
    <w:rsid w:val="0010458F"/>
    <w:rsid w:val="00104B0A"/>
    <w:rsid w:val="00104B7E"/>
    <w:rsid w:val="00104C01"/>
    <w:rsid w:val="00104D8E"/>
    <w:rsid w:val="0010525A"/>
    <w:rsid w:val="00105270"/>
    <w:rsid w:val="001052C6"/>
    <w:rsid w:val="0010533C"/>
    <w:rsid w:val="001054B5"/>
    <w:rsid w:val="00105598"/>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1E1"/>
    <w:rsid w:val="0011033F"/>
    <w:rsid w:val="00110435"/>
    <w:rsid w:val="00110762"/>
    <w:rsid w:val="001107E6"/>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82"/>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F16"/>
    <w:rsid w:val="00121256"/>
    <w:rsid w:val="001213D3"/>
    <w:rsid w:val="00121C75"/>
    <w:rsid w:val="00121CFB"/>
    <w:rsid w:val="00121D23"/>
    <w:rsid w:val="00121D58"/>
    <w:rsid w:val="00121DCD"/>
    <w:rsid w:val="00122A2A"/>
    <w:rsid w:val="00122B86"/>
    <w:rsid w:val="00122D68"/>
    <w:rsid w:val="00122D90"/>
    <w:rsid w:val="00122DE7"/>
    <w:rsid w:val="001233A8"/>
    <w:rsid w:val="00123406"/>
    <w:rsid w:val="001237D4"/>
    <w:rsid w:val="00123DF3"/>
    <w:rsid w:val="00124173"/>
    <w:rsid w:val="00124480"/>
    <w:rsid w:val="00124563"/>
    <w:rsid w:val="00124794"/>
    <w:rsid w:val="00124831"/>
    <w:rsid w:val="00124951"/>
    <w:rsid w:val="001249DE"/>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42B"/>
    <w:rsid w:val="00131CEA"/>
    <w:rsid w:val="00131E27"/>
    <w:rsid w:val="00132117"/>
    <w:rsid w:val="001327F9"/>
    <w:rsid w:val="00132CE3"/>
    <w:rsid w:val="00132F4A"/>
    <w:rsid w:val="00132F8D"/>
    <w:rsid w:val="001330D8"/>
    <w:rsid w:val="001330E3"/>
    <w:rsid w:val="0013350F"/>
    <w:rsid w:val="0013384B"/>
    <w:rsid w:val="0013392E"/>
    <w:rsid w:val="00134102"/>
    <w:rsid w:val="001341CA"/>
    <w:rsid w:val="0013442F"/>
    <w:rsid w:val="001344E2"/>
    <w:rsid w:val="00134590"/>
    <w:rsid w:val="00134656"/>
    <w:rsid w:val="00134834"/>
    <w:rsid w:val="0013486A"/>
    <w:rsid w:val="00134C5E"/>
    <w:rsid w:val="0013508F"/>
    <w:rsid w:val="001351C0"/>
    <w:rsid w:val="001351D8"/>
    <w:rsid w:val="001355F9"/>
    <w:rsid w:val="0013575B"/>
    <w:rsid w:val="001358CE"/>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44"/>
    <w:rsid w:val="00140666"/>
    <w:rsid w:val="00140D90"/>
    <w:rsid w:val="00140E81"/>
    <w:rsid w:val="001416A6"/>
    <w:rsid w:val="00141CD2"/>
    <w:rsid w:val="001421D9"/>
    <w:rsid w:val="00142710"/>
    <w:rsid w:val="00142A4D"/>
    <w:rsid w:val="00142DF6"/>
    <w:rsid w:val="00142F22"/>
    <w:rsid w:val="001431AD"/>
    <w:rsid w:val="001433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76A"/>
    <w:rsid w:val="00146A65"/>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058"/>
    <w:rsid w:val="001532C9"/>
    <w:rsid w:val="00153505"/>
    <w:rsid w:val="00153507"/>
    <w:rsid w:val="0015376C"/>
    <w:rsid w:val="00153AC2"/>
    <w:rsid w:val="00153C36"/>
    <w:rsid w:val="00153C77"/>
    <w:rsid w:val="00153D78"/>
    <w:rsid w:val="00153E1C"/>
    <w:rsid w:val="00153EA4"/>
    <w:rsid w:val="00154477"/>
    <w:rsid w:val="00154524"/>
    <w:rsid w:val="001545E7"/>
    <w:rsid w:val="00154C61"/>
    <w:rsid w:val="00154EB6"/>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57FC8"/>
    <w:rsid w:val="0016014A"/>
    <w:rsid w:val="00160311"/>
    <w:rsid w:val="001605EA"/>
    <w:rsid w:val="00160627"/>
    <w:rsid w:val="001606FD"/>
    <w:rsid w:val="001607D1"/>
    <w:rsid w:val="001609E8"/>
    <w:rsid w:val="00160E01"/>
    <w:rsid w:val="001616EE"/>
    <w:rsid w:val="001619E5"/>
    <w:rsid w:val="001620BC"/>
    <w:rsid w:val="0016270A"/>
    <w:rsid w:val="0016285B"/>
    <w:rsid w:val="00162C87"/>
    <w:rsid w:val="00163113"/>
    <w:rsid w:val="0016327D"/>
    <w:rsid w:val="00163327"/>
    <w:rsid w:val="001634C8"/>
    <w:rsid w:val="00163756"/>
    <w:rsid w:val="00163858"/>
    <w:rsid w:val="00163921"/>
    <w:rsid w:val="00163CC3"/>
    <w:rsid w:val="00163EC8"/>
    <w:rsid w:val="0016411F"/>
    <w:rsid w:val="00164349"/>
    <w:rsid w:val="00164436"/>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B61"/>
    <w:rsid w:val="00166C1B"/>
    <w:rsid w:val="00166D08"/>
    <w:rsid w:val="00166D8B"/>
    <w:rsid w:val="00166F5A"/>
    <w:rsid w:val="00166FE0"/>
    <w:rsid w:val="0016714A"/>
    <w:rsid w:val="00167300"/>
    <w:rsid w:val="00167618"/>
    <w:rsid w:val="0016762A"/>
    <w:rsid w:val="00167841"/>
    <w:rsid w:val="00167E11"/>
    <w:rsid w:val="00167EB4"/>
    <w:rsid w:val="00167EB7"/>
    <w:rsid w:val="00167F3A"/>
    <w:rsid w:val="00170211"/>
    <w:rsid w:val="00170878"/>
    <w:rsid w:val="00170C41"/>
    <w:rsid w:val="00170E67"/>
    <w:rsid w:val="00170F90"/>
    <w:rsid w:val="0017104B"/>
    <w:rsid w:val="00171436"/>
    <w:rsid w:val="0017145A"/>
    <w:rsid w:val="00171A49"/>
    <w:rsid w:val="00171C3D"/>
    <w:rsid w:val="00172163"/>
    <w:rsid w:val="00172180"/>
    <w:rsid w:val="0017251E"/>
    <w:rsid w:val="0017257F"/>
    <w:rsid w:val="0017299B"/>
    <w:rsid w:val="00172A63"/>
    <w:rsid w:val="001735C6"/>
    <w:rsid w:val="001738CB"/>
    <w:rsid w:val="00173F9D"/>
    <w:rsid w:val="0017420E"/>
    <w:rsid w:val="00174343"/>
    <w:rsid w:val="001744EC"/>
    <w:rsid w:val="00174597"/>
    <w:rsid w:val="0017459E"/>
    <w:rsid w:val="00174837"/>
    <w:rsid w:val="001748F6"/>
    <w:rsid w:val="00174C0C"/>
    <w:rsid w:val="00174D70"/>
    <w:rsid w:val="00174E2C"/>
    <w:rsid w:val="00175041"/>
    <w:rsid w:val="001751A0"/>
    <w:rsid w:val="001754E4"/>
    <w:rsid w:val="0017599F"/>
    <w:rsid w:val="00175A0F"/>
    <w:rsid w:val="001761E9"/>
    <w:rsid w:val="0017635F"/>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470"/>
    <w:rsid w:val="00183708"/>
    <w:rsid w:val="001837FD"/>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D47"/>
    <w:rsid w:val="00185EEC"/>
    <w:rsid w:val="00185FC1"/>
    <w:rsid w:val="00185FC9"/>
    <w:rsid w:val="001862F6"/>
    <w:rsid w:val="00186538"/>
    <w:rsid w:val="001866A5"/>
    <w:rsid w:val="001868A9"/>
    <w:rsid w:val="00186A9F"/>
    <w:rsid w:val="00186D22"/>
    <w:rsid w:val="00187126"/>
    <w:rsid w:val="001872F9"/>
    <w:rsid w:val="0018730A"/>
    <w:rsid w:val="00187426"/>
    <w:rsid w:val="00187443"/>
    <w:rsid w:val="0018769F"/>
    <w:rsid w:val="001878E1"/>
    <w:rsid w:val="00187900"/>
    <w:rsid w:val="0018795C"/>
    <w:rsid w:val="00187984"/>
    <w:rsid w:val="00187C50"/>
    <w:rsid w:val="00187D66"/>
    <w:rsid w:val="00187F97"/>
    <w:rsid w:val="00190569"/>
    <w:rsid w:val="0019070A"/>
    <w:rsid w:val="00190878"/>
    <w:rsid w:val="00190DB0"/>
    <w:rsid w:val="00190E85"/>
    <w:rsid w:val="001910F0"/>
    <w:rsid w:val="001912A3"/>
    <w:rsid w:val="001914FA"/>
    <w:rsid w:val="001919FE"/>
    <w:rsid w:val="0019230A"/>
    <w:rsid w:val="001928E3"/>
    <w:rsid w:val="001929E9"/>
    <w:rsid w:val="00192B54"/>
    <w:rsid w:val="00192DA5"/>
    <w:rsid w:val="0019308D"/>
    <w:rsid w:val="00193162"/>
    <w:rsid w:val="001933E5"/>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F52"/>
    <w:rsid w:val="00196058"/>
    <w:rsid w:val="00196878"/>
    <w:rsid w:val="00196927"/>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1212"/>
    <w:rsid w:val="001A14C8"/>
    <w:rsid w:val="001A1856"/>
    <w:rsid w:val="001A226E"/>
    <w:rsid w:val="001A2294"/>
    <w:rsid w:val="001A27E4"/>
    <w:rsid w:val="001A29AE"/>
    <w:rsid w:val="001A2D73"/>
    <w:rsid w:val="001A2EAB"/>
    <w:rsid w:val="001A3077"/>
    <w:rsid w:val="001A366F"/>
    <w:rsid w:val="001A37F4"/>
    <w:rsid w:val="001A3E61"/>
    <w:rsid w:val="001A3EA8"/>
    <w:rsid w:val="001A3F14"/>
    <w:rsid w:val="001A4196"/>
    <w:rsid w:val="001A4235"/>
    <w:rsid w:val="001A425D"/>
    <w:rsid w:val="001A42F3"/>
    <w:rsid w:val="001A46A1"/>
    <w:rsid w:val="001A4DFB"/>
    <w:rsid w:val="001A4E4F"/>
    <w:rsid w:val="001A50A9"/>
    <w:rsid w:val="001A55FB"/>
    <w:rsid w:val="001A561A"/>
    <w:rsid w:val="001A56F6"/>
    <w:rsid w:val="001A571A"/>
    <w:rsid w:val="001A5A2E"/>
    <w:rsid w:val="001A5C20"/>
    <w:rsid w:val="001A5CA1"/>
    <w:rsid w:val="001A60A8"/>
    <w:rsid w:val="001A6346"/>
    <w:rsid w:val="001A659F"/>
    <w:rsid w:val="001A66EB"/>
    <w:rsid w:val="001A6809"/>
    <w:rsid w:val="001A69AB"/>
    <w:rsid w:val="001A69F3"/>
    <w:rsid w:val="001A6C95"/>
    <w:rsid w:val="001A6D6E"/>
    <w:rsid w:val="001A6DEB"/>
    <w:rsid w:val="001A701C"/>
    <w:rsid w:val="001A72DA"/>
    <w:rsid w:val="001A75B6"/>
    <w:rsid w:val="001A7821"/>
    <w:rsid w:val="001A7A53"/>
    <w:rsid w:val="001B02A9"/>
    <w:rsid w:val="001B02CD"/>
    <w:rsid w:val="001B06AC"/>
    <w:rsid w:val="001B0822"/>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318"/>
    <w:rsid w:val="001B53A4"/>
    <w:rsid w:val="001B5A36"/>
    <w:rsid w:val="001B5B0C"/>
    <w:rsid w:val="001B5EF1"/>
    <w:rsid w:val="001B6842"/>
    <w:rsid w:val="001B696D"/>
    <w:rsid w:val="001B6AFA"/>
    <w:rsid w:val="001B6C9E"/>
    <w:rsid w:val="001B7105"/>
    <w:rsid w:val="001B72E2"/>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B09"/>
    <w:rsid w:val="001C1B7E"/>
    <w:rsid w:val="001C1DE0"/>
    <w:rsid w:val="001C1F67"/>
    <w:rsid w:val="001C21D5"/>
    <w:rsid w:val="001C2603"/>
    <w:rsid w:val="001C2676"/>
    <w:rsid w:val="001C2871"/>
    <w:rsid w:val="001C2BCC"/>
    <w:rsid w:val="001C2FA5"/>
    <w:rsid w:val="001C30C1"/>
    <w:rsid w:val="001C3A44"/>
    <w:rsid w:val="001C3B24"/>
    <w:rsid w:val="001C3DB9"/>
    <w:rsid w:val="001C3F09"/>
    <w:rsid w:val="001C4286"/>
    <w:rsid w:val="001C456D"/>
    <w:rsid w:val="001C45AF"/>
    <w:rsid w:val="001C4D44"/>
    <w:rsid w:val="001C4DE9"/>
    <w:rsid w:val="001C4E93"/>
    <w:rsid w:val="001C5418"/>
    <w:rsid w:val="001C54A2"/>
    <w:rsid w:val="001C54C4"/>
    <w:rsid w:val="001C54E2"/>
    <w:rsid w:val="001C55B1"/>
    <w:rsid w:val="001C55B7"/>
    <w:rsid w:val="001C5749"/>
    <w:rsid w:val="001C57CF"/>
    <w:rsid w:val="001C5CE5"/>
    <w:rsid w:val="001C6752"/>
    <w:rsid w:val="001C6755"/>
    <w:rsid w:val="001C6B4A"/>
    <w:rsid w:val="001C6EA6"/>
    <w:rsid w:val="001C734E"/>
    <w:rsid w:val="001C739A"/>
    <w:rsid w:val="001C748E"/>
    <w:rsid w:val="001C7A20"/>
    <w:rsid w:val="001C7A78"/>
    <w:rsid w:val="001C7CB8"/>
    <w:rsid w:val="001D0515"/>
    <w:rsid w:val="001D0540"/>
    <w:rsid w:val="001D064A"/>
    <w:rsid w:val="001D08EF"/>
    <w:rsid w:val="001D0F87"/>
    <w:rsid w:val="001D10FA"/>
    <w:rsid w:val="001D16F9"/>
    <w:rsid w:val="001D1D7E"/>
    <w:rsid w:val="001D1FE5"/>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A2"/>
    <w:rsid w:val="001D59CB"/>
    <w:rsid w:val="001D5AFB"/>
    <w:rsid w:val="001D5B11"/>
    <w:rsid w:val="001D5E52"/>
    <w:rsid w:val="001D6422"/>
    <w:rsid w:val="001D656E"/>
    <w:rsid w:val="001D6741"/>
    <w:rsid w:val="001D6FB6"/>
    <w:rsid w:val="001D7582"/>
    <w:rsid w:val="001D788F"/>
    <w:rsid w:val="001D7A6B"/>
    <w:rsid w:val="001D7C07"/>
    <w:rsid w:val="001D7DCD"/>
    <w:rsid w:val="001D7E62"/>
    <w:rsid w:val="001E0985"/>
    <w:rsid w:val="001E0BA3"/>
    <w:rsid w:val="001E0DF1"/>
    <w:rsid w:val="001E1102"/>
    <w:rsid w:val="001E1489"/>
    <w:rsid w:val="001E16C6"/>
    <w:rsid w:val="001E1872"/>
    <w:rsid w:val="001E1D21"/>
    <w:rsid w:val="001E1F40"/>
    <w:rsid w:val="001E1FBA"/>
    <w:rsid w:val="001E25E2"/>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2D3"/>
    <w:rsid w:val="001E67B0"/>
    <w:rsid w:val="001E69C0"/>
    <w:rsid w:val="001E69CD"/>
    <w:rsid w:val="001E69E7"/>
    <w:rsid w:val="001E6C49"/>
    <w:rsid w:val="001E6CA4"/>
    <w:rsid w:val="001E6E43"/>
    <w:rsid w:val="001E6E6A"/>
    <w:rsid w:val="001E719E"/>
    <w:rsid w:val="001E7571"/>
    <w:rsid w:val="001E75E6"/>
    <w:rsid w:val="001E7722"/>
    <w:rsid w:val="001E77E3"/>
    <w:rsid w:val="001E7927"/>
    <w:rsid w:val="001E7D19"/>
    <w:rsid w:val="001E7F20"/>
    <w:rsid w:val="001F014E"/>
    <w:rsid w:val="001F03C8"/>
    <w:rsid w:val="001F03CA"/>
    <w:rsid w:val="001F08C8"/>
    <w:rsid w:val="001F0AE9"/>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8EC"/>
    <w:rsid w:val="001F39AE"/>
    <w:rsid w:val="001F3A4F"/>
    <w:rsid w:val="001F3EA8"/>
    <w:rsid w:val="001F3FA2"/>
    <w:rsid w:val="001F4329"/>
    <w:rsid w:val="001F468C"/>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5B1"/>
    <w:rsid w:val="00202633"/>
    <w:rsid w:val="00202C54"/>
    <w:rsid w:val="00202DA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D9"/>
    <w:rsid w:val="00205987"/>
    <w:rsid w:val="00205C72"/>
    <w:rsid w:val="00205F1A"/>
    <w:rsid w:val="002064D3"/>
    <w:rsid w:val="00206664"/>
    <w:rsid w:val="0020681F"/>
    <w:rsid w:val="00206FAD"/>
    <w:rsid w:val="00206FEF"/>
    <w:rsid w:val="002076AC"/>
    <w:rsid w:val="00207C57"/>
    <w:rsid w:val="00207DDC"/>
    <w:rsid w:val="002102C1"/>
    <w:rsid w:val="002104D6"/>
    <w:rsid w:val="00210821"/>
    <w:rsid w:val="00210988"/>
    <w:rsid w:val="00210B74"/>
    <w:rsid w:val="00210D36"/>
    <w:rsid w:val="00210DC2"/>
    <w:rsid w:val="00210E87"/>
    <w:rsid w:val="002110B4"/>
    <w:rsid w:val="00211345"/>
    <w:rsid w:val="00211549"/>
    <w:rsid w:val="00211C6F"/>
    <w:rsid w:val="00211D7E"/>
    <w:rsid w:val="00211F0F"/>
    <w:rsid w:val="002120EB"/>
    <w:rsid w:val="0021223B"/>
    <w:rsid w:val="00212476"/>
    <w:rsid w:val="002128AC"/>
    <w:rsid w:val="00212A0C"/>
    <w:rsid w:val="00212DCC"/>
    <w:rsid w:val="00213583"/>
    <w:rsid w:val="002136F2"/>
    <w:rsid w:val="00213840"/>
    <w:rsid w:val="00213A96"/>
    <w:rsid w:val="00213FE0"/>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E82"/>
    <w:rsid w:val="002201C5"/>
    <w:rsid w:val="0022038D"/>
    <w:rsid w:val="002206FB"/>
    <w:rsid w:val="00220D9F"/>
    <w:rsid w:val="00220EEC"/>
    <w:rsid w:val="00220F74"/>
    <w:rsid w:val="00221128"/>
    <w:rsid w:val="00221133"/>
    <w:rsid w:val="00221148"/>
    <w:rsid w:val="00221445"/>
    <w:rsid w:val="0022170C"/>
    <w:rsid w:val="0022192C"/>
    <w:rsid w:val="0022193F"/>
    <w:rsid w:val="00221CE0"/>
    <w:rsid w:val="00221D4C"/>
    <w:rsid w:val="0022212F"/>
    <w:rsid w:val="002225E8"/>
    <w:rsid w:val="00222799"/>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568"/>
    <w:rsid w:val="002266F3"/>
    <w:rsid w:val="0022676C"/>
    <w:rsid w:val="0022689A"/>
    <w:rsid w:val="00227125"/>
    <w:rsid w:val="00227363"/>
    <w:rsid w:val="0022757F"/>
    <w:rsid w:val="00227731"/>
    <w:rsid w:val="00230035"/>
    <w:rsid w:val="002300FC"/>
    <w:rsid w:val="002301A9"/>
    <w:rsid w:val="0023032B"/>
    <w:rsid w:val="0023045D"/>
    <w:rsid w:val="00230587"/>
    <w:rsid w:val="002306C6"/>
    <w:rsid w:val="00230C17"/>
    <w:rsid w:val="00230FAD"/>
    <w:rsid w:val="00231080"/>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9F3"/>
    <w:rsid w:val="00232CCE"/>
    <w:rsid w:val="00232DB4"/>
    <w:rsid w:val="00232DEF"/>
    <w:rsid w:val="0023335E"/>
    <w:rsid w:val="00233645"/>
    <w:rsid w:val="002337A8"/>
    <w:rsid w:val="002339B6"/>
    <w:rsid w:val="00233B25"/>
    <w:rsid w:val="00233D3F"/>
    <w:rsid w:val="00233F35"/>
    <w:rsid w:val="00233F7D"/>
    <w:rsid w:val="00234098"/>
    <w:rsid w:val="002342D0"/>
    <w:rsid w:val="00234763"/>
    <w:rsid w:val="002347B6"/>
    <w:rsid w:val="00234B09"/>
    <w:rsid w:val="00234BDD"/>
    <w:rsid w:val="00234C02"/>
    <w:rsid w:val="00234C07"/>
    <w:rsid w:val="00234F93"/>
    <w:rsid w:val="002351D7"/>
    <w:rsid w:val="002354B2"/>
    <w:rsid w:val="0023555F"/>
    <w:rsid w:val="002358A5"/>
    <w:rsid w:val="00235B82"/>
    <w:rsid w:val="00235C37"/>
    <w:rsid w:val="00235FAF"/>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F5"/>
    <w:rsid w:val="00242DB0"/>
    <w:rsid w:val="00242F02"/>
    <w:rsid w:val="002432F4"/>
    <w:rsid w:val="0024333E"/>
    <w:rsid w:val="0024333F"/>
    <w:rsid w:val="00243366"/>
    <w:rsid w:val="002433B0"/>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DE3"/>
    <w:rsid w:val="00247010"/>
    <w:rsid w:val="002473D7"/>
    <w:rsid w:val="0024740B"/>
    <w:rsid w:val="002476D6"/>
    <w:rsid w:val="00247777"/>
    <w:rsid w:val="002478F0"/>
    <w:rsid w:val="00247936"/>
    <w:rsid w:val="00247C04"/>
    <w:rsid w:val="002503F3"/>
    <w:rsid w:val="0025040E"/>
    <w:rsid w:val="0025049B"/>
    <w:rsid w:val="00250734"/>
    <w:rsid w:val="002507A0"/>
    <w:rsid w:val="00250A65"/>
    <w:rsid w:val="00250C9E"/>
    <w:rsid w:val="00250CE6"/>
    <w:rsid w:val="00250F0F"/>
    <w:rsid w:val="00251091"/>
    <w:rsid w:val="0025109C"/>
    <w:rsid w:val="00251463"/>
    <w:rsid w:val="002516F6"/>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700E"/>
    <w:rsid w:val="002574D3"/>
    <w:rsid w:val="0025796E"/>
    <w:rsid w:val="00260099"/>
    <w:rsid w:val="002600D3"/>
    <w:rsid w:val="00260B0A"/>
    <w:rsid w:val="00260E53"/>
    <w:rsid w:val="00260F87"/>
    <w:rsid w:val="00261281"/>
    <w:rsid w:val="00261591"/>
    <w:rsid w:val="00261BCC"/>
    <w:rsid w:val="00261CC0"/>
    <w:rsid w:val="00261E56"/>
    <w:rsid w:val="00261E91"/>
    <w:rsid w:val="00261E9B"/>
    <w:rsid w:val="0026201A"/>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DEA"/>
    <w:rsid w:val="00264DF8"/>
    <w:rsid w:val="00265065"/>
    <w:rsid w:val="002650B3"/>
    <w:rsid w:val="002652CB"/>
    <w:rsid w:val="002652F8"/>
    <w:rsid w:val="00265511"/>
    <w:rsid w:val="00265644"/>
    <w:rsid w:val="00265C55"/>
    <w:rsid w:val="00265E9D"/>
    <w:rsid w:val="00265F6E"/>
    <w:rsid w:val="00265FBA"/>
    <w:rsid w:val="002666F2"/>
    <w:rsid w:val="0026685F"/>
    <w:rsid w:val="00266CBE"/>
    <w:rsid w:val="00266EC8"/>
    <w:rsid w:val="00266ED4"/>
    <w:rsid w:val="00266FA5"/>
    <w:rsid w:val="00267013"/>
    <w:rsid w:val="00267035"/>
    <w:rsid w:val="00267795"/>
    <w:rsid w:val="00267B57"/>
    <w:rsid w:val="00270B97"/>
    <w:rsid w:val="00270F50"/>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615"/>
    <w:rsid w:val="00282774"/>
    <w:rsid w:val="0028293F"/>
    <w:rsid w:val="00282C2A"/>
    <w:rsid w:val="00282CDE"/>
    <w:rsid w:val="00282F54"/>
    <w:rsid w:val="002830E9"/>
    <w:rsid w:val="00283366"/>
    <w:rsid w:val="002837B2"/>
    <w:rsid w:val="002840AB"/>
    <w:rsid w:val="002840F2"/>
    <w:rsid w:val="00284168"/>
    <w:rsid w:val="002843FF"/>
    <w:rsid w:val="002848D3"/>
    <w:rsid w:val="00284977"/>
    <w:rsid w:val="00284992"/>
    <w:rsid w:val="00284AE4"/>
    <w:rsid w:val="00285522"/>
    <w:rsid w:val="002858AF"/>
    <w:rsid w:val="00285B14"/>
    <w:rsid w:val="00285E14"/>
    <w:rsid w:val="00285E34"/>
    <w:rsid w:val="00286196"/>
    <w:rsid w:val="00286657"/>
    <w:rsid w:val="0028674D"/>
    <w:rsid w:val="00286CFD"/>
    <w:rsid w:val="002870ED"/>
    <w:rsid w:val="002871D0"/>
    <w:rsid w:val="00287C3C"/>
    <w:rsid w:val="00287D0E"/>
    <w:rsid w:val="00287D9F"/>
    <w:rsid w:val="00287F4D"/>
    <w:rsid w:val="002901F7"/>
    <w:rsid w:val="002903A0"/>
    <w:rsid w:val="002908BC"/>
    <w:rsid w:val="00290979"/>
    <w:rsid w:val="00290FEA"/>
    <w:rsid w:val="0029119E"/>
    <w:rsid w:val="00291286"/>
    <w:rsid w:val="002913B9"/>
    <w:rsid w:val="002914BB"/>
    <w:rsid w:val="0029199B"/>
    <w:rsid w:val="00291C92"/>
    <w:rsid w:val="00292990"/>
    <w:rsid w:val="00292BA7"/>
    <w:rsid w:val="00292D6C"/>
    <w:rsid w:val="00292DA2"/>
    <w:rsid w:val="00292F3A"/>
    <w:rsid w:val="00292FDA"/>
    <w:rsid w:val="00293019"/>
    <w:rsid w:val="00293408"/>
    <w:rsid w:val="002935C1"/>
    <w:rsid w:val="00293B4D"/>
    <w:rsid w:val="0029426F"/>
    <w:rsid w:val="0029452F"/>
    <w:rsid w:val="00294651"/>
    <w:rsid w:val="0029478F"/>
    <w:rsid w:val="00294AD9"/>
    <w:rsid w:val="0029516F"/>
    <w:rsid w:val="002952FA"/>
    <w:rsid w:val="002953B5"/>
    <w:rsid w:val="00295639"/>
    <w:rsid w:val="00295B2B"/>
    <w:rsid w:val="00295E07"/>
    <w:rsid w:val="00296267"/>
    <w:rsid w:val="002965D4"/>
    <w:rsid w:val="00296BE1"/>
    <w:rsid w:val="0029703A"/>
    <w:rsid w:val="0029719D"/>
    <w:rsid w:val="00297287"/>
    <w:rsid w:val="0029744F"/>
    <w:rsid w:val="00297513"/>
    <w:rsid w:val="002975CC"/>
    <w:rsid w:val="00297800"/>
    <w:rsid w:val="00297B32"/>
    <w:rsid w:val="00297B62"/>
    <w:rsid w:val="002A01D6"/>
    <w:rsid w:val="002A057E"/>
    <w:rsid w:val="002A094E"/>
    <w:rsid w:val="002A0BA2"/>
    <w:rsid w:val="002A12D7"/>
    <w:rsid w:val="002A138B"/>
    <w:rsid w:val="002A1BA4"/>
    <w:rsid w:val="002A1FBD"/>
    <w:rsid w:val="002A282E"/>
    <w:rsid w:val="002A2CD8"/>
    <w:rsid w:val="002A2E38"/>
    <w:rsid w:val="002A2F23"/>
    <w:rsid w:val="002A30B7"/>
    <w:rsid w:val="002A369D"/>
    <w:rsid w:val="002A393C"/>
    <w:rsid w:val="002A3A8A"/>
    <w:rsid w:val="002A3F4C"/>
    <w:rsid w:val="002A4656"/>
    <w:rsid w:val="002A47D9"/>
    <w:rsid w:val="002A4A14"/>
    <w:rsid w:val="002A4C5F"/>
    <w:rsid w:val="002A50C2"/>
    <w:rsid w:val="002A5162"/>
    <w:rsid w:val="002A5830"/>
    <w:rsid w:val="002A5AA0"/>
    <w:rsid w:val="002A5AB4"/>
    <w:rsid w:val="002A5E80"/>
    <w:rsid w:val="002A5F13"/>
    <w:rsid w:val="002A61EA"/>
    <w:rsid w:val="002A644C"/>
    <w:rsid w:val="002A64FE"/>
    <w:rsid w:val="002A6F02"/>
    <w:rsid w:val="002A6F75"/>
    <w:rsid w:val="002A75E1"/>
    <w:rsid w:val="002A762A"/>
    <w:rsid w:val="002A7635"/>
    <w:rsid w:val="002A7810"/>
    <w:rsid w:val="002B06C6"/>
    <w:rsid w:val="002B093E"/>
    <w:rsid w:val="002B0B28"/>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4F72"/>
    <w:rsid w:val="002B51F3"/>
    <w:rsid w:val="002B53A0"/>
    <w:rsid w:val="002B53F5"/>
    <w:rsid w:val="002B5403"/>
    <w:rsid w:val="002B5939"/>
    <w:rsid w:val="002B5EF4"/>
    <w:rsid w:val="002B6053"/>
    <w:rsid w:val="002B621B"/>
    <w:rsid w:val="002B63A3"/>
    <w:rsid w:val="002B6639"/>
    <w:rsid w:val="002B67F6"/>
    <w:rsid w:val="002B6D2B"/>
    <w:rsid w:val="002B6D85"/>
    <w:rsid w:val="002B7056"/>
    <w:rsid w:val="002B7161"/>
    <w:rsid w:val="002B78CC"/>
    <w:rsid w:val="002B7B07"/>
    <w:rsid w:val="002B7C70"/>
    <w:rsid w:val="002B7EE9"/>
    <w:rsid w:val="002B7F05"/>
    <w:rsid w:val="002B7F32"/>
    <w:rsid w:val="002C03C3"/>
    <w:rsid w:val="002C0816"/>
    <w:rsid w:val="002C0F64"/>
    <w:rsid w:val="002C0F8B"/>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3FD0"/>
    <w:rsid w:val="002C403F"/>
    <w:rsid w:val="002C48BD"/>
    <w:rsid w:val="002C49D3"/>
    <w:rsid w:val="002C4B95"/>
    <w:rsid w:val="002C4C25"/>
    <w:rsid w:val="002C4FBE"/>
    <w:rsid w:val="002C58B5"/>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DB2"/>
    <w:rsid w:val="002D1EA1"/>
    <w:rsid w:val="002D21EC"/>
    <w:rsid w:val="002D21FB"/>
    <w:rsid w:val="002D25F1"/>
    <w:rsid w:val="002D26D9"/>
    <w:rsid w:val="002D285E"/>
    <w:rsid w:val="002D2A0F"/>
    <w:rsid w:val="002D2FC3"/>
    <w:rsid w:val="002D32A8"/>
    <w:rsid w:val="002D32BD"/>
    <w:rsid w:val="002D3489"/>
    <w:rsid w:val="002D355B"/>
    <w:rsid w:val="002D35B4"/>
    <w:rsid w:val="002D3864"/>
    <w:rsid w:val="002D394D"/>
    <w:rsid w:val="002D3960"/>
    <w:rsid w:val="002D3DD1"/>
    <w:rsid w:val="002D3FBD"/>
    <w:rsid w:val="002D4252"/>
    <w:rsid w:val="002D464E"/>
    <w:rsid w:val="002D50E1"/>
    <w:rsid w:val="002D51E0"/>
    <w:rsid w:val="002D5205"/>
    <w:rsid w:val="002D5444"/>
    <w:rsid w:val="002D5606"/>
    <w:rsid w:val="002D593E"/>
    <w:rsid w:val="002D5A74"/>
    <w:rsid w:val="002D5C9A"/>
    <w:rsid w:val="002D62B4"/>
    <w:rsid w:val="002D6620"/>
    <w:rsid w:val="002D6C45"/>
    <w:rsid w:val="002D6E6F"/>
    <w:rsid w:val="002D6E7D"/>
    <w:rsid w:val="002D717B"/>
    <w:rsid w:val="002D72E8"/>
    <w:rsid w:val="002D7449"/>
    <w:rsid w:val="002D7AEC"/>
    <w:rsid w:val="002D7B7A"/>
    <w:rsid w:val="002D7C22"/>
    <w:rsid w:val="002D7DFE"/>
    <w:rsid w:val="002E0046"/>
    <w:rsid w:val="002E071F"/>
    <w:rsid w:val="002E0741"/>
    <w:rsid w:val="002E0999"/>
    <w:rsid w:val="002E0F5F"/>
    <w:rsid w:val="002E1125"/>
    <w:rsid w:val="002E1190"/>
    <w:rsid w:val="002E15A5"/>
    <w:rsid w:val="002E16A3"/>
    <w:rsid w:val="002E1F6E"/>
    <w:rsid w:val="002E225D"/>
    <w:rsid w:val="002E23AE"/>
    <w:rsid w:val="002E2656"/>
    <w:rsid w:val="002E2750"/>
    <w:rsid w:val="002E303C"/>
    <w:rsid w:val="002E31B9"/>
    <w:rsid w:val="002E3B9F"/>
    <w:rsid w:val="002E3C09"/>
    <w:rsid w:val="002E3F90"/>
    <w:rsid w:val="002E4234"/>
    <w:rsid w:val="002E4630"/>
    <w:rsid w:val="002E4C34"/>
    <w:rsid w:val="002E4D28"/>
    <w:rsid w:val="002E4D8F"/>
    <w:rsid w:val="002E536B"/>
    <w:rsid w:val="002E58E3"/>
    <w:rsid w:val="002E5BDD"/>
    <w:rsid w:val="002E5D0C"/>
    <w:rsid w:val="002E5F9F"/>
    <w:rsid w:val="002E6221"/>
    <w:rsid w:val="002E630F"/>
    <w:rsid w:val="002E64FA"/>
    <w:rsid w:val="002E7100"/>
    <w:rsid w:val="002E7349"/>
    <w:rsid w:val="002E7559"/>
    <w:rsid w:val="002E7796"/>
    <w:rsid w:val="002E77FA"/>
    <w:rsid w:val="002E7856"/>
    <w:rsid w:val="002E7C46"/>
    <w:rsid w:val="002E7DAC"/>
    <w:rsid w:val="002E7E56"/>
    <w:rsid w:val="002E7F22"/>
    <w:rsid w:val="002F099B"/>
    <w:rsid w:val="002F0A65"/>
    <w:rsid w:val="002F0A6F"/>
    <w:rsid w:val="002F0BFD"/>
    <w:rsid w:val="002F0C17"/>
    <w:rsid w:val="002F0DED"/>
    <w:rsid w:val="002F1235"/>
    <w:rsid w:val="002F1992"/>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9D9"/>
    <w:rsid w:val="002F6BA4"/>
    <w:rsid w:val="002F6FB0"/>
    <w:rsid w:val="002F7559"/>
    <w:rsid w:val="002F78F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0C7"/>
    <w:rsid w:val="00305153"/>
    <w:rsid w:val="00305157"/>
    <w:rsid w:val="0030528E"/>
    <w:rsid w:val="00305684"/>
    <w:rsid w:val="003056A0"/>
    <w:rsid w:val="00305902"/>
    <w:rsid w:val="00305F55"/>
    <w:rsid w:val="00306381"/>
    <w:rsid w:val="00306B21"/>
    <w:rsid w:val="00306C2B"/>
    <w:rsid w:val="00306F4C"/>
    <w:rsid w:val="00306F5A"/>
    <w:rsid w:val="00307B93"/>
    <w:rsid w:val="00307CCD"/>
    <w:rsid w:val="00307CFF"/>
    <w:rsid w:val="00307D48"/>
    <w:rsid w:val="00307D61"/>
    <w:rsid w:val="0031017B"/>
    <w:rsid w:val="003101CC"/>
    <w:rsid w:val="003108A2"/>
    <w:rsid w:val="00310A94"/>
    <w:rsid w:val="00310D6D"/>
    <w:rsid w:val="00310F12"/>
    <w:rsid w:val="00310F2D"/>
    <w:rsid w:val="003111E1"/>
    <w:rsid w:val="003113FF"/>
    <w:rsid w:val="0031161E"/>
    <w:rsid w:val="003116CD"/>
    <w:rsid w:val="00311D3B"/>
    <w:rsid w:val="00311E75"/>
    <w:rsid w:val="00312215"/>
    <w:rsid w:val="003125ED"/>
    <w:rsid w:val="00312878"/>
    <w:rsid w:val="00313053"/>
    <w:rsid w:val="0031309A"/>
    <w:rsid w:val="00313126"/>
    <w:rsid w:val="00313137"/>
    <w:rsid w:val="00313315"/>
    <w:rsid w:val="00313652"/>
    <w:rsid w:val="00313672"/>
    <w:rsid w:val="0031393A"/>
    <w:rsid w:val="00313BB3"/>
    <w:rsid w:val="00313C19"/>
    <w:rsid w:val="00313D37"/>
    <w:rsid w:val="00313D3D"/>
    <w:rsid w:val="00313F28"/>
    <w:rsid w:val="003144D3"/>
    <w:rsid w:val="00314576"/>
    <w:rsid w:val="003146B5"/>
    <w:rsid w:val="00314883"/>
    <w:rsid w:val="00314DC1"/>
    <w:rsid w:val="00314DC3"/>
    <w:rsid w:val="00314E17"/>
    <w:rsid w:val="003154D6"/>
    <w:rsid w:val="00315755"/>
    <w:rsid w:val="0031586B"/>
    <w:rsid w:val="0031586C"/>
    <w:rsid w:val="003162B0"/>
    <w:rsid w:val="0031665E"/>
    <w:rsid w:val="0031698E"/>
    <w:rsid w:val="00317142"/>
    <w:rsid w:val="0031728F"/>
    <w:rsid w:val="00317547"/>
    <w:rsid w:val="00317768"/>
    <w:rsid w:val="0031796A"/>
    <w:rsid w:val="00320680"/>
    <w:rsid w:val="0032073D"/>
    <w:rsid w:val="00320D33"/>
    <w:rsid w:val="00320FD8"/>
    <w:rsid w:val="00321201"/>
    <w:rsid w:val="0032120B"/>
    <w:rsid w:val="00321264"/>
    <w:rsid w:val="00321ADB"/>
    <w:rsid w:val="00321D7D"/>
    <w:rsid w:val="00321D8E"/>
    <w:rsid w:val="00321EC8"/>
    <w:rsid w:val="00322040"/>
    <w:rsid w:val="0032204F"/>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1A0"/>
    <w:rsid w:val="0032794D"/>
    <w:rsid w:val="00327E17"/>
    <w:rsid w:val="0033003F"/>
    <w:rsid w:val="003302B2"/>
    <w:rsid w:val="003305AE"/>
    <w:rsid w:val="0033066D"/>
    <w:rsid w:val="003307A2"/>
    <w:rsid w:val="00330CB7"/>
    <w:rsid w:val="00330CE9"/>
    <w:rsid w:val="00330DEC"/>
    <w:rsid w:val="00330EF2"/>
    <w:rsid w:val="0033143F"/>
    <w:rsid w:val="003314A3"/>
    <w:rsid w:val="0033208C"/>
    <w:rsid w:val="0033249C"/>
    <w:rsid w:val="0033287D"/>
    <w:rsid w:val="003328C3"/>
    <w:rsid w:val="00332A6A"/>
    <w:rsid w:val="00332D8F"/>
    <w:rsid w:val="0033309E"/>
    <w:rsid w:val="003336EC"/>
    <w:rsid w:val="00333B9F"/>
    <w:rsid w:val="00333CFE"/>
    <w:rsid w:val="00333E06"/>
    <w:rsid w:val="0033406A"/>
    <w:rsid w:val="003340F7"/>
    <w:rsid w:val="003343AA"/>
    <w:rsid w:val="003343AD"/>
    <w:rsid w:val="003343F1"/>
    <w:rsid w:val="0033466C"/>
    <w:rsid w:val="00334A38"/>
    <w:rsid w:val="00334C60"/>
    <w:rsid w:val="00334D3D"/>
    <w:rsid w:val="00334EF9"/>
    <w:rsid w:val="00335132"/>
    <w:rsid w:val="0033514B"/>
    <w:rsid w:val="003353E2"/>
    <w:rsid w:val="00335947"/>
    <w:rsid w:val="00335BC7"/>
    <w:rsid w:val="00335C22"/>
    <w:rsid w:val="00335D8F"/>
    <w:rsid w:val="0033629A"/>
    <w:rsid w:val="00336337"/>
    <w:rsid w:val="003366A8"/>
    <w:rsid w:val="003368C1"/>
    <w:rsid w:val="00337577"/>
    <w:rsid w:val="003378E7"/>
    <w:rsid w:val="00337B62"/>
    <w:rsid w:val="00337C6C"/>
    <w:rsid w:val="00337C9A"/>
    <w:rsid w:val="00337D3F"/>
    <w:rsid w:val="00337DB2"/>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28F"/>
    <w:rsid w:val="003432B2"/>
    <w:rsid w:val="00343559"/>
    <w:rsid w:val="0034364C"/>
    <w:rsid w:val="003437A3"/>
    <w:rsid w:val="00343EC3"/>
    <w:rsid w:val="00343F63"/>
    <w:rsid w:val="00344290"/>
    <w:rsid w:val="003444BA"/>
    <w:rsid w:val="003449E0"/>
    <w:rsid w:val="00344B2A"/>
    <w:rsid w:val="00344D91"/>
    <w:rsid w:val="00344DE1"/>
    <w:rsid w:val="00344DF6"/>
    <w:rsid w:val="00344FBC"/>
    <w:rsid w:val="0034518C"/>
    <w:rsid w:val="00345470"/>
    <w:rsid w:val="0034586E"/>
    <w:rsid w:val="00345A74"/>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5B"/>
    <w:rsid w:val="00350E89"/>
    <w:rsid w:val="00351551"/>
    <w:rsid w:val="00351621"/>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D66"/>
    <w:rsid w:val="00354F0C"/>
    <w:rsid w:val="00355253"/>
    <w:rsid w:val="0035543D"/>
    <w:rsid w:val="003554EC"/>
    <w:rsid w:val="003555A1"/>
    <w:rsid w:val="003556C5"/>
    <w:rsid w:val="00355852"/>
    <w:rsid w:val="003559E6"/>
    <w:rsid w:val="00355B70"/>
    <w:rsid w:val="00355E58"/>
    <w:rsid w:val="0035611A"/>
    <w:rsid w:val="00356368"/>
    <w:rsid w:val="00356490"/>
    <w:rsid w:val="00356539"/>
    <w:rsid w:val="003565DA"/>
    <w:rsid w:val="003566BE"/>
    <w:rsid w:val="003567DA"/>
    <w:rsid w:val="0035693D"/>
    <w:rsid w:val="00356D4E"/>
    <w:rsid w:val="00356DA4"/>
    <w:rsid w:val="00356E0E"/>
    <w:rsid w:val="00356E66"/>
    <w:rsid w:val="00356FC0"/>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8CA"/>
    <w:rsid w:val="003639A3"/>
    <w:rsid w:val="00363A76"/>
    <w:rsid w:val="003640E6"/>
    <w:rsid w:val="0036422A"/>
    <w:rsid w:val="0036423F"/>
    <w:rsid w:val="0036429F"/>
    <w:rsid w:val="003643A8"/>
    <w:rsid w:val="0036442E"/>
    <w:rsid w:val="0036459B"/>
    <w:rsid w:val="00364863"/>
    <w:rsid w:val="00364CA2"/>
    <w:rsid w:val="00364D8C"/>
    <w:rsid w:val="0036540E"/>
    <w:rsid w:val="003667FF"/>
    <w:rsid w:val="003668CF"/>
    <w:rsid w:val="00366BE3"/>
    <w:rsid w:val="00366BFC"/>
    <w:rsid w:val="00366D50"/>
    <w:rsid w:val="00366FAD"/>
    <w:rsid w:val="00366FFB"/>
    <w:rsid w:val="0036728A"/>
    <w:rsid w:val="0036745F"/>
    <w:rsid w:val="00367769"/>
    <w:rsid w:val="00367AAD"/>
    <w:rsid w:val="00367CBE"/>
    <w:rsid w:val="00367E63"/>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A83"/>
    <w:rsid w:val="00374F21"/>
    <w:rsid w:val="0037510D"/>
    <w:rsid w:val="003751AB"/>
    <w:rsid w:val="00375205"/>
    <w:rsid w:val="00375800"/>
    <w:rsid w:val="003758F5"/>
    <w:rsid w:val="00375E8F"/>
    <w:rsid w:val="0037615F"/>
    <w:rsid w:val="00376334"/>
    <w:rsid w:val="0037660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C"/>
    <w:rsid w:val="00384BE0"/>
    <w:rsid w:val="003850A6"/>
    <w:rsid w:val="00385398"/>
    <w:rsid w:val="00385519"/>
    <w:rsid w:val="003857A6"/>
    <w:rsid w:val="003857D6"/>
    <w:rsid w:val="00385859"/>
    <w:rsid w:val="00385A38"/>
    <w:rsid w:val="00385B15"/>
    <w:rsid w:val="00385E69"/>
    <w:rsid w:val="00385E7B"/>
    <w:rsid w:val="0038610E"/>
    <w:rsid w:val="00386528"/>
    <w:rsid w:val="003865FB"/>
    <w:rsid w:val="00386E40"/>
    <w:rsid w:val="003872C6"/>
    <w:rsid w:val="00387530"/>
    <w:rsid w:val="00387B74"/>
    <w:rsid w:val="00387B77"/>
    <w:rsid w:val="00387EC5"/>
    <w:rsid w:val="00390316"/>
    <w:rsid w:val="00390433"/>
    <w:rsid w:val="0039044C"/>
    <w:rsid w:val="003906B8"/>
    <w:rsid w:val="003906C1"/>
    <w:rsid w:val="00390C11"/>
    <w:rsid w:val="00390D29"/>
    <w:rsid w:val="00390D56"/>
    <w:rsid w:val="00391067"/>
    <w:rsid w:val="00391213"/>
    <w:rsid w:val="003917FF"/>
    <w:rsid w:val="00391839"/>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903"/>
    <w:rsid w:val="0039799A"/>
    <w:rsid w:val="00397CAA"/>
    <w:rsid w:val="003A054F"/>
    <w:rsid w:val="003A05AD"/>
    <w:rsid w:val="003A0707"/>
    <w:rsid w:val="003A07F8"/>
    <w:rsid w:val="003A09D1"/>
    <w:rsid w:val="003A10BB"/>
    <w:rsid w:val="003A1436"/>
    <w:rsid w:val="003A15D3"/>
    <w:rsid w:val="003A183C"/>
    <w:rsid w:val="003A1872"/>
    <w:rsid w:val="003A1A84"/>
    <w:rsid w:val="003A1C7F"/>
    <w:rsid w:val="003A1D4B"/>
    <w:rsid w:val="003A1DCD"/>
    <w:rsid w:val="003A1EA1"/>
    <w:rsid w:val="003A268D"/>
    <w:rsid w:val="003A2EB4"/>
    <w:rsid w:val="003A3199"/>
    <w:rsid w:val="003A34CF"/>
    <w:rsid w:val="003A3768"/>
    <w:rsid w:val="003A380E"/>
    <w:rsid w:val="003A3D74"/>
    <w:rsid w:val="003A3E76"/>
    <w:rsid w:val="003A3F7A"/>
    <w:rsid w:val="003A4065"/>
    <w:rsid w:val="003A417F"/>
    <w:rsid w:val="003A42BB"/>
    <w:rsid w:val="003A42E7"/>
    <w:rsid w:val="003A4378"/>
    <w:rsid w:val="003A4542"/>
    <w:rsid w:val="003A483D"/>
    <w:rsid w:val="003A4993"/>
    <w:rsid w:val="003A4A82"/>
    <w:rsid w:val="003A4D66"/>
    <w:rsid w:val="003A4E16"/>
    <w:rsid w:val="003A58A4"/>
    <w:rsid w:val="003A594D"/>
    <w:rsid w:val="003A5A50"/>
    <w:rsid w:val="003A5C35"/>
    <w:rsid w:val="003A6916"/>
    <w:rsid w:val="003A6A0D"/>
    <w:rsid w:val="003A6BB4"/>
    <w:rsid w:val="003A6D7C"/>
    <w:rsid w:val="003A6FEC"/>
    <w:rsid w:val="003A71E5"/>
    <w:rsid w:val="003A781E"/>
    <w:rsid w:val="003B00C6"/>
    <w:rsid w:val="003B063A"/>
    <w:rsid w:val="003B06D1"/>
    <w:rsid w:val="003B08AF"/>
    <w:rsid w:val="003B09A4"/>
    <w:rsid w:val="003B0D19"/>
    <w:rsid w:val="003B0F16"/>
    <w:rsid w:val="003B10F5"/>
    <w:rsid w:val="003B1140"/>
    <w:rsid w:val="003B12FE"/>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9F3"/>
    <w:rsid w:val="003B3A57"/>
    <w:rsid w:val="003B3A8F"/>
    <w:rsid w:val="003B3C1B"/>
    <w:rsid w:val="003B3D53"/>
    <w:rsid w:val="003B477C"/>
    <w:rsid w:val="003B516B"/>
    <w:rsid w:val="003B5208"/>
    <w:rsid w:val="003B560E"/>
    <w:rsid w:val="003B57B8"/>
    <w:rsid w:val="003B5907"/>
    <w:rsid w:val="003B5FA4"/>
    <w:rsid w:val="003B6036"/>
    <w:rsid w:val="003B60D3"/>
    <w:rsid w:val="003B61F0"/>
    <w:rsid w:val="003B66EB"/>
    <w:rsid w:val="003B6708"/>
    <w:rsid w:val="003B6DFE"/>
    <w:rsid w:val="003B741A"/>
    <w:rsid w:val="003B74A4"/>
    <w:rsid w:val="003B75E9"/>
    <w:rsid w:val="003B76A7"/>
    <w:rsid w:val="003B76C6"/>
    <w:rsid w:val="003B79AD"/>
    <w:rsid w:val="003B7E95"/>
    <w:rsid w:val="003B7EE2"/>
    <w:rsid w:val="003C055B"/>
    <w:rsid w:val="003C0DE3"/>
    <w:rsid w:val="003C0F2B"/>
    <w:rsid w:val="003C0F97"/>
    <w:rsid w:val="003C0FB5"/>
    <w:rsid w:val="003C102E"/>
    <w:rsid w:val="003C1B50"/>
    <w:rsid w:val="003C1EBC"/>
    <w:rsid w:val="003C2007"/>
    <w:rsid w:val="003C2064"/>
    <w:rsid w:val="003C2BCF"/>
    <w:rsid w:val="003C2E2B"/>
    <w:rsid w:val="003C36EB"/>
    <w:rsid w:val="003C3918"/>
    <w:rsid w:val="003C3DA2"/>
    <w:rsid w:val="003C3EE0"/>
    <w:rsid w:val="003C3F33"/>
    <w:rsid w:val="003C3F80"/>
    <w:rsid w:val="003C4816"/>
    <w:rsid w:val="003C4B88"/>
    <w:rsid w:val="003C4D99"/>
    <w:rsid w:val="003C51AD"/>
    <w:rsid w:val="003C55A0"/>
    <w:rsid w:val="003C5BC9"/>
    <w:rsid w:val="003C5BE6"/>
    <w:rsid w:val="003C5D2E"/>
    <w:rsid w:val="003C6023"/>
    <w:rsid w:val="003C6349"/>
    <w:rsid w:val="003C6953"/>
    <w:rsid w:val="003C6C85"/>
    <w:rsid w:val="003C6EA0"/>
    <w:rsid w:val="003C6FA1"/>
    <w:rsid w:val="003C71AB"/>
    <w:rsid w:val="003C7404"/>
    <w:rsid w:val="003C7422"/>
    <w:rsid w:val="003C76CC"/>
    <w:rsid w:val="003C79E6"/>
    <w:rsid w:val="003C7AAD"/>
    <w:rsid w:val="003D0095"/>
    <w:rsid w:val="003D00DD"/>
    <w:rsid w:val="003D015E"/>
    <w:rsid w:val="003D01A4"/>
    <w:rsid w:val="003D03F9"/>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6ACA"/>
    <w:rsid w:val="003D6B88"/>
    <w:rsid w:val="003D6DB4"/>
    <w:rsid w:val="003D6DBE"/>
    <w:rsid w:val="003D6E96"/>
    <w:rsid w:val="003D6F5C"/>
    <w:rsid w:val="003D7398"/>
    <w:rsid w:val="003D78B4"/>
    <w:rsid w:val="003D7D31"/>
    <w:rsid w:val="003D7D3A"/>
    <w:rsid w:val="003D7EBE"/>
    <w:rsid w:val="003E0017"/>
    <w:rsid w:val="003E02CD"/>
    <w:rsid w:val="003E0878"/>
    <w:rsid w:val="003E088B"/>
    <w:rsid w:val="003E098D"/>
    <w:rsid w:val="003E0DA0"/>
    <w:rsid w:val="003E0E4E"/>
    <w:rsid w:val="003E0F4F"/>
    <w:rsid w:val="003E130E"/>
    <w:rsid w:val="003E2323"/>
    <w:rsid w:val="003E233A"/>
    <w:rsid w:val="003E23D4"/>
    <w:rsid w:val="003E25C0"/>
    <w:rsid w:val="003E271D"/>
    <w:rsid w:val="003E2837"/>
    <w:rsid w:val="003E292B"/>
    <w:rsid w:val="003E2A96"/>
    <w:rsid w:val="003E2AA6"/>
    <w:rsid w:val="003E3086"/>
    <w:rsid w:val="003E3323"/>
    <w:rsid w:val="003E3467"/>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F0049"/>
    <w:rsid w:val="003F03F3"/>
    <w:rsid w:val="003F0EC7"/>
    <w:rsid w:val="003F11AE"/>
    <w:rsid w:val="003F1223"/>
    <w:rsid w:val="003F1292"/>
    <w:rsid w:val="003F1546"/>
    <w:rsid w:val="003F1BB4"/>
    <w:rsid w:val="003F1BD0"/>
    <w:rsid w:val="003F1CCA"/>
    <w:rsid w:val="003F1DD2"/>
    <w:rsid w:val="003F230B"/>
    <w:rsid w:val="003F2366"/>
    <w:rsid w:val="003F24B6"/>
    <w:rsid w:val="003F24F7"/>
    <w:rsid w:val="003F272D"/>
    <w:rsid w:val="003F27A6"/>
    <w:rsid w:val="003F29B8"/>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DE2"/>
    <w:rsid w:val="003F56FF"/>
    <w:rsid w:val="003F5FB8"/>
    <w:rsid w:val="003F5FD7"/>
    <w:rsid w:val="003F6335"/>
    <w:rsid w:val="003F642D"/>
    <w:rsid w:val="003F6892"/>
    <w:rsid w:val="003F68F2"/>
    <w:rsid w:val="003F6918"/>
    <w:rsid w:val="003F7440"/>
    <w:rsid w:val="003F74CE"/>
    <w:rsid w:val="003F77F6"/>
    <w:rsid w:val="003F7806"/>
    <w:rsid w:val="003F78E6"/>
    <w:rsid w:val="003F7B44"/>
    <w:rsid w:val="003F7D10"/>
    <w:rsid w:val="003F7E07"/>
    <w:rsid w:val="003F7E8A"/>
    <w:rsid w:val="004000BC"/>
    <w:rsid w:val="0040035D"/>
    <w:rsid w:val="004006D4"/>
    <w:rsid w:val="00400720"/>
    <w:rsid w:val="004009EA"/>
    <w:rsid w:val="00400B79"/>
    <w:rsid w:val="004019D1"/>
    <w:rsid w:val="00401B66"/>
    <w:rsid w:val="00401D33"/>
    <w:rsid w:val="00401EAD"/>
    <w:rsid w:val="00401EF5"/>
    <w:rsid w:val="00402236"/>
    <w:rsid w:val="004025A9"/>
    <w:rsid w:val="0040272A"/>
    <w:rsid w:val="00402A13"/>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30F"/>
    <w:rsid w:val="004057A9"/>
    <w:rsid w:val="004057B5"/>
    <w:rsid w:val="00405AC8"/>
    <w:rsid w:val="00405EE6"/>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8B3"/>
    <w:rsid w:val="00412B33"/>
    <w:rsid w:val="00413125"/>
    <w:rsid w:val="00413162"/>
    <w:rsid w:val="00413196"/>
    <w:rsid w:val="004134D2"/>
    <w:rsid w:val="004135B6"/>
    <w:rsid w:val="00413ACF"/>
    <w:rsid w:val="004146C2"/>
    <w:rsid w:val="00414765"/>
    <w:rsid w:val="0041483A"/>
    <w:rsid w:val="0041486D"/>
    <w:rsid w:val="00414E9A"/>
    <w:rsid w:val="00414F75"/>
    <w:rsid w:val="0041589A"/>
    <w:rsid w:val="00415A6D"/>
    <w:rsid w:val="00415AB8"/>
    <w:rsid w:val="00415AD3"/>
    <w:rsid w:val="00415C90"/>
    <w:rsid w:val="00415DEE"/>
    <w:rsid w:val="004161B0"/>
    <w:rsid w:val="00416C98"/>
    <w:rsid w:val="00416E3A"/>
    <w:rsid w:val="0041715C"/>
    <w:rsid w:val="004175D3"/>
    <w:rsid w:val="004178A0"/>
    <w:rsid w:val="00417BD2"/>
    <w:rsid w:val="00417CC5"/>
    <w:rsid w:val="00417D10"/>
    <w:rsid w:val="00417E5E"/>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4CED"/>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26B"/>
    <w:rsid w:val="004276D1"/>
    <w:rsid w:val="00427D18"/>
    <w:rsid w:val="00427D81"/>
    <w:rsid w:val="004303F1"/>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74B"/>
    <w:rsid w:val="0043298B"/>
    <w:rsid w:val="00432A4D"/>
    <w:rsid w:val="00432B7B"/>
    <w:rsid w:val="00432E02"/>
    <w:rsid w:val="00433375"/>
    <w:rsid w:val="004334AC"/>
    <w:rsid w:val="00433581"/>
    <w:rsid w:val="00433E68"/>
    <w:rsid w:val="004340E1"/>
    <w:rsid w:val="00434349"/>
    <w:rsid w:val="00434467"/>
    <w:rsid w:val="0043469C"/>
    <w:rsid w:val="00434A36"/>
    <w:rsid w:val="00434AC3"/>
    <w:rsid w:val="00435065"/>
    <w:rsid w:val="004352EE"/>
    <w:rsid w:val="0043548F"/>
    <w:rsid w:val="00435530"/>
    <w:rsid w:val="0043568C"/>
    <w:rsid w:val="004357C9"/>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626"/>
    <w:rsid w:val="0044079D"/>
    <w:rsid w:val="004407AB"/>
    <w:rsid w:val="00440899"/>
    <w:rsid w:val="00440AB5"/>
    <w:rsid w:val="00440AD8"/>
    <w:rsid w:val="00440BF1"/>
    <w:rsid w:val="0044138E"/>
    <w:rsid w:val="004413CE"/>
    <w:rsid w:val="00441AB1"/>
    <w:rsid w:val="00441C96"/>
    <w:rsid w:val="00442975"/>
    <w:rsid w:val="00442985"/>
    <w:rsid w:val="00442D5E"/>
    <w:rsid w:val="00442D63"/>
    <w:rsid w:val="00442DF6"/>
    <w:rsid w:val="00442E85"/>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538"/>
    <w:rsid w:val="004455AA"/>
    <w:rsid w:val="00445968"/>
    <w:rsid w:val="00445C28"/>
    <w:rsid w:val="004467E9"/>
    <w:rsid w:val="0044680D"/>
    <w:rsid w:val="0044683B"/>
    <w:rsid w:val="004468FC"/>
    <w:rsid w:val="00446A28"/>
    <w:rsid w:val="00446ECF"/>
    <w:rsid w:val="00447111"/>
    <w:rsid w:val="004472C8"/>
    <w:rsid w:val="0044764C"/>
    <w:rsid w:val="00447782"/>
    <w:rsid w:val="00447E72"/>
    <w:rsid w:val="0045026F"/>
    <w:rsid w:val="00450381"/>
    <w:rsid w:val="004504ED"/>
    <w:rsid w:val="00450558"/>
    <w:rsid w:val="00450736"/>
    <w:rsid w:val="004508F6"/>
    <w:rsid w:val="00450F3F"/>
    <w:rsid w:val="00450FE2"/>
    <w:rsid w:val="004510DA"/>
    <w:rsid w:val="004511D6"/>
    <w:rsid w:val="004514CC"/>
    <w:rsid w:val="00451653"/>
    <w:rsid w:val="0045217A"/>
    <w:rsid w:val="00452297"/>
    <w:rsid w:val="00452437"/>
    <w:rsid w:val="00452592"/>
    <w:rsid w:val="004528EC"/>
    <w:rsid w:val="004529E1"/>
    <w:rsid w:val="00452F19"/>
    <w:rsid w:val="00452FCB"/>
    <w:rsid w:val="00453125"/>
    <w:rsid w:val="004531D8"/>
    <w:rsid w:val="00453641"/>
    <w:rsid w:val="00453937"/>
    <w:rsid w:val="00453CFD"/>
    <w:rsid w:val="00453D5F"/>
    <w:rsid w:val="00454144"/>
    <w:rsid w:val="00454724"/>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2A2"/>
    <w:rsid w:val="004705FB"/>
    <w:rsid w:val="00470760"/>
    <w:rsid w:val="00470907"/>
    <w:rsid w:val="0047090A"/>
    <w:rsid w:val="004709E4"/>
    <w:rsid w:val="00470B71"/>
    <w:rsid w:val="00470D51"/>
    <w:rsid w:val="00470F74"/>
    <w:rsid w:val="004711B4"/>
    <w:rsid w:val="0047154D"/>
    <w:rsid w:val="004719B0"/>
    <w:rsid w:val="00471A00"/>
    <w:rsid w:val="00471A98"/>
    <w:rsid w:val="00471CF3"/>
    <w:rsid w:val="00471CF6"/>
    <w:rsid w:val="00471D16"/>
    <w:rsid w:val="00472198"/>
    <w:rsid w:val="004723B4"/>
    <w:rsid w:val="00472B1D"/>
    <w:rsid w:val="00472DED"/>
    <w:rsid w:val="00472FEA"/>
    <w:rsid w:val="00473003"/>
    <w:rsid w:val="004732B5"/>
    <w:rsid w:val="0047344B"/>
    <w:rsid w:val="0047360A"/>
    <w:rsid w:val="00473738"/>
    <w:rsid w:val="0047389D"/>
    <w:rsid w:val="00473A94"/>
    <w:rsid w:val="004742A2"/>
    <w:rsid w:val="00474679"/>
    <w:rsid w:val="0047472F"/>
    <w:rsid w:val="00474AE0"/>
    <w:rsid w:val="00474D67"/>
    <w:rsid w:val="00474FBB"/>
    <w:rsid w:val="004752A4"/>
    <w:rsid w:val="00475675"/>
    <w:rsid w:val="0047585E"/>
    <w:rsid w:val="00475A4E"/>
    <w:rsid w:val="00475A65"/>
    <w:rsid w:val="00475B7D"/>
    <w:rsid w:val="00475E3A"/>
    <w:rsid w:val="004761FE"/>
    <w:rsid w:val="0047640B"/>
    <w:rsid w:val="00476447"/>
    <w:rsid w:val="00476A4F"/>
    <w:rsid w:val="00476D9D"/>
    <w:rsid w:val="00476ED2"/>
    <w:rsid w:val="004770CC"/>
    <w:rsid w:val="004770F5"/>
    <w:rsid w:val="004775BC"/>
    <w:rsid w:val="00477C34"/>
    <w:rsid w:val="004804BE"/>
    <w:rsid w:val="00480E2C"/>
    <w:rsid w:val="00480FB4"/>
    <w:rsid w:val="00481245"/>
    <w:rsid w:val="004812D6"/>
    <w:rsid w:val="0048133D"/>
    <w:rsid w:val="0048152D"/>
    <w:rsid w:val="004817C2"/>
    <w:rsid w:val="00481C6E"/>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B83"/>
    <w:rsid w:val="00483CC3"/>
    <w:rsid w:val="00483DC6"/>
    <w:rsid w:val="00483FDE"/>
    <w:rsid w:val="0048451D"/>
    <w:rsid w:val="00484524"/>
    <w:rsid w:val="0048479E"/>
    <w:rsid w:val="00484A95"/>
    <w:rsid w:val="00484ADF"/>
    <w:rsid w:val="00484C82"/>
    <w:rsid w:val="00484F8D"/>
    <w:rsid w:val="00485042"/>
    <w:rsid w:val="004855FD"/>
    <w:rsid w:val="00486078"/>
    <w:rsid w:val="004864D4"/>
    <w:rsid w:val="0048670A"/>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D7C"/>
    <w:rsid w:val="00493DD1"/>
    <w:rsid w:val="00494B27"/>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BA1"/>
    <w:rsid w:val="004A0CCD"/>
    <w:rsid w:val="004A0D15"/>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2A9"/>
    <w:rsid w:val="004A3493"/>
    <w:rsid w:val="004A383A"/>
    <w:rsid w:val="004A3C5C"/>
    <w:rsid w:val="004A3D21"/>
    <w:rsid w:val="004A3E13"/>
    <w:rsid w:val="004A3E32"/>
    <w:rsid w:val="004A40BD"/>
    <w:rsid w:val="004A4425"/>
    <w:rsid w:val="004A4501"/>
    <w:rsid w:val="004A4BE5"/>
    <w:rsid w:val="004A4C26"/>
    <w:rsid w:val="004A4C3C"/>
    <w:rsid w:val="004A4D20"/>
    <w:rsid w:val="004A52C0"/>
    <w:rsid w:val="004A548D"/>
    <w:rsid w:val="004A54F2"/>
    <w:rsid w:val="004A5900"/>
    <w:rsid w:val="004A5939"/>
    <w:rsid w:val="004A595C"/>
    <w:rsid w:val="004A5BDE"/>
    <w:rsid w:val="004A5F72"/>
    <w:rsid w:val="004A5FB6"/>
    <w:rsid w:val="004A606E"/>
    <w:rsid w:val="004A60F5"/>
    <w:rsid w:val="004A64B8"/>
    <w:rsid w:val="004A6673"/>
    <w:rsid w:val="004A6C8E"/>
    <w:rsid w:val="004A7605"/>
    <w:rsid w:val="004A7C33"/>
    <w:rsid w:val="004A7C93"/>
    <w:rsid w:val="004A7E91"/>
    <w:rsid w:val="004B04C1"/>
    <w:rsid w:val="004B052F"/>
    <w:rsid w:val="004B059A"/>
    <w:rsid w:val="004B07A9"/>
    <w:rsid w:val="004B124F"/>
    <w:rsid w:val="004B1331"/>
    <w:rsid w:val="004B1CAF"/>
    <w:rsid w:val="004B1CD2"/>
    <w:rsid w:val="004B1DC9"/>
    <w:rsid w:val="004B2380"/>
    <w:rsid w:val="004B2D0D"/>
    <w:rsid w:val="004B2DB2"/>
    <w:rsid w:val="004B2EAC"/>
    <w:rsid w:val="004B3179"/>
    <w:rsid w:val="004B3197"/>
    <w:rsid w:val="004B3303"/>
    <w:rsid w:val="004B34D0"/>
    <w:rsid w:val="004B38FE"/>
    <w:rsid w:val="004B3ACC"/>
    <w:rsid w:val="004B3C8F"/>
    <w:rsid w:val="004B3D67"/>
    <w:rsid w:val="004B452A"/>
    <w:rsid w:val="004B466C"/>
    <w:rsid w:val="004B470A"/>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951"/>
    <w:rsid w:val="004B6D56"/>
    <w:rsid w:val="004B6E12"/>
    <w:rsid w:val="004B772B"/>
    <w:rsid w:val="004B7783"/>
    <w:rsid w:val="004B790C"/>
    <w:rsid w:val="004C0160"/>
    <w:rsid w:val="004C03D8"/>
    <w:rsid w:val="004C043A"/>
    <w:rsid w:val="004C0669"/>
    <w:rsid w:val="004C0BD5"/>
    <w:rsid w:val="004C0EEC"/>
    <w:rsid w:val="004C0FAB"/>
    <w:rsid w:val="004C1077"/>
    <w:rsid w:val="004C10E7"/>
    <w:rsid w:val="004C1705"/>
    <w:rsid w:val="004C17EA"/>
    <w:rsid w:val="004C190F"/>
    <w:rsid w:val="004C19C5"/>
    <w:rsid w:val="004C1A51"/>
    <w:rsid w:val="004C1B1D"/>
    <w:rsid w:val="004C1B95"/>
    <w:rsid w:val="004C1BE6"/>
    <w:rsid w:val="004C204B"/>
    <w:rsid w:val="004C2365"/>
    <w:rsid w:val="004C2447"/>
    <w:rsid w:val="004C2921"/>
    <w:rsid w:val="004C29B5"/>
    <w:rsid w:val="004C2BE1"/>
    <w:rsid w:val="004C2F54"/>
    <w:rsid w:val="004C3048"/>
    <w:rsid w:val="004C32B7"/>
    <w:rsid w:val="004C3574"/>
    <w:rsid w:val="004C3834"/>
    <w:rsid w:val="004C3B19"/>
    <w:rsid w:val="004C3F4B"/>
    <w:rsid w:val="004C478C"/>
    <w:rsid w:val="004C4C98"/>
    <w:rsid w:val="004C4CDF"/>
    <w:rsid w:val="004C4D51"/>
    <w:rsid w:val="004C4E1F"/>
    <w:rsid w:val="004C512D"/>
    <w:rsid w:val="004C525C"/>
    <w:rsid w:val="004C538C"/>
    <w:rsid w:val="004C53EE"/>
    <w:rsid w:val="004C5A18"/>
    <w:rsid w:val="004C5D8C"/>
    <w:rsid w:val="004C5E72"/>
    <w:rsid w:val="004C5EEE"/>
    <w:rsid w:val="004C5F80"/>
    <w:rsid w:val="004C605C"/>
    <w:rsid w:val="004C660E"/>
    <w:rsid w:val="004C6706"/>
    <w:rsid w:val="004C691F"/>
    <w:rsid w:val="004C6D1D"/>
    <w:rsid w:val="004C6F73"/>
    <w:rsid w:val="004C7300"/>
    <w:rsid w:val="004D0026"/>
    <w:rsid w:val="004D0069"/>
    <w:rsid w:val="004D0377"/>
    <w:rsid w:val="004D04A9"/>
    <w:rsid w:val="004D04E3"/>
    <w:rsid w:val="004D0957"/>
    <w:rsid w:val="004D0B8D"/>
    <w:rsid w:val="004D0C03"/>
    <w:rsid w:val="004D0EB1"/>
    <w:rsid w:val="004D1769"/>
    <w:rsid w:val="004D199C"/>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761"/>
    <w:rsid w:val="004D6947"/>
    <w:rsid w:val="004D7204"/>
    <w:rsid w:val="004D7930"/>
    <w:rsid w:val="004D7A65"/>
    <w:rsid w:val="004D7ED1"/>
    <w:rsid w:val="004D7ED4"/>
    <w:rsid w:val="004D7F6B"/>
    <w:rsid w:val="004E025A"/>
    <w:rsid w:val="004E0449"/>
    <w:rsid w:val="004E048D"/>
    <w:rsid w:val="004E0753"/>
    <w:rsid w:val="004E08E2"/>
    <w:rsid w:val="004E0DC9"/>
    <w:rsid w:val="004E127B"/>
    <w:rsid w:val="004E127C"/>
    <w:rsid w:val="004E1352"/>
    <w:rsid w:val="004E136D"/>
    <w:rsid w:val="004E13DA"/>
    <w:rsid w:val="004E147C"/>
    <w:rsid w:val="004E1D0D"/>
    <w:rsid w:val="004E1D99"/>
    <w:rsid w:val="004E21AF"/>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886"/>
    <w:rsid w:val="004E4CD8"/>
    <w:rsid w:val="004E5101"/>
    <w:rsid w:val="004E52D7"/>
    <w:rsid w:val="004E5716"/>
    <w:rsid w:val="004E58F1"/>
    <w:rsid w:val="004E5AC6"/>
    <w:rsid w:val="004E5CF6"/>
    <w:rsid w:val="004E5DEC"/>
    <w:rsid w:val="004E62F7"/>
    <w:rsid w:val="004E6391"/>
    <w:rsid w:val="004E6531"/>
    <w:rsid w:val="004E6A34"/>
    <w:rsid w:val="004E6AA6"/>
    <w:rsid w:val="004E6AD7"/>
    <w:rsid w:val="004E6DB5"/>
    <w:rsid w:val="004E72B3"/>
    <w:rsid w:val="004E7359"/>
    <w:rsid w:val="004E7370"/>
    <w:rsid w:val="004E77FA"/>
    <w:rsid w:val="004E7B19"/>
    <w:rsid w:val="004E7B78"/>
    <w:rsid w:val="004E7C54"/>
    <w:rsid w:val="004E7E0B"/>
    <w:rsid w:val="004F0213"/>
    <w:rsid w:val="004F0257"/>
    <w:rsid w:val="004F0296"/>
    <w:rsid w:val="004F03A0"/>
    <w:rsid w:val="004F03E5"/>
    <w:rsid w:val="004F0813"/>
    <w:rsid w:val="004F08D7"/>
    <w:rsid w:val="004F0999"/>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F36"/>
    <w:rsid w:val="004F5F5C"/>
    <w:rsid w:val="004F6100"/>
    <w:rsid w:val="004F61B0"/>
    <w:rsid w:val="004F6893"/>
    <w:rsid w:val="004F69F4"/>
    <w:rsid w:val="004F6EB8"/>
    <w:rsid w:val="004F73D0"/>
    <w:rsid w:val="004F74F8"/>
    <w:rsid w:val="004F7558"/>
    <w:rsid w:val="004F7599"/>
    <w:rsid w:val="004F77B7"/>
    <w:rsid w:val="004F7A46"/>
    <w:rsid w:val="004F7C22"/>
    <w:rsid w:val="004F7C69"/>
    <w:rsid w:val="004F7FD2"/>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CD3"/>
    <w:rsid w:val="00503EED"/>
    <w:rsid w:val="00504175"/>
    <w:rsid w:val="005045A7"/>
    <w:rsid w:val="00504E09"/>
    <w:rsid w:val="00505390"/>
    <w:rsid w:val="0050563A"/>
    <w:rsid w:val="00505702"/>
    <w:rsid w:val="00505A87"/>
    <w:rsid w:val="00506321"/>
    <w:rsid w:val="00506859"/>
    <w:rsid w:val="00506996"/>
    <w:rsid w:val="00506B0B"/>
    <w:rsid w:val="00506C7A"/>
    <w:rsid w:val="0050700B"/>
    <w:rsid w:val="005071D0"/>
    <w:rsid w:val="0050720E"/>
    <w:rsid w:val="00507779"/>
    <w:rsid w:val="0050791C"/>
    <w:rsid w:val="00507D94"/>
    <w:rsid w:val="00510665"/>
    <w:rsid w:val="005106D5"/>
    <w:rsid w:val="005107A1"/>
    <w:rsid w:val="00510AB9"/>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656"/>
    <w:rsid w:val="00514706"/>
    <w:rsid w:val="005147D4"/>
    <w:rsid w:val="005147F1"/>
    <w:rsid w:val="00514BE0"/>
    <w:rsid w:val="00514F90"/>
    <w:rsid w:val="005150DF"/>
    <w:rsid w:val="00515374"/>
    <w:rsid w:val="005155C2"/>
    <w:rsid w:val="005156E8"/>
    <w:rsid w:val="0051579F"/>
    <w:rsid w:val="0051589C"/>
    <w:rsid w:val="005158CE"/>
    <w:rsid w:val="005158D3"/>
    <w:rsid w:val="00515925"/>
    <w:rsid w:val="00515B4A"/>
    <w:rsid w:val="00515C8E"/>
    <w:rsid w:val="00515EEF"/>
    <w:rsid w:val="0051604B"/>
    <w:rsid w:val="0051616C"/>
    <w:rsid w:val="005161BA"/>
    <w:rsid w:val="0051640B"/>
    <w:rsid w:val="0051688A"/>
    <w:rsid w:val="00516C92"/>
    <w:rsid w:val="0051702E"/>
    <w:rsid w:val="005170AC"/>
    <w:rsid w:val="00517288"/>
    <w:rsid w:val="005175CE"/>
    <w:rsid w:val="00520462"/>
    <w:rsid w:val="00520B1F"/>
    <w:rsid w:val="00520BD5"/>
    <w:rsid w:val="00520C5C"/>
    <w:rsid w:val="00520E20"/>
    <w:rsid w:val="00520E4D"/>
    <w:rsid w:val="0052106F"/>
    <w:rsid w:val="0052125A"/>
    <w:rsid w:val="00521526"/>
    <w:rsid w:val="005216B9"/>
    <w:rsid w:val="00521BCE"/>
    <w:rsid w:val="00521EF0"/>
    <w:rsid w:val="00522275"/>
    <w:rsid w:val="0052288A"/>
    <w:rsid w:val="0052299B"/>
    <w:rsid w:val="00523028"/>
    <w:rsid w:val="00523654"/>
    <w:rsid w:val="005236AA"/>
    <w:rsid w:val="005237C6"/>
    <w:rsid w:val="00523AA0"/>
    <w:rsid w:val="00523ADE"/>
    <w:rsid w:val="00523EF5"/>
    <w:rsid w:val="00524F09"/>
    <w:rsid w:val="0052524B"/>
    <w:rsid w:val="00525EDF"/>
    <w:rsid w:val="005261DE"/>
    <w:rsid w:val="005262DB"/>
    <w:rsid w:val="005265A2"/>
    <w:rsid w:val="00526679"/>
    <w:rsid w:val="005266A1"/>
    <w:rsid w:val="00526BBD"/>
    <w:rsid w:val="00526F27"/>
    <w:rsid w:val="0052720A"/>
    <w:rsid w:val="00527281"/>
    <w:rsid w:val="005274D9"/>
    <w:rsid w:val="005277F9"/>
    <w:rsid w:val="005300B3"/>
    <w:rsid w:val="005300BC"/>
    <w:rsid w:val="005300EC"/>
    <w:rsid w:val="0053016C"/>
    <w:rsid w:val="00530483"/>
    <w:rsid w:val="00530A28"/>
    <w:rsid w:val="00530ACC"/>
    <w:rsid w:val="0053130F"/>
    <w:rsid w:val="005313C3"/>
    <w:rsid w:val="00531853"/>
    <w:rsid w:val="00531BC7"/>
    <w:rsid w:val="0053209F"/>
    <w:rsid w:val="0053216F"/>
    <w:rsid w:val="005321AC"/>
    <w:rsid w:val="005321D1"/>
    <w:rsid w:val="005325B7"/>
    <w:rsid w:val="00533098"/>
    <w:rsid w:val="00533103"/>
    <w:rsid w:val="00533177"/>
    <w:rsid w:val="005335C3"/>
    <w:rsid w:val="005337F9"/>
    <w:rsid w:val="00533818"/>
    <w:rsid w:val="0053384C"/>
    <w:rsid w:val="00533E69"/>
    <w:rsid w:val="00534102"/>
    <w:rsid w:val="005344CD"/>
    <w:rsid w:val="005344E2"/>
    <w:rsid w:val="00534503"/>
    <w:rsid w:val="00534A71"/>
    <w:rsid w:val="005354B2"/>
    <w:rsid w:val="005356AB"/>
    <w:rsid w:val="00535803"/>
    <w:rsid w:val="005359C9"/>
    <w:rsid w:val="00535CA9"/>
    <w:rsid w:val="00535D06"/>
    <w:rsid w:val="00535D73"/>
    <w:rsid w:val="00535F80"/>
    <w:rsid w:val="005361DB"/>
    <w:rsid w:val="005362B0"/>
    <w:rsid w:val="005362C0"/>
    <w:rsid w:val="00536A89"/>
    <w:rsid w:val="00536DBC"/>
    <w:rsid w:val="00537242"/>
    <w:rsid w:val="00537272"/>
    <w:rsid w:val="005375C3"/>
    <w:rsid w:val="0053775B"/>
    <w:rsid w:val="005377F6"/>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1D18"/>
    <w:rsid w:val="005421A5"/>
    <w:rsid w:val="00542242"/>
    <w:rsid w:val="0054229E"/>
    <w:rsid w:val="005422EA"/>
    <w:rsid w:val="00542680"/>
    <w:rsid w:val="005426A4"/>
    <w:rsid w:val="00542975"/>
    <w:rsid w:val="00542E00"/>
    <w:rsid w:val="00542EF0"/>
    <w:rsid w:val="00543616"/>
    <w:rsid w:val="00543ED1"/>
    <w:rsid w:val="005440A0"/>
    <w:rsid w:val="005441B3"/>
    <w:rsid w:val="0054437C"/>
    <w:rsid w:val="005445F5"/>
    <w:rsid w:val="00544693"/>
    <w:rsid w:val="005446F7"/>
    <w:rsid w:val="0054485F"/>
    <w:rsid w:val="00544A24"/>
    <w:rsid w:val="00544E4D"/>
    <w:rsid w:val="0054516A"/>
    <w:rsid w:val="0054520A"/>
    <w:rsid w:val="0054549B"/>
    <w:rsid w:val="0054566C"/>
    <w:rsid w:val="005458F1"/>
    <w:rsid w:val="00546241"/>
    <w:rsid w:val="00546380"/>
    <w:rsid w:val="00546732"/>
    <w:rsid w:val="00546A8D"/>
    <w:rsid w:val="00546E38"/>
    <w:rsid w:val="00546FEF"/>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331B"/>
    <w:rsid w:val="005535E4"/>
    <w:rsid w:val="00553808"/>
    <w:rsid w:val="00553A71"/>
    <w:rsid w:val="00554063"/>
    <w:rsid w:val="00554146"/>
    <w:rsid w:val="005541FE"/>
    <w:rsid w:val="00554331"/>
    <w:rsid w:val="00554363"/>
    <w:rsid w:val="00554659"/>
    <w:rsid w:val="00554739"/>
    <w:rsid w:val="005549B2"/>
    <w:rsid w:val="00554EF3"/>
    <w:rsid w:val="005552A9"/>
    <w:rsid w:val="0055577C"/>
    <w:rsid w:val="00555929"/>
    <w:rsid w:val="00555BBE"/>
    <w:rsid w:val="00555E54"/>
    <w:rsid w:val="00555E73"/>
    <w:rsid w:val="00555EC7"/>
    <w:rsid w:val="00555FF8"/>
    <w:rsid w:val="005560CA"/>
    <w:rsid w:val="00556610"/>
    <w:rsid w:val="005568F3"/>
    <w:rsid w:val="00556917"/>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2A6"/>
    <w:rsid w:val="00562599"/>
    <w:rsid w:val="005628F0"/>
    <w:rsid w:val="00562AA6"/>
    <w:rsid w:val="00562B18"/>
    <w:rsid w:val="00562FF3"/>
    <w:rsid w:val="00563136"/>
    <w:rsid w:val="0056313E"/>
    <w:rsid w:val="00563639"/>
    <w:rsid w:val="005639F4"/>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664"/>
    <w:rsid w:val="00570458"/>
    <w:rsid w:val="00570730"/>
    <w:rsid w:val="00570790"/>
    <w:rsid w:val="00570952"/>
    <w:rsid w:val="00570DE7"/>
    <w:rsid w:val="00571E37"/>
    <w:rsid w:val="00571F77"/>
    <w:rsid w:val="0057271A"/>
    <w:rsid w:val="00572945"/>
    <w:rsid w:val="005729BE"/>
    <w:rsid w:val="00572F2E"/>
    <w:rsid w:val="00572F59"/>
    <w:rsid w:val="00573216"/>
    <w:rsid w:val="005732AB"/>
    <w:rsid w:val="005738C5"/>
    <w:rsid w:val="00573F4E"/>
    <w:rsid w:val="005748ED"/>
    <w:rsid w:val="00574A02"/>
    <w:rsid w:val="00574A67"/>
    <w:rsid w:val="00574FB6"/>
    <w:rsid w:val="005752C1"/>
    <w:rsid w:val="005752C2"/>
    <w:rsid w:val="005753A7"/>
    <w:rsid w:val="00575E5B"/>
    <w:rsid w:val="00575F49"/>
    <w:rsid w:val="00576223"/>
    <w:rsid w:val="005764A5"/>
    <w:rsid w:val="005765ED"/>
    <w:rsid w:val="00576A49"/>
    <w:rsid w:val="00576B7A"/>
    <w:rsid w:val="00576E3A"/>
    <w:rsid w:val="0057702A"/>
    <w:rsid w:val="005770A1"/>
    <w:rsid w:val="00577203"/>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30"/>
    <w:rsid w:val="00584699"/>
    <w:rsid w:val="00584940"/>
    <w:rsid w:val="00584B5A"/>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B0"/>
    <w:rsid w:val="00590E7E"/>
    <w:rsid w:val="00590ECB"/>
    <w:rsid w:val="00591026"/>
    <w:rsid w:val="0059119D"/>
    <w:rsid w:val="00591347"/>
    <w:rsid w:val="005924A4"/>
    <w:rsid w:val="00592713"/>
    <w:rsid w:val="005927EC"/>
    <w:rsid w:val="00592B40"/>
    <w:rsid w:val="00592DC0"/>
    <w:rsid w:val="00592E0D"/>
    <w:rsid w:val="005932B6"/>
    <w:rsid w:val="0059390E"/>
    <w:rsid w:val="00593A65"/>
    <w:rsid w:val="00593E15"/>
    <w:rsid w:val="00593FED"/>
    <w:rsid w:val="005945D0"/>
    <w:rsid w:val="005948C3"/>
    <w:rsid w:val="005949EE"/>
    <w:rsid w:val="0059520F"/>
    <w:rsid w:val="00595226"/>
    <w:rsid w:val="005953D9"/>
    <w:rsid w:val="00595E40"/>
    <w:rsid w:val="00595F55"/>
    <w:rsid w:val="0059689B"/>
    <w:rsid w:val="00596D31"/>
    <w:rsid w:val="00596F76"/>
    <w:rsid w:val="00597033"/>
    <w:rsid w:val="00597197"/>
    <w:rsid w:val="0059719D"/>
    <w:rsid w:val="0059720E"/>
    <w:rsid w:val="0059763E"/>
    <w:rsid w:val="00597645"/>
    <w:rsid w:val="00597702"/>
    <w:rsid w:val="005977AA"/>
    <w:rsid w:val="0059797D"/>
    <w:rsid w:val="00597B85"/>
    <w:rsid w:val="00597DD4"/>
    <w:rsid w:val="00597E04"/>
    <w:rsid w:val="005A003D"/>
    <w:rsid w:val="005A02A9"/>
    <w:rsid w:val="005A0389"/>
    <w:rsid w:val="005A0513"/>
    <w:rsid w:val="005A05DB"/>
    <w:rsid w:val="005A0916"/>
    <w:rsid w:val="005A0A74"/>
    <w:rsid w:val="005A0AD9"/>
    <w:rsid w:val="005A0FE7"/>
    <w:rsid w:val="005A104D"/>
    <w:rsid w:val="005A132D"/>
    <w:rsid w:val="005A163C"/>
    <w:rsid w:val="005A1660"/>
    <w:rsid w:val="005A22AC"/>
    <w:rsid w:val="005A24E1"/>
    <w:rsid w:val="005A25CC"/>
    <w:rsid w:val="005A273D"/>
    <w:rsid w:val="005A2801"/>
    <w:rsid w:val="005A28A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C19"/>
    <w:rsid w:val="005A6DF4"/>
    <w:rsid w:val="005A6F64"/>
    <w:rsid w:val="005A747E"/>
    <w:rsid w:val="005A74DE"/>
    <w:rsid w:val="005A7A00"/>
    <w:rsid w:val="005A7BB3"/>
    <w:rsid w:val="005A7C24"/>
    <w:rsid w:val="005B0023"/>
    <w:rsid w:val="005B0082"/>
    <w:rsid w:val="005B0291"/>
    <w:rsid w:val="005B076D"/>
    <w:rsid w:val="005B0A64"/>
    <w:rsid w:val="005B0DD8"/>
    <w:rsid w:val="005B105A"/>
    <w:rsid w:val="005B148D"/>
    <w:rsid w:val="005B15F6"/>
    <w:rsid w:val="005B16CB"/>
    <w:rsid w:val="005B190E"/>
    <w:rsid w:val="005B1920"/>
    <w:rsid w:val="005B1C10"/>
    <w:rsid w:val="005B1FBA"/>
    <w:rsid w:val="005B22C2"/>
    <w:rsid w:val="005B24D4"/>
    <w:rsid w:val="005B2621"/>
    <w:rsid w:val="005B319E"/>
    <w:rsid w:val="005B3770"/>
    <w:rsid w:val="005B38B4"/>
    <w:rsid w:val="005B3E67"/>
    <w:rsid w:val="005B431A"/>
    <w:rsid w:val="005B459C"/>
    <w:rsid w:val="005B48D2"/>
    <w:rsid w:val="005B4A3C"/>
    <w:rsid w:val="005B50C2"/>
    <w:rsid w:val="005B6396"/>
    <w:rsid w:val="005B6424"/>
    <w:rsid w:val="005B69D8"/>
    <w:rsid w:val="005B6A7C"/>
    <w:rsid w:val="005B6DE6"/>
    <w:rsid w:val="005B6E5E"/>
    <w:rsid w:val="005B7083"/>
    <w:rsid w:val="005B7287"/>
    <w:rsid w:val="005B7378"/>
    <w:rsid w:val="005B7807"/>
    <w:rsid w:val="005B7AC6"/>
    <w:rsid w:val="005B7CCE"/>
    <w:rsid w:val="005C027A"/>
    <w:rsid w:val="005C03A5"/>
    <w:rsid w:val="005C068E"/>
    <w:rsid w:val="005C0735"/>
    <w:rsid w:val="005C0795"/>
    <w:rsid w:val="005C07F4"/>
    <w:rsid w:val="005C0B2A"/>
    <w:rsid w:val="005C0D8A"/>
    <w:rsid w:val="005C0FD0"/>
    <w:rsid w:val="005C1256"/>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59C"/>
    <w:rsid w:val="005C5AA1"/>
    <w:rsid w:val="005C5B8D"/>
    <w:rsid w:val="005C5C81"/>
    <w:rsid w:val="005C5C99"/>
    <w:rsid w:val="005C5D40"/>
    <w:rsid w:val="005C5D4B"/>
    <w:rsid w:val="005C5D85"/>
    <w:rsid w:val="005C5E99"/>
    <w:rsid w:val="005C5ECB"/>
    <w:rsid w:val="005C60BD"/>
    <w:rsid w:val="005C6114"/>
    <w:rsid w:val="005C64BD"/>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EB"/>
    <w:rsid w:val="005D1271"/>
    <w:rsid w:val="005D1329"/>
    <w:rsid w:val="005D1A75"/>
    <w:rsid w:val="005D1B46"/>
    <w:rsid w:val="005D1D13"/>
    <w:rsid w:val="005D1D53"/>
    <w:rsid w:val="005D1E67"/>
    <w:rsid w:val="005D2440"/>
    <w:rsid w:val="005D28E9"/>
    <w:rsid w:val="005D2BEF"/>
    <w:rsid w:val="005D3442"/>
    <w:rsid w:val="005D3FC6"/>
    <w:rsid w:val="005D40F7"/>
    <w:rsid w:val="005D410E"/>
    <w:rsid w:val="005D4384"/>
    <w:rsid w:val="005D4994"/>
    <w:rsid w:val="005D4B08"/>
    <w:rsid w:val="005D4ECC"/>
    <w:rsid w:val="005D53B7"/>
    <w:rsid w:val="005D5931"/>
    <w:rsid w:val="005D5ABC"/>
    <w:rsid w:val="005D6532"/>
    <w:rsid w:val="005D660C"/>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140"/>
    <w:rsid w:val="005E6406"/>
    <w:rsid w:val="005E6E46"/>
    <w:rsid w:val="005E7388"/>
    <w:rsid w:val="005E74BB"/>
    <w:rsid w:val="005E7585"/>
    <w:rsid w:val="005E75B6"/>
    <w:rsid w:val="005E7730"/>
    <w:rsid w:val="005E7D56"/>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85"/>
    <w:rsid w:val="005F29BC"/>
    <w:rsid w:val="005F2CE7"/>
    <w:rsid w:val="005F2F7D"/>
    <w:rsid w:val="005F2FC9"/>
    <w:rsid w:val="005F31CF"/>
    <w:rsid w:val="005F3A8F"/>
    <w:rsid w:val="005F3D7B"/>
    <w:rsid w:val="005F3F26"/>
    <w:rsid w:val="005F3FD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61F"/>
    <w:rsid w:val="005F78FA"/>
    <w:rsid w:val="00600308"/>
    <w:rsid w:val="00600614"/>
    <w:rsid w:val="006009A3"/>
    <w:rsid w:val="00600D63"/>
    <w:rsid w:val="00600EA4"/>
    <w:rsid w:val="00600EEF"/>
    <w:rsid w:val="00600FAB"/>
    <w:rsid w:val="00601099"/>
    <w:rsid w:val="006010D2"/>
    <w:rsid w:val="006011A9"/>
    <w:rsid w:val="0060124B"/>
    <w:rsid w:val="006017D4"/>
    <w:rsid w:val="00601D6E"/>
    <w:rsid w:val="00602745"/>
    <w:rsid w:val="00602846"/>
    <w:rsid w:val="0060286B"/>
    <w:rsid w:val="00602D29"/>
    <w:rsid w:val="00603397"/>
    <w:rsid w:val="00603589"/>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74"/>
    <w:rsid w:val="00611798"/>
    <w:rsid w:val="00611B52"/>
    <w:rsid w:val="00611D6F"/>
    <w:rsid w:val="006121C6"/>
    <w:rsid w:val="0061261A"/>
    <w:rsid w:val="00612B7E"/>
    <w:rsid w:val="00612EE2"/>
    <w:rsid w:val="00613403"/>
    <w:rsid w:val="00613536"/>
    <w:rsid w:val="006136B2"/>
    <w:rsid w:val="00613828"/>
    <w:rsid w:val="00613AA0"/>
    <w:rsid w:val="00613EC2"/>
    <w:rsid w:val="00614479"/>
    <w:rsid w:val="006148BB"/>
    <w:rsid w:val="00614A04"/>
    <w:rsid w:val="00614BF8"/>
    <w:rsid w:val="00614C72"/>
    <w:rsid w:val="006151EA"/>
    <w:rsid w:val="006154A4"/>
    <w:rsid w:val="006154E8"/>
    <w:rsid w:val="006155E4"/>
    <w:rsid w:val="006156F4"/>
    <w:rsid w:val="0061590E"/>
    <w:rsid w:val="00615AD9"/>
    <w:rsid w:val="00615C4D"/>
    <w:rsid w:val="0061649B"/>
    <w:rsid w:val="006165F8"/>
    <w:rsid w:val="00616726"/>
    <w:rsid w:val="00616971"/>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9B"/>
    <w:rsid w:val="006243C1"/>
    <w:rsid w:val="00624696"/>
    <w:rsid w:val="006249C4"/>
    <w:rsid w:val="00624D10"/>
    <w:rsid w:val="00624E56"/>
    <w:rsid w:val="00624F9E"/>
    <w:rsid w:val="006251FC"/>
    <w:rsid w:val="00625204"/>
    <w:rsid w:val="00625327"/>
    <w:rsid w:val="00625384"/>
    <w:rsid w:val="006255F8"/>
    <w:rsid w:val="00625E69"/>
    <w:rsid w:val="00625FAF"/>
    <w:rsid w:val="006265A0"/>
    <w:rsid w:val="006267B9"/>
    <w:rsid w:val="006268EA"/>
    <w:rsid w:val="00626B7A"/>
    <w:rsid w:val="00627275"/>
    <w:rsid w:val="006274E6"/>
    <w:rsid w:val="006278EB"/>
    <w:rsid w:val="00627935"/>
    <w:rsid w:val="00627944"/>
    <w:rsid w:val="006300A2"/>
    <w:rsid w:val="0063092D"/>
    <w:rsid w:val="00630F23"/>
    <w:rsid w:val="00631190"/>
    <w:rsid w:val="00631401"/>
    <w:rsid w:val="006315A0"/>
    <w:rsid w:val="00631650"/>
    <w:rsid w:val="0063185A"/>
    <w:rsid w:val="00631F09"/>
    <w:rsid w:val="00632077"/>
    <w:rsid w:val="006320FF"/>
    <w:rsid w:val="006321DB"/>
    <w:rsid w:val="006326BE"/>
    <w:rsid w:val="006328A7"/>
    <w:rsid w:val="00632CB4"/>
    <w:rsid w:val="00632D06"/>
    <w:rsid w:val="00632FF8"/>
    <w:rsid w:val="00633038"/>
    <w:rsid w:val="00633ACE"/>
    <w:rsid w:val="00633BA4"/>
    <w:rsid w:val="00633D92"/>
    <w:rsid w:val="00633F71"/>
    <w:rsid w:val="00633F9D"/>
    <w:rsid w:val="00633FCC"/>
    <w:rsid w:val="00634167"/>
    <w:rsid w:val="006342C8"/>
    <w:rsid w:val="00634323"/>
    <w:rsid w:val="00634B50"/>
    <w:rsid w:val="00635158"/>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70E"/>
    <w:rsid w:val="00636DCB"/>
    <w:rsid w:val="00637B6C"/>
    <w:rsid w:val="00637D8F"/>
    <w:rsid w:val="00637DA8"/>
    <w:rsid w:val="00637E95"/>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93"/>
    <w:rsid w:val="006436D9"/>
    <w:rsid w:val="00643AB2"/>
    <w:rsid w:val="00643E8D"/>
    <w:rsid w:val="00644053"/>
    <w:rsid w:val="00644107"/>
    <w:rsid w:val="00644197"/>
    <w:rsid w:val="0064428F"/>
    <w:rsid w:val="006445EF"/>
    <w:rsid w:val="00644B28"/>
    <w:rsid w:val="00644F33"/>
    <w:rsid w:val="006452EA"/>
    <w:rsid w:val="0064540D"/>
    <w:rsid w:val="006457A8"/>
    <w:rsid w:val="00645988"/>
    <w:rsid w:val="006459C5"/>
    <w:rsid w:val="00645AE2"/>
    <w:rsid w:val="00645F3C"/>
    <w:rsid w:val="00645FF0"/>
    <w:rsid w:val="0064616A"/>
    <w:rsid w:val="006463DC"/>
    <w:rsid w:val="0064641D"/>
    <w:rsid w:val="006464A4"/>
    <w:rsid w:val="0064658D"/>
    <w:rsid w:val="00646C19"/>
    <w:rsid w:val="00646ECB"/>
    <w:rsid w:val="00646FE3"/>
    <w:rsid w:val="0064702F"/>
    <w:rsid w:val="0064786D"/>
    <w:rsid w:val="00647946"/>
    <w:rsid w:val="006479C7"/>
    <w:rsid w:val="00647A4F"/>
    <w:rsid w:val="00647CAB"/>
    <w:rsid w:val="00650066"/>
    <w:rsid w:val="00650343"/>
    <w:rsid w:val="00650514"/>
    <w:rsid w:val="00650526"/>
    <w:rsid w:val="00650657"/>
    <w:rsid w:val="00650696"/>
    <w:rsid w:val="00650D96"/>
    <w:rsid w:val="00650FC7"/>
    <w:rsid w:val="00651CC7"/>
    <w:rsid w:val="00651E74"/>
    <w:rsid w:val="00651F17"/>
    <w:rsid w:val="00651FA2"/>
    <w:rsid w:val="006522C1"/>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35B"/>
    <w:rsid w:val="0065469C"/>
    <w:rsid w:val="006549CB"/>
    <w:rsid w:val="00654A4A"/>
    <w:rsid w:val="00655017"/>
    <w:rsid w:val="0065502F"/>
    <w:rsid w:val="0065538F"/>
    <w:rsid w:val="00655422"/>
    <w:rsid w:val="00655965"/>
    <w:rsid w:val="00655B8A"/>
    <w:rsid w:val="00655CCF"/>
    <w:rsid w:val="00655D38"/>
    <w:rsid w:val="00655FA7"/>
    <w:rsid w:val="006561D3"/>
    <w:rsid w:val="00656261"/>
    <w:rsid w:val="0065683D"/>
    <w:rsid w:val="00656847"/>
    <w:rsid w:val="00656AAF"/>
    <w:rsid w:val="00656BB1"/>
    <w:rsid w:val="0065730C"/>
    <w:rsid w:val="006574AF"/>
    <w:rsid w:val="0065763D"/>
    <w:rsid w:val="00657716"/>
    <w:rsid w:val="00657930"/>
    <w:rsid w:val="00657ABD"/>
    <w:rsid w:val="00657B19"/>
    <w:rsid w:val="006600C6"/>
    <w:rsid w:val="0066014B"/>
    <w:rsid w:val="006605D5"/>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2E0"/>
    <w:rsid w:val="006633A0"/>
    <w:rsid w:val="00663708"/>
    <w:rsid w:val="00663C3E"/>
    <w:rsid w:val="00663EC4"/>
    <w:rsid w:val="00663F6D"/>
    <w:rsid w:val="00663F76"/>
    <w:rsid w:val="00664055"/>
    <w:rsid w:val="006640C1"/>
    <w:rsid w:val="006641BE"/>
    <w:rsid w:val="00664599"/>
    <w:rsid w:val="00664A32"/>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F15"/>
    <w:rsid w:val="00667ABE"/>
    <w:rsid w:val="00667B44"/>
    <w:rsid w:val="00667F33"/>
    <w:rsid w:val="006700DC"/>
    <w:rsid w:val="00670300"/>
    <w:rsid w:val="00670CC0"/>
    <w:rsid w:val="00670F37"/>
    <w:rsid w:val="00670FD2"/>
    <w:rsid w:val="006715A2"/>
    <w:rsid w:val="00671953"/>
    <w:rsid w:val="00671C30"/>
    <w:rsid w:val="00671F98"/>
    <w:rsid w:val="00671FA8"/>
    <w:rsid w:val="00672240"/>
    <w:rsid w:val="0067284D"/>
    <w:rsid w:val="00672C41"/>
    <w:rsid w:val="00672E09"/>
    <w:rsid w:val="006733B5"/>
    <w:rsid w:val="006739EA"/>
    <w:rsid w:val="00673DB7"/>
    <w:rsid w:val="00674163"/>
    <w:rsid w:val="00674203"/>
    <w:rsid w:val="0067433E"/>
    <w:rsid w:val="0067438A"/>
    <w:rsid w:val="0067448D"/>
    <w:rsid w:val="0067464F"/>
    <w:rsid w:val="00674795"/>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D66"/>
    <w:rsid w:val="00676E83"/>
    <w:rsid w:val="00676EA7"/>
    <w:rsid w:val="00676FED"/>
    <w:rsid w:val="0067706B"/>
    <w:rsid w:val="006771F5"/>
    <w:rsid w:val="00677418"/>
    <w:rsid w:val="0067757C"/>
    <w:rsid w:val="00677705"/>
    <w:rsid w:val="0067784E"/>
    <w:rsid w:val="006779FB"/>
    <w:rsid w:val="00677A58"/>
    <w:rsid w:val="00680053"/>
    <w:rsid w:val="00680114"/>
    <w:rsid w:val="00680733"/>
    <w:rsid w:val="006808E6"/>
    <w:rsid w:val="006809CF"/>
    <w:rsid w:val="00680F42"/>
    <w:rsid w:val="00681344"/>
    <w:rsid w:val="00681A4C"/>
    <w:rsid w:val="00681AD5"/>
    <w:rsid w:val="00682097"/>
    <w:rsid w:val="006822B6"/>
    <w:rsid w:val="006822F8"/>
    <w:rsid w:val="00682808"/>
    <w:rsid w:val="00682C69"/>
    <w:rsid w:val="006831F1"/>
    <w:rsid w:val="006833BF"/>
    <w:rsid w:val="00683609"/>
    <w:rsid w:val="00683A3E"/>
    <w:rsid w:val="00683AF1"/>
    <w:rsid w:val="00683C03"/>
    <w:rsid w:val="00684051"/>
    <w:rsid w:val="006840B6"/>
    <w:rsid w:val="00684B0F"/>
    <w:rsid w:val="006854B4"/>
    <w:rsid w:val="006859B5"/>
    <w:rsid w:val="00685EE0"/>
    <w:rsid w:val="00686071"/>
    <w:rsid w:val="0068607A"/>
    <w:rsid w:val="00686330"/>
    <w:rsid w:val="006863B4"/>
    <w:rsid w:val="006863C7"/>
    <w:rsid w:val="0068759C"/>
    <w:rsid w:val="006878EB"/>
    <w:rsid w:val="00687A1D"/>
    <w:rsid w:val="00687AC1"/>
    <w:rsid w:val="00687EFF"/>
    <w:rsid w:val="006906A2"/>
    <w:rsid w:val="0069073D"/>
    <w:rsid w:val="006912DF"/>
    <w:rsid w:val="0069166F"/>
    <w:rsid w:val="006920D7"/>
    <w:rsid w:val="0069222B"/>
    <w:rsid w:val="006926E3"/>
    <w:rsid w:val="00692828"/>
    <w:rsid w:val="006929E4"/>
    <w:rsid w:val="00692F60"/>
    <w:rsid w:val="00693181"/>
    <w:rsid w:val="00693425"/>
    <w:rsid w:val="0069349E"/>
    <w:rsid w:val="00693622"/>
    <w:rsid w:val="00693C6C"/>
    <w:rsid w:val="00693E98"/>
    <w:rsid w:val="00694000"/>
    <w:rsid w:val="0069400A"/>
    <w:rsid w:val="00694859"/>
    <w:rsid w:val="006952F6"/>
    <w:rsid w:val="00695559"/>
    <w:rsid w:val="00695783"/>
    <w:rsid w:val="00695A86"/>
    <w:rsid w:val="006964B8"/>
    <w:rsid w:val="006966BF"/>
    <w:rsid w:val="006969A2"/>
    <w:rsid w:val="00696A04"/>
    <w:rsid w:val="00696AF1"/>
    <w:rsid w:val="00697288"/>
    <w:rsid w:val="0069742E"/>
    <w:rsid w:val="00697533"/>
    <w:rsid w:val="006975E0"/>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2F2B"/>
    <w:rsid w:val="006A3015"/>
    <w:rsid w:val="006A3620"/>
    <w:rsid w:val="006A38C2"/>
    <w:rsid w:val="006A3CDE"/>
    <w:rsid w:val="006A40D7"/>
    <w:rsid w:val="006A435D"/>
    <w:rsid w:val="006A44FB"/>
    <w:rsid w:val="006A518A"/>
    <w:rsid w:val="006A52B0"/>
    <w:rsid w:val="006A5457"/>
    <w:rsid w:val="006A54FC"/>
    <w:rsid w:val="006A58F8"/>
    <w:rsid w:val="006A5ED9"/>
    <w:rsid w:val="006A60BA"/>
    <w:rsid w:val="006A6137"/>
    <w:rsid w:val="006A613C"/>
    <w:rsid w:val="006A617D"/>
    <w:rsid w:val="006A6483"/>
    <w:rsid w:val="006A6B33"/>
    <w:rsid w:val="006A6D82"/>
    <w:rsid w:val="006A6E2A"/>
    <w:rsid w:val="006A6F41"/>
    <w:rsid w:val="006A7432"/>
    <w:rsid w:val="006A7669"/>
    <w:rsid w:val="006A7C89"/>
    <w:rsid w:val="006A7F99"/>
    <w:rsid w:val="006B0366"/>
    <w:rsid w:val="006B065B"/>
    <w:rsid w:val="006B06A6"/>
    <w:rsid w:val="006B07CE"/>
    <w:rsid w:val="006B0A58"/>
    <w:rsid w:val="006B0AEA"/>
    <w:rsid w:val="006B0D1D"/>
    <w:rsid w:val="006B177A"/>
    <w:rsid w:val="006B178B"/>
    <w:rsid w:val="006B1C6E"/>
    <w:rsid w:val="006B1F76"/>
    <w:rsid w:val="006B2927"/>
    <w:rsid w:val="006B3931"/>
    <w:rsid w:val="006B3957"/>
    <w:rsid w:val="006B3C5F"/>
    <w:rsid w:val="006B3CCF"/>
    <w:rsid w:val="006B3E1D"/>
    <w:rsid w:val="006B42F2"/>
    <w:rsid w:val="006B43A9"/>
    <w:rsid w:val="006B4866"/>
    <w:rsid w:val="006B48AC"/>
    <w:rsid w:val="006B4A49"/>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A13"/>
    <w:rsid w:val="006B6D57"/>
    <w:rsid w:val="006B6EDA"/>
    <w:rsid w:val="006B6EFD"/>
    <w:rsid w:val="006B731E"/>
    <w:rsid w:val="006B7726"/>
    <w:rsid w:val="006B79B5"/>
    <w:rsid w:val="006B7A12"/>
    <w:rsid w:val="006B7C2A"/>
    <w:rsid w:val="006B7CEF"/>
    <w:rsid w:val="006B7ED2"/>
    <w:rsid w:val="006C013A"/>
    <w:rsid w:val="006C03CC"/>
    <w:rsid w:val="006C04B8"/>
    <w:rsid w:val="006C05A0"/>
    <w:rsid w:val="006C05B2"/>
    <w:rsid w:val="006C05F4"/>
    <w:rsid w:val="006C0742"/>
    <w:rsid w:val="006C0BBF"/>
    <w:rsid w:val="006C0DCF"/>
    <w:rsid w:val="006C12A7"/>
    <w:rsid w:val="006C1440"/>
    <w:rsid w:val="006C1461"/>
    <w:rsid w:val="006C14BE"/>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565"/>
    <w:rsid w:val="006C7861"/>
    <w:rsid w:val="006C7B0A"/>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652"/>
    <w:rsid w:val="006D2DF7"/>
    <w:rsid w:val="006D358A"/>
    <w:rsid w:val="006D376E"/>
    <w:rsid w:val="006D3A76"/>
    <w:rsid w:val="006D3CC2"/>
    <w:rsid w:val="006D3F53"/>
    <w:rsid w:val="006D42C2"/>
    <w:rsid w:val="006D476E"/>
    <w:rsid w:val="006D49EA"/>
    <w:rsid w:val="006D4ECC"/>
    <w:rsid w:val="006D5215"/>
    <w:rsid w:val="006D5445"/>
    <w:rsid w:val="006D562D"/>
    <w:rsid w:val="006D58AA"/>
    <w:rsid w:val="006D5A67"/>
    <w:rsid w:val="006D5B1D"/>
    <w:rsid w:val="006D5C21"/>
    <w:rsid w:val="006D5C46"/>
    <w:rsid w:val="006D5F05"/>
    <w:rsid w:val="006D5F74"/>
    <w:rsid w:val="006D6167"/>
    <w:rsid w:val="006D632A"/>
    <w:rsid w:val="006D66EA"/>
    <w:rsid w:val="006D6832"/>
    <w:rsid w:val="006D6A8E"/>
    <w:rsid w:val="006D6BC4"/>
    <w:rsid w:val="006D6CCF"/>
    <w:rsid w:val="006D6D49"/>
    <w:rsid w:val="006D6DB2"/>
    <w:rsid w:val="006D6EDA"/>
    <w:rsid w:val="006D6EE3"/>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94E"/>
    <w:rsid w:val="006E2F21"/>
    <w:rsid w:val="006E37F7"/>
    <w:rsid w:val="006E39D2"/>
    <w:rsid w:val="006E3A8C"/>
    <w:rsid w:val="006E3E6A"/>
    <w:rsid w:val="006E411C"/>
    <w:rsid w:val="006E4FDA"/>
    <w:rsid w:val="006E5161"/>
    <w:rsid w:val="006E51A6"/>
    <w:rsid w:val="006E5244"/>
    <w:rsid w:val="006E5458"/>
    <w:rsid w:val="006E5E39"/>
    <w:rsid w:val="006E5EF1"/>
    <w:rsid w:val="006E61E1"/>
    <w:rsid w:val="006E670C"/>
    <w:rsid w:val="006E6771"/>
    <w:rsid w:val="006E67E5"/>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84B"/>
    <w:rsid w:val="006F1989"/>
    <w:rsid w:val="006F1B89"/>
    <w:rsid w:val="006F1C41"/>
    <w:rsid w:val="006F1D53"/>
    <w:rsid w:val="006F1FCE"/>
    <w:rsid w:val="006F22DB"/>
    <w:rsid w:val="006F2473"/>
    <w:rsid w:val="006F286C"/>
    <w:rsid w:val="006F2BF4"/>
    <w:rsid w:val="006F2EFE"/>
    <w:rsid w:val="006F308F"/>
    <w:rsid w:val="006F326E"/>
    <w:rsid w:val="006F3563"/>
    <w:rsid w:val="006F363F"/>
    <w:rsid w:val="006F36F2"/>
    <w:rsid w:val="006F389C"/>
    <w:rsid w:val="006F38CC"/>
    <w:rsid w:val="006F3AA7"/>
    <w:rsid w:val="006F3AD0"/>
    <w:rsid w:val="006F3DDD"/>
    <w:rsid w:val="006F405E"/>
    <w:rsid w:val="006F4425"/>
    <w:rsid w:val="006F4A0A"/>
    <w:rsid w:val="006F4CE1"/>
    <w:rsid w:val="006F4F5C"/>
    <w:rsid w:val="006F4FA6"/>
    <w:rsid w:val="006F5217"/>
    <w:rsid w:val="006F523A"/>
    <w:rsid w:val="006F53CE"/>
    <w:rsid w:val="006F5808"/>
    <w:rsid w:val="006F5A85"/>
    <w:rsid w:val="006F5C50"/>
    <w:rsid w:val="006F5DC7"/>
    <w:rsid w:val="006F61FC"/>
    <w:rsid w:val="006F675B"/>
    <w:rsid w:val="006F6BD3"/>
    <w:rsid w:val="006F6F02"/>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0D80"/>
    <w:rsid w:val="0070109F"/>
    <w:rsid w:val="00701176"/>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7F5"/>
    <w:rsid w:val="00704A2C"/>
    <w:rsid w:val="00705974"/>
    <w:rsid w:val="00706507"/>
    <w:rsid w:val="00706D53"/>
    <w:rsid w:val="00706DF2"/>
    <w:rsid w:val="00706F03"/>
    <w:rsid w:val="00707151"/>
    <w:rsid w:val="007071D7"/>
    <w:rsid w:val="007079CF"/>
    <w:rsid w:val="00707C9A"/>
    <w:rsid w:val="00707F0F"/>
    <w:rsid w:val="00710068"/>
    <w:rsid w:val="0071021D"/>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A5"/>
    <w:rsid w:val="00713CAA"/>
    <w:rsid w:val="00713F28"/>
    <w:rsid w:val="007142EB"/>
    <w:rsid w:val="00714371"/>
    <w:rsid w:val="007147F6"/>
    <w:rsid w:val="00714FD3"/>
    <w:rsid w:val="007150C6"/>
    <w:rsid w:val="007155D6"/>
    <w:rsid w:val="00715B01"/>
    <w:rsid w:val="00715DBB"/>
    <w:rsid w:val="0071609E"/>
    <w:rsid w:val="00716191"/>
    <w:rsid w:val="007166A8"/>
    <w:rsid w:val="007167FB"/>
    <w:rsid w:val="00716953"/>
    <w:rsid w:val="00716B34"/>
    <w:rsid w:val="00716C2D"/>
    <w:rsid w:val="00716CB1"/>
    <w:rsid w:val="00716D34"/>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204"/>
    <w:rsid w:val="007233B9"/>
    <w:rsid w:val="007234B0"/>
    <w:rsid w:val="00723757"/>
    <w:rsid w:val="00723AE9"/>
    <w:rsid w:val="00723AF2"/>
    <w:rsid w:val="00723F63"/>
    <w:rsid w:val="007243F8"/>
    <w:rsid w:val="007249F6"/>
    <w:rsid w:val="00724AEA"/>
    <w:rsid w:val="00724B02"/>
    <w:rsid w:val="00725C68"/>
    <w:rsid w:val="00725CAA"/>
    <w:rsid w:val="007261DB"/>
    <w:rsid w:val="007261FD"/>
    <w:rsid w:val="0072621F"/>
    <w:rsid w:val="0072640F"/>
    <w:rsid w:val="00726736"/>
    <w:rsid w:val="00726B20"/>
    <w:rsid w:val="00726B8B"/>
    <w:rsid w:val="00727130"/>
    <w:rsid w:val="0072726D"/>
    <w:rsid w:val="00727330"/>
    <w:rsid w:val="00727733"/>
    <w:rsid w:val="00727746"/>
    <w:rsid w:val="007279DE"/>
    <w:rsid w:val="00727ABC"/>
    <w:rsid w:val="00727E3E"/>
    <w:rsid w:val="00730352"/>
    <w:rsid w:val="00730705"/>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FA"/>
    <w:rsid w:val="0073437F"/>
    <w:rsid w:val="0073470B"/>
    <w:rsid w:val="00734806"/>
    <w:rsid w:val="0073486E"/>
    <w:rsid w:val="00734B14"/>
    <w:rsid w:val="00734B94"/>
    <w:rsid w:val="00734E01"/>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41B"/>
    <w:rsid w:val="0073652B"/>
    <w:rsid w:val="007367A9"/>
    <w:rsid w:val="007367F0"/>
    <w:rsid w:val="0073687A"/>
    <w:rsid w:val="00736BEF"/>
    <w:rsid w:val="00736E69"/>
    <w:rsid w:val="00737945"/>
    <w:rsid w:val="00737B30"/>
    <w:rsid w:val="00737DAE"/>
    <w:rsid w:val="00737DE7"/>
    <w:rsid w:val="0074024E"/>
    <w:rsid w:val="00740443"/>
    <w:rsid w:val="0074044F"/>
    <w:rsid w:val="0074048C"/>
    <w:rsid w:val="007405CB"/>
    <w:rsid w:val="00740665"/>
    <w:rsid w:val="00740AC4"/>
    <w:rsid w:val="00740D78"/>
    <w:rsid w:val="0074150F"/>
    <w:rsid w:val="00741670"/>
    <w:rsid w:val="0074191D"/>
    <w:rsid w:val="0074258D"/>
    <w:rsid w:val="007425BA"/>
    <w:rsid w:val="00742755"/>
    <w:rsid w:val="0074284E"/>
    <w:rsid w:val="00742880"/>
    <w:rsid w:val="00742A34"/>
    <w:rsid w:val="00742BBA"/>
    <w:rsid w:val="00742CC2"/>
    <w:rsid w:val="00742FC8"/>
    <w:rsid w:val="00743014"/>
    <w:rsid w:val="0074310D"/>
    <w:rsid w:val="00743579"/>
    <w:rsid w:val="0074391D"/>
    <w:rsid w:val="00744079"/>
    <w:rsid w:val="00744311"/>
    <w:rsid w:val="007443AA"/>
    <w:rsid w:val="00744934"/>
    <w:rsid w:val="00744D40"/>
    <w:rsid w:val="007450D5"/>
    <w:rsid w:val="00745213"/>
    <w:rsid w:val="00745230"/>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557"/>
    <w:rsid w:val="00752642"/>
    <w:rsid w:val="00752754"/>
    <w:rsid w:val="00752996"/>
    <w:rsid w:val="00752B66"/>
    <w:rsid w:val="00752D3A"/>
    <w:rsid w:val="007534BD"/>
    <w:rsid w:val="007534EB"/>
    <w:rsid w:val="00753568"/>
    <w:rsid w:val="007537B9"/>
    <w:rsid w:val="00754324"/>
    <w:rsid w:val="00754BCF"/>
    <w:rsid w:val="00754BDE"/>
    <w:rsid w:val="007550CE"/>
    <w:rsid w:val="007550FA"/>
    <w:rsid w:val="007552B3"/>
    <w:rsid w:val="0075578B"/>
    <w:rsid w:val="007557C6"/>
    <w:rsid w:val="00755F1F"/>
    <w:rsid w:val="007562D1"/>
    <w:rsid w:val="0075637D"/>
    <w:rsid w:val="0075641F"/>
    <w:rsid w:val="0075669C"/>
    <w:rsid w:val="00756D9B"/>
    <w:rsid w:val="00756E72"/>
    <w:rsid w:val="00757231"/>
    <w:rsid w:val="007576E8"/>
    <w:rsid w:val="00757D4A"/>
    <w:rsid w:val="00757F96"/>
    <w:rsid w:val="007600A2"/>
    <w:rsid w:val="007604E1"/>
    <w:rsid w:val="00760CD5"/>
    <w:rsid w:val="007610FA"/>
    <w:rsid w:val="0076112B"/>
    <w:rsid w:val="007616E4"/>
    <w:rsid w:val="007617CC"/>
    <w:rsid w:val="007618A3"/>
    <w:rsid w:val="00761A7B"/>
    <w:rsid w:val="00761D05"/>
    <w:rsid w:val="00761E11"/>
    <w:rsid w:val="00762109"/>
    <w:rsid w:val="007623E1"/>
    <w:rsid w:val="0076263E"/>
    <w:rsid w:val="0076287F"/>
    <w:rsid w:val="007629C0"/>
    <w:rsid w:val="00762A4B"/>
    <w:rsid w:val="00762A4C"/>
    <w:rsid w:val="00762BCA"/>
    <w:rsid w:val="00762C60"/>
    <w:rsid w:val="00762E52"/>
    <w:rsid w:val="00762F20"/>
    <w:rsid w:val="00763091"/>
    <w:rsid w:val="00763278"/>
    <w:rsid w:val="00763360"/>
    <w:rsid w:val="007633B8"/>
    <w:rsid w:val="007634A9"/>
    <w:rsid w:val="007634D8"/>
    <w:rsid w:val="007636DC"/>
    <w:rsid w:val="00763B7F"/>
    <w:rsid w:val="007645FD"/>
    <w:rsid w:val="007646E5"/>
    <w:rsid w:val="00764925"/>
    <w:rsid w:val="007649EB"/>
    <w:rsid w:val="00764A9A"/>
    <w:rsid w:val="00764CFE"/>
    <w:rsid w:val="00764FAF"/>
    <w:rsid w:val="007651D7"/>
    <w:rsid w:val="00765216"/>
    <w:rsid w:val="007654BF"/>
    <w:rsid w:val="007655D9"/>
    <w:rsid w:val="007657FA"/>
    <w:rsid w:val="007658DB"/>
    <w:rsid w:val="00765956"/>
    <w:rsid w:val="00765AA7"/>
    <w:rsid w:val="00765E84"/>
    <w:rsid w:val="00765F2C"/>
    <w:rsid w:val="0076633D"/>
    <w:rsid w:val="0076641B"/>
    <w:rsid w:val="00766734"/>
    <w:rsid w:val="007668A6"/>
    <w:rsid w:val="00766A89"/>
    <w:rsid w:val="00766CD5"/>
    <w:rsid w:val="00766EE1"/>
    <w:rsid w:val="00766F1A"/>
    <w:rsid w:val="007672C5"/>
    <w:rsid w:val="00767481"/>
    <w:rsid w:val="00767608"/>
    <w:rsid w:val="00767CD5"/>
    <w:rsid w:val="00767D4E"/>
    <w:rsid w:val="007701C4"/>
    <w:rsid w:val="007701D9"/>
    <w:rsid w:val="00770474"/>
    <w:rsid w:val="00770751"/>
    <w:rsid w:val="00770FC3"/>
    <w:rsid w:val="0077121A"/>
    <w:rsid w:val="0077145F"/>
    <w:rsid w:val="007714AD"/>
    <w:rsid w:val="0077152B"/>
    <w:rsid w:val="007716DA"/>
    <w:rsid w:val="00771911"/>
    <w:rsid w:val="007719E9"/>
    <w:rsid w:val="00771B37"/>
    <w:rsid w:val="00771B6E"/>
    <w:rsid w:val="00771DC4"/>
    <w:rsid w:val="007720C8"/>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84E"/>
    <w:rsid w:val="00777F2E"/>
    <w:rsid w:val="0078042E"/>
    <w:rsid w:val="00780503"/>
    <w:rsid w:val="00780CFE"/>
    <w:rsid w:val="00780D5E"/>
    <w:rsid w:val="00780F6C"/>
    <w:rsid w:val="007811F2"/>
    <w:rsid w:val="0078170D"/>
    <w:rsid w:val="007818F5"/>
    <w:rsid w:val="00781A53"/>
    <w:rsid w:val="00781C0A"/>
    <w:rsid w:val="007820A9"/>
    <w:rsid w:val="0078256B"/>
    <w:rsid w:val="00782773"/>
    <w:rsid w:val="00782820"/>
    <w:rsid w:val="00782874"/>
    <w:rsid w:val="00782A5A"/>
    <w:rsid w:val="00782B9C"/>
    <w:rsid w:val="00782D68"/>
    <w:rsid w:val="00782DD6"/>
    <w:rsid w:val="0078344C"/>
    <w:rsid w:val="0078346C"/>
    <w:rsid w:val="0078347D"/>
    <w:rsid w:val="007838CA"/>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35"/>
    <w:rsid w:val="007922E5"/>
    <w:rsid w:val="007922F3"/>
    <w:rsid w:val="007926A4"/>
    <w:rsid w:val="007926A8"/>
    <w:rsid w:val="0079273E"/>
    <w:rsid w:val="00792AC8"/>
    <w:rsid w:val="00792BAA"/>
    <w:rsid w:val="00792FA2"/>
    <w:rsid w:val="00793187"/>
    <w:rsid w:val="007932BE"/>
    <w:rsid w:val="0079394D"/>
    <w:rsid w:val="00793C2A"/>
    <w:rsid w:val="00793F80"/>
    <w:rsid w:val="00794E88"/>
    <w:rsid w:val="007952D3"/>
    <w:rsid w:val="00795418"/>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B77"/>
    <w:rsid w:val="00797B97"/>
    <w:rsid w:val="00797E08"/>
    <w:rsid w:val="00797E5F"/>
    <w:rsid w:val="00797EA2"/>
    <w:rsid w:val="00797FFA"/>
    <w:rsid w:val="007A0080"/>
    <w:rsid w:val="007A0272"/>
    <w:rsid w:val="007A02E8"/>
    <w:rsid w:val="007A0A03"/>
    <w:rsid w:val="007A0B0B"/>
    <w:rsid w:val="007A0BB9"/>
    <w:rsid w:val="007A10EC"/>
    <w:rsid w:val="007A11B3"/>
    <w:rsid w:val="007A12F9"/>
    <w:rsid w:val="007A1330"/>
    <w:rsid w:val="007A1355"/>
    <w:rsid w:val="007A1881"/>
    <w:rsid w:val="007A1B48"/>
    <w:rsid w:val="007A1D69"/>
    <w:rsid w:val="007A1FA9"/>
    <w:rsid w:val="007A20A0"/>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A77"/>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103C"/>
    <w:rsid w:val="007B1107"/>
    <w:rsid w:val="007B138A"/>
    <w:rsid w:val="007B19DA"/>
    <w:rsid w:val="007B1A63"/>
    <w:rsid w:val="007B1A88"/>
    <w:rsid w:val="007B1ACF"/>
    <w:rsid w:val="007B1BC8"/>
    <w:rsid w:val="007B1F07"/>
    <w:rsid w:val="007B203F"/>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BD1"/>
    <w:rsid w:val="007B4C63"/>
    <w:rsid w:val="007B4CF0"/>
    <w:rsid w:val="007B4D0D"/>
    <w:rsid w:val="007B4D55"/>
    <w:rsid w:val="007B4D72"/>
    <w:rsid w:val="007B4D76"/>
    <w:rsid w:val="007B4E5D"/>
    <w:rsid w:val="007B58FF"/>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3D6"/>
    <w:rsid w:val="007B7612"/>
    <w:rsid w:val="007B77A3"/>
    <w:rsid w:val="007B77E6"/>
    <w:rsid w:val="007B7899"/>
    <w:rsid w:val="007B7C4F"/>
    <w:rsid w:val="007B7FC4"/>
    <w:rsid w:val="007C039D"/>
    <w:rsid w:val="007C04FE"/>
    <w:rsid w:val="007C0567"/>
    <w:rsid w:val="007C08FF"/>
    <w:rsid w:val="007C0ACF"/>
    <w:rsid w:val="007C0AD1"/>
    <w:rsid w:val="007C0AE0"/>
    <w:rsid w:val="007C0B51"/>
    <w:rsid w:val="007C0EB0"/>
    <w:rsid w:val="007C0EEB"/>
    <w:rsid w:val="007C101A"/>
    <w:rsid w:val="007C1259"/>
    <w:rsid w:val="007C1650"/>
    <w:rsid w:val="007C172B"/>
    <w:rsid w:val="007C1754"/>
    <w:rsid w:val="007C189C"/>
    <w:rsid w:val="007C21DC"/>
    <w:rsid w:val="007C21E4"/>
    <w:rsid w:val="007C2910"/>
    <w:rsid w:val="007C2CAC"/>
    <w:rsid w:val="007C2CDE"/>
    <w:rsid w:val="007C2CF7"/>
    <w:rsid w:val="007C3629"/>
    <w:rsid w:val="007C3762"/>
    <w:rsid w:val="007C3815"/>
    <w:rsid w:val="007C388D"/>
    <w:rsid w:val="007C3BB6"/>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359"/>
    <w:rsid w:val="007C6496"/>
    <w:rsid w:val="007C6A49"/>
    <w:rsid w:val="007C6ACF"/>
    <w:rsid w:val="007C6C65"/>
    <w:rsid w:val="007C6E21"/>
    <w:rsid w:val="007C6E4C"/>
    <w:rsid w:val="007C7038"/>
    <w:rsid w:val="007C735E"/>
    <w:rsid w:val="007C79F6"/>
    <w:rsid w:val="007C7B67"/>
    <w:rsid w:val="007C7EC5"/>
    <w:rsid w:val="007D02C7"/>
    <w:rsid w:val="007D0593"/>
    <w:rsid w:val="007D08A9"/>
    <w:rsid w:val="007D09D7"/>
    <w:rsid w:val="007D0A28"/>
    <w:rsid w:val="007D0F4B"/>
    <w:rsid w:val="007D0F97"/>
    <w:rsid w:val="007D1723"/>
    <w:rsid w:val="007D17E2"/>
    <w:rsid w:val="007D1800"/>
    <w:rsid w:val="007D1A70"/>
    <w:rsid w:val="007D1AF5"/>
    <w:rsid w:val="007D1AF6"/>
    <w:rsid w:val="007D270C"/>
    <w:rsid w:val="007D2AF8"/>
    <w:rsid w:val="007D32D6"/>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A54"/>
    <w:rsid w:val="007D6B64"/>
    <w:rsid w:val="007D6BFA"/>
    <w:rsid w:val="007D6DEA"/>
    <w:rsid w:val="007D76A2"/>
    <w:rsid w:val="007D778D"/>
    <w:rsid w:val="007D7950"/>
    <w:rsid w:val="007D7C0A"/>
    <w:rsid w:val="007D7C12"/>
    <w:rsid w:val="007E02F3"/>
    <w:rsid w:val="007E0358"/>
    <w:rsid w:val="007E0586"/>
    <w:rsid w:val="007E0D79"/>
    <w:rsid w:val="007E0E58"/>
    <w:rsid w:val="007E0E60"/>
    <w:rsid w:val="007E10F1"/>
    <w:rsid w:val="007E1257"/>
    <w:rsid w:val="007E14AD"/>
    <w:rsid w:val="007E17BE"/>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62"/>
    <w:rsid w:val="007E4CC2"/>
    <w:rsid w:val="007E4CC9"/>
    <w:rsid w:val="007E4DE3"/>
    <w:rsid w:val="007E4EBE"/>
    <w:rsid w:val="007E5302"/>
    <w:rsid w:val="007E5C50"/>
    <w:rsid w:val="007E5D88"/>
    <w:rsid w:val="007E5EA0"/>
    <w:rsid w:val="007E5F37"/>
    <w:rsid w:val="007E6300"/>
    <w:rsid w:val="007E6367"/>
    <w:rsid w:val="007E683D"/>
    <w:rsid w:val="007E6884"/>
    <w:rsid w:val="007E68E1"/>
    <w:rsid w:val="007E6EAB"/>
    <w:rsid w:val="007E6F6A"/>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7D6"/>
    <w:rsid w:val="007F2B2C"/>
    <w:rsid w:val="007F2BB6"/>
    <w:rsid w:val="007F2E15"/>
    <w:rsid w:val="007F3171"/>
    <w:rsid w:val="007F31DE"/>
    <w:rsid w:val="007F3422"/>
    <w:rsid w:val="007F3563"/>
    <w:rsid w:val="007F3E77"/>
    <w:rsid w:val="007F3EAE"/>
    <w:rsid w:val="007F4749"/>
    <w:rsid w:val="007F48D8"/>
    <w:rsid w:val="007F4A39"/>
    <w:rsid w:val="007F4C42"/>
    <w:rsid w:val="007F4E4C"/>
    <w:rsid w:val="007F510B"/>
    <w:rsid w:val="007F54C7"/>
    <w:rsid w:val="007F56D9"/>
    <w:rsid w:val="007F590D"/>
    <w:rsid w:val="007F59FE"/>
    <w:rsid w:val="007F5BF5"/>
    <w:rsid w:val="007F64F1"/>
    <w:rsid w:val="007F67A3"/>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49"/>
    <w:rsid w:val="008010F4"/>
    <w:rsid w:val="00801404"/>
    <w:rsid w:val="008014EF"/>
    <w:rsid w:val="0080199C"/>
    <w:rsid w:val="00801A51"/>
    <w:rsid w:val="00801B0D"/>
    <w:rsid w:val="00801DEC"/>
    <w:rsid w:val="008021CD"/>
    <w:rsid w:val="00802280"/>
    <w:rsid w:val="008022DF"/>
    <w:rsid w:val="00802417"/>
    <w:rsid w:val="00802481"/>
    <w:rsid w:val="00802810"/>
    <w:rsid w:val="00802816"/>
    <w:rsid w:val="00802B75"/>
    <w:rsid w:val="00802C35"/>
    <w:rsid w:val="008033DF"/>
    <w:rsid w:val="00803541"/>
    <w:rsid w:val="008035EF"/>
    <w:rsid w:val="00803676"/>
    <w:rsid w:val="00803ACB"/>
    <w:rsid w:val="00803D0B"/>
    <w:rsid w:val="00803E8C"/>
    <w:rsid w:val="00803F9D"/>
    <w:rsid w:val="00804482"/>
    <w:rsid w:val="0080449C"/>
    <w:rsid w:val="0080459A"/>
    <w:rsid w:val="0080470F"/>
    <w:rsid w:val="008047C3"/>
    <w:rsid w:val="00804B36"/>
    <w:rsid w:val="00804C67"/>
    <w:rsid w:val="00804D13"/>
    <w:rsid w:val="008051F6"/>
    <w:rsid w:val="00805644"/>
    <w:rsid w:val="00805CC8"/>
    <w:rsid w:val="00805D99"/>
    <w:rsid w:val="00806114"/>
    <w:rsid w:val="008062FB"/>
    <w:rsid w:val="008064CF"/>
    <w:rsid w:val="008065DE"/>
    <w:rsid w:val="0080660F"/>
    <w:rsid w:val="00806631"/>
    <w:rsid w:val="00806703"/>
    <w:rsid w:val="00806BDA"/>
    <w:rsid w:val="00806D35"/>
    <w:rsid w:val="0080708E"/>
    <w:rsid w:val="00807299"/>
    <w:rsid w:val="00807361"/>
    <w:rsid w:val="008073E5"/>
    <w:rsid w:val="00807898"/>
    <w:rsid w:val="00807BB3"/>
    <w:rsid w:val="00807BE2"/>
    <w:rsid w:val="00807CA6"/>
    <w:rsid w:val="00807CF7"/>
    <w:rsid w:val="00807E14"/>
    <w:rsid w:val="00807F5E"/>
    <w:rsid w:val="00810597"/>
    <w:rsid w:val="0081071F"/>
    <w:rsid w:val="008107FC"/>
    <w:rsid w:val="00810B7B"/>
    <w:rsid w:val="00810D2D"/>
    <w:rsid w:val="008111C6"/>
    <w:rsid w:val="00811210"/>
    <w:rsid w:val="00811ABA"/>
    <w:rsid w:val="00811ACF"/>
    <w:rsid w:val="00811B13"/>
    <w:rsid w:val="00811DF5"/>
    <w:rsid w:val="00811FEF"/>
    <w:rsid w:val="008120DD"/>
    <w:rsid w:val="00812509"/>
    <w:rsid w:val="00812806"/>
    <w:rsid w:val="00812880"/>
    <w:rsid w:val="00812B40"/>
    <w:rsid w:val="00812D7F"/>
    <w:rsid w:val="00813347"/>
    <w:rsid w:val="0081334E"/>
    <w:rsid w:val="008136F1"/>
    <w:rsid w:val="0081384D"/>
    <w:rsid w:val="00813F97"/>
    <w:rsid w:val="00814113"/>
    <w:rsid w:val="008141AD"/>
    <w:rsid w:val="00814314"/>
    <w:rsid w:val="0081444E"/>
    <w:rsid w:val="00814578"/>
    <w:rsid w:val="0081485C"/>
    <w:rsid w:val="0081498C"/>
    <w:rsid w:val="00814A65"/>
    <w:rsid w:val="00814C38"/>
    <w:rsid w:val="008150DA"/>
    <w:rsid w:val="00815274"/>
    <w:rsid w:val="008157D6"/>
    <w:rsid w:val="00815A37"/>
    <w:rsid w:val="00815CC1"/>
    <w:rsid w:val="00816A28"/>
    <w:rsid w:val="00816A54"/>
    <w:rsid w:val="00816D21"/>
    <w:rsid w:val="00816E87"/>
    <w:rsid w:val="00817912"/>
    <w:rsid w:val="00817D37"/>
    <w:rsid w:val="00817D39"/>
    <w:rsid w:val="00817DA7"/>
    <w:rsid w:val="00820342"/>
    <w:rsid w:val="0082039E"/>
    <w:rsid w:val="008203EC"/>
    <w:rsid w:val="0082040A"/>
    <w:rsid w:val="00820A81"/>
    <w:rsid w:val="00820C2E"/>
    <w:rsid w:val="00820CE4"/>
    <w:rsid w:val="008210D5"/>
    <w:rsid w:val="00821547"/>
    <w:rsid w:val="008217FE"/>
    <w:rsid w:val="0082195B"/>
    <w:rsid w:val="00821D78"/>
    <w:rsid w:val="0082251E"/>
    <w:rsid w:val="00822C9B"/>
    <w:rsid w:val="00822D28"/>
    <w:rsid w:val="00822EEF"/>
    <w:rsid w:val="008231B0"/>
    <w:rsid w:val="00823244"/>
    <w:rsid w:val="008238CE"/>
    <w:rsid w:val="008238EE"/>
    <w:rsid w:val="00823F03"/>
    <w:rsid w:val="00824643"/>
    <w:rsid w:val="00824D0A"/>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D7D"/>
    <w:rsid w:val="008310C9"/>
    <w:rsid w:val="008312F4"/>
    <w:rsid w:val="00831396"/>
    <w:rsid w:val="008319B5"/>
    <w:rsid w:val="00831C24"/>
    <w:rsid w:val="00831D64"/>
    <w:rsid w:val="00832551"/>
    <w:rsid w:val="0083266E"/>
    <w:rsid w:val="00832761"/>
    <w:rsid w:val="00832B80"/>
    <w:rsid w:val="00832C77"/>
    <w:rsid w:val="00832E1A"/>
    <w:rsid w:val="008335AD"/>
    <w:rsid w:val="00833DBD"/>
    <w:rsid w:val="0083435F"/>
    <w:rsid w:val="008343E9"/>
    <w:rsid w:val="0083471E"/>
    <w:rsid w:val="00834A71"/>
    <w:rsid w:val="00834AA4"/>
    <w:rsid w:val="00834AE2"/>
    <w:rsid w:val="00834F34"/>
    <w:rsid w:val="00835033"/>
    <w:rsid w:val="00835343"/>
    <w:rsid w:val="00835634"/>
    <w:rsid w:val="008356BE"/>
    <w:rsid w:val="008358D4"/>
    <w:rsid w:val="00835C98"/>
    <w:rsid w:val="00835D7E"/>
    <w:rsid w:val="00835E6F"/>
    <w:rsid w:val="00835FA8"/>
    <w:rsid w:val="00836030"/>
    <w:rsid w:val="008360B4"/>
    <w:rsid w:val="008360F7"/>
    <w:rsid w:val="00836741"/>
    <w:rsid w:val="008369C8"/>
    <w:rsid w:val="00836C21"/>
    <w:rsid w:val="00836F79"/>
    <w:rsid w:val="0083761A"/>
    <w:rsid w:val="00837BDF"/>
    <w:rsid w:val="00837CB1"/>
    <w:rsid w:val="00840027"/>
    <w:rsid w:val="008400EA"/>
    <w:rsid w:val="008404FC"/>
    <w:rsid w:val="00840550"/>
    <w:rsid w:val="008408DA"/>
    <w:rsid w:val="00840EB0"/>
    <w:rsid w:val="00841620"/>
    <w:rsid w:val="008416A3"/>
    <w:rsid w:val="00841776"/>
    <w:rsid w:val="0084193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4A5"/>
    <w:rsid w:val="008444B2"/>
    <w:rsid w:val="00844707"/>
    <w:rsid w:val="008447D4"/>
    <w:rsid w:val="00844993"/>
    <w:rsid w:val="00844E15"/>
    <w:rsid w:val="00844E79"/>
    <w:rsid w:val="00844EE1"/>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75C"/>
    <w:rsid w:val="00853B34"/>
    <w:rsid w:val="00853B7D"/>
    <w:rsid w:val="00853DB6"/>
    <w:rsid w:val="00853EFA"/>
    <w:rsid w:val="008541A1"/>
    <w:rsid w:val="0085432C"/>
    <w:rsid w:val="0085463E"/>
    <w:rsid w:val="0085483D"/>
    <w:rsid w:val="00854E31"/>
    <w:rsid w:val="00854EDF"/>
    <w:rsid w:val="008551B7"/>
    <w:rsid w:val="00855223"/>
    <w:rsid w:val="008553B8"/>
    <w:rsid w:val="008553C5"/>
    <w:rsid w:val="008558BA"/>
    <w:rsid w:val="00855DE3"/>
    <w:rsid w:val="008560C8"/>
    <w:rsid w:val="008562AC"/>
    <w:rsid w:val="00856411"/>
    <w:rsid w:val="00856CEA"/>
    <w:rsid w:val="00856E60"/>
    <w:rsid w:val="00857058"/>
    <w:rsid w:val="008573B4"/>
    <w:rsid w:val="008577E6"/>
    <w:rsid w:val="00857B70"/>
    <w:rsid w:val="00860018"/>
    <w:rsid w:val="00860041"/>
    <w:rsid w:val="008600B6"/>
    <w:rsid w:val="00860361"/>
    <w:rsid w:val="0086040A"/>
    <w:rsid w:val="0086076D"/>
    <w:rsid w:val="008609CA"/>
    <w:rsid w:val="00860E9E"/>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4058"/>
    <w:rsid w:val="00864460"/>
    <w:rsid w:val="00864792"/>
    <w:rsid w:val="00864A6B"/>
    <w:rsid w:val="00865101"/>
    <w:rsid w:val="008651A2"/>
    <w:rsid w:val="00865765"/>
    <w:rsid w:val="00866187"/>
    <w:rsid w:val="008669D9"/>
    <w:rsid w:val="00866A3E"/>
    <w:rsid w:val="00866B34"/>
    <w:rsid w:val="00866E50"/>
    <w:rsid w:val="00866E79"/>
    <w:rsid w:val="0086740B"/>
    <w:rsid w:val="00867512"/>
    <w:rsid w:val="00867650"/>
    <w:rsid w:val="008676F3"/>
    <w:rsid w:val="00867745"/>
    <w:rsid w:val="008678D5"/>
    <w:rsid w:val="00867E37"/>
    <w:rsid w:val="00867F7E"/>
    <w:rsid w:val="0087072B"/>
    <w:rsid w:val="00870891"/>
    <w:rsid w:val="008708D8"/>
    <w:rsid w:val="0087128C"/>
    <w:rsid w:val="008714D1"/>
    <w:rsid w:val="008714E7"/>
    <w:rsid w:val="0087156F"/>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33E1"/>
    <w:rsid w:val="00883511"/>
    <w:rsid w:val="00883576"/>
    <w:rsid w:val="008835ED"/>
    <w:rsid w:val="0088386D"/>
    <w:rsid w:val="008839A8"/>
    <w:rsid w:val="008839C3"/>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CF8"/>
    <w:rsid w:val="00885F48"/>
    <w:rsid w:val="00885FB9"/>
    <w:rsid w:val="00885FDB"/>
    <w:rsid w:val="008860D9"/>
    <w:rsid w:val="008861EB"/>
    <w:rsid w:val="00886222"/>
    <w:rsid w:val="00886736"/>
    <w:rsid w:val="008869FC"/>
    <w:rsid w:val="00886BEF"/>
    <w:rsid w:val="00886D54"/>
    <w:rsid w:val="00886F2B"/>
    <w:rsid w:val="008873B1"/>
    <w:rsid w:val="0088757B"/>
    <w:rsid w:val="00887C02"/>
    <w:rsid w:val="00887E0E"/>
    <w:rsid w:val="00887E49"/>
    <w:rsid w:val="00890166"/>
    <w:rsid w:val="00890449"/>
    <w:rsid w:val="0089059F"/>
    <w:rsid w:val="008905B7"/>
    <w:rsid w:val="00890DA2"/>
    <w:rsid w:val="00890F2F"/>
    <w:rsid w:val="00891078"/>
    <w:rsid w:val="008911A1"/>
    <w:rsid w:val="008913FB"/>
    <w:rsid w:val="008917A1"/>
    <w:rsid w:val="00891C6D"/>
    <w:rsid w:val="00892479"/>
    <w:rsid w:val="0089283D"/>
    <w:rsid w:val="00892A10"/>
    <w:rsid w:val="00892AD5"/>
    <w:rsid w:val="00892C65"/>
    <w:rsid w:val="0089311F"/>
    <w:rsid w:val="008931A3"/>
    <w:rsid w:val="0089340F"/>
    <w:rsid w:val="00893471"/>
    <w:rsid w:val="008935AD"/>
    <w:rsid w:val="008936EC"/>
    <w:rsid w:val="00893888"/>
    <w:rsid w:val="00893BD6"/>
    <w:rsid w:val="00893E36"/>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6C7"/>
    <w:rsid w:val="0089671C"/>
    <w:rsid w:val="00896811"/>
    <w:rsid w:val="00896900"/>
    <w:rsid w:val="00896C1C"/>
    <w:rsid w:val="00896E9A"/>
    <w:rsid w:val="00897150"/>
    <w:rsid w:val="0089760E"/>
    <w:rsid w:val="008976EC"/>
    <w:rsid w:val="00897DC5"/>
    <w:rsid w:val="00897DDD"/>
    <w:rsid w:val="008A0333"/>
    <w:rsid w:val="008A04C3"/>
    <w:rsid w:val="008A06CD"/>
    <w:rsid w:val="008A0A9D"/>
    <w:rsid w:val="008A0B13"/>
    <w:rsid w:val="008A0B17"/>
    <w:rsid w:val="008A0D31"/>
    <w:rsid w:val="008A0F5F"/>
    <w:rsid w:val="008A1087"/>
    <w:rsid w:val="008A1150"/>
    <w:rsid w:val="008A1448"/>
    <w:rsid w:val="008A1BDB"/>
    <w:rsid w:val="008A1EF5"/>
    <w:rsid w:val="008A1FFB"/>
    <w:rsid w:val="008A319E"/>
    <w:rsid w:val="008A3B11"/>
    <w:rsid w:val="008A3D5B"/>
    <w:rsid w:val="008A3EEA"/>
    <w:rsid w:val="008A3F23"/>
    <w:rsid w:val="008A3FA0"/>
    <w:rsid w:val="008A44DD"/>
    <w:rsid w:val="008A49F4"/>
    <w:rsid w:val="008A4DA0"/>
    <w:rsid w:val="008A4E99"/>
    <w:rsid w:val="008A4F63"/>
    <w:rsid w:val="008A4FEC"/>
    <w:rsid w:val="008A4FFE"/>
    <w:rsid w:val="008A5415"/>
    <w:rsid w:val="008A5536"/>
    <w:rsid w:val="008A5A27"/>
    <w:rsid w:val="008A60AB"/>
    <w:rsid w:val="008A621F"/>
    <w:rsid w:val="008A636F"/>
    <w:rsid w:val="008A63EF"/>
    <w:rsid w:val="008A6555"/>
    <w:rsid w:val="008A6A7B"/>
    <w:rsid w:val="008A722E"/>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B15"/>
    <w:rsid w:val="008B5C1A"/>
    <w:rsid w:val="008B5C36"/>
    <w:rsid w:val="008B5EA1"/>
    <w:rsid w:val="008B5F56"/>
    <w:rsid w:val="008B6034"/>
    <w:rsid w:val="008B6328"/>
    <w:rsid w:val="008B661A"/>
    <w:rsid w:val="008B66E0"/>
    <w:rsid w:val="008B6C05"/>
    <w:rsid w:val="008B6C5F"/>
    <w:rsid w:val="008B6DFB"/>
    <w:rsid w:val="008B7276"/>
    <w:rsid w:val="008B7297"/>
    <w:rsid w:val="008B7568"/>
    <w:rsid w:val="008B77E9"/>
    <w:rsid w:val="008B7A7D"/>
    <w:rsid w:val="008B7CCF"/>
    <w:rsid w:val="008B7DFA"/>
    <w:rsid w:val="008C019C"/>
    <w:rsid w:val="008C0826"/>
    <w:rsid w:val="008C1BAF"/>
    <w:rsid w:val="008C2E50"/>
    <w:rsid w:val="008C2EF5"/>
    <w:rsid w:val="008C3CAF"/>
    <w:rsid w:val="008C3D82"/>
    <w:rsid w:val="008C415B"/>
    <w:rsid w:val="008C44FF"/>
    <w:rsid w:val="008C4539"/>
    <w:rsid w:val="008C4B3E"/>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C1A"/>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C87"/>
    <w:rsid w:val="008D6DCF"/>
    <w:rsid w:val="008D7082"/>
    <w:rsid w:val="008D70DF"/>
    <w:rsid w:val="008D741D"/>
    <w:rsid w:val="008D74E0"/>
    <w:rsid w:val="008D791F"/>
    <w:rsid w:val="008D7AB1"/>
    <w:rsid w:val="008D7F88"/>
    <w:rsid w:val="008D7FB2"/>
    <w:rsid w:val="008E00CA"/>
    <w:rsid w:val="008E0109"/>
    <w:rsid w:val="008E0118"/>
    <w:rsid w:val="008E0D37"/>
    <w:rsid w:val="008E0EBE"/>
    <w:rsid w:val="008E1884"/>
    <w:rsid w:val="008E1B68"/>
    <w:rsid w:val="008E1C8E"/>
    <w:rsid w:val="008E1E0F"/>
    <w:rsid w:val="008E254F"/>
    <w:rsid w:val="008E2618"/>
    <w:rsid w:val="008E2690"/>
    <w:rsid w:val="008E28E3"/>
    <w:rsid w:val="008E2928"/>
    <w:rsid w:val="008E3008"/>
    <w:rsid w:val="008E3082"/>
    <w:rsid w:val="008E3085"/>
    <w:rsid w:val="008E36FE"/>
    <w:rsid w:val="008E3803"/>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A12"/>
    <w:rsid w:val="008F1CDF"/>
    <w:rsid w:val="008F2232"/>
    <w:rsid w:val="008F2580"/>
    <w:rsid w:val="008F2AFB"/>
    <w:rsid w:val="008F2B17"/>
    <w:rsid w:val="008F2C84"/>
    <w:rsid w:val="008F2E06"/>
    <w:rsid w:val="008F2E45"/>
    <w:rsid w:val="008F3704"/>
    <w:rsid w:val="008F3932"/>
    <w:rsid w:val="008F3B31"/>
    <w:rsid w:val="008F3DEF"/>
    <w:rsid w:val="008F3E47"/>
    <w:rsid w:val="008F3F9F"/>
    <w:rsid w:val="008F41E4"/>
    <w:rsid w:val="008F43C3"/>
    <w:rsid w:val="008F466A"/>
    <w:rsid w:val="008F4DDB"/>
    <w:rsid w:val="008F4DFB"/>
    <w:rsid w:val="008F542E"/>
    <w:rsid w:val="008F56FF"/>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900114"/>
    <w:rsid w:val="0090025E"/>
    <w:rsid w:val="00900476"/>
    <w:rsid w:val="0090067B"/>
    <w:rsid w:val="00900952"/>
    <w:rsid w:val="00900FA0"/>
    <w:rsid w:val="0090119F"/>
    <w:rsid w:val="00901387"/>
    <w:rsid w:val="009018B1"/>
    <w:rsid w:val="00901936"/>
    <w:rsid w:val="00901A36"/>
    <w:rsid w:val="00901E86"/>
    <w:rsid w:val="00901F0C"/>
    <w:rsid w:val="009020D1"/>
    <w:rsid w:val="009021BE"/>
    <w:rsid w:val="0090254B"/>
    <w:rsid w:val="00902665"/>
    <w:rsid w:val="0090288F"/>
    <w:rsid w:val="009029E6"/>
    <w:rsid w:val="009038EC"/>
    <w:rsid w:val="00903A6E"/>
    <w:rsid w:val="00903D19"/>
    <w:rsid w:val="00903D2C"/>
    <w:rsid w:val="00904807"/>
    <w:rsid w:val="009048F7"/>
    <w:rsid w:val="00904A9E"/>
    <w:rsid w:val="00904B34"/>
    <w:rsid w:val="009055C9"/>
    <w:rsid w:val="00905688"/>
    <w:rsid w:val="00905AAC"/>
    <w:rsid w:val="00905E4A"/>
    <w:rsid w:val="009060AF"/>
    <w:rsid w:val="00906186"/>
    <w:rsid w:val="0090622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B0"/>
    <w:rsid w:val="00911B8A"/>
    <w:rsid w:val="00911D3C"/>
    <w:rsid w:val="00911F24"/>
    <w:rsid w:val="00912039"/>
    <w:rsid w:val="00912483"/>
    <w:rsid w:val="009127A0"/>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9E1"/>
    <w:rsid w:val="00915CF4"/>
    <w:rsid w:val="00915E8F"/>
    <w:rsid w:val="00916095"/>
    <w:rsid w:val="0091630C"/>
    <w:rsid w:val="009163C3"/>
    <w:rsid w:val="0091642F"/>
    <w:rsid w:val="009166E4"/>
    <w:rsid w:val="00916A40"/>
    <w:rsid w:val="00916C28"/>
    <w:rsid w:val="00917266"/>
    <w:rsid w:val="009176D9"/>
    <w:rsid w:val="009176DF"/>
    <w:rsid w:val="0092001A"/>
    <w:rsid w:val="009202F0"/>
    <w:rsid w:val="009203F1"/>
    <w:rsid w:val="009204C3"/>
    <w:rsid w:val="0092051D"/>
    <w:rsid w:val="00920673"/>
    <w:rsid w:val="00920698"/>
    <w:rsid w:val="0092071D"/>
    <w:rsid w:val="00920872"/>
    <w:rsid w:val="009208B4"/>
    <w:rsid w:val="00920CD8"/>
    <w:rsid w:val="00920E7A"/>
    <w:rsid w:val="0092124F"/>
    <w:rsid w:val="0092154A"/>
    <w:rsid w:val="009218BE"/>
    <w:rsid w:val="00921EE1"/>
    <w:rsid w:val="00922485"/>
    <w:rsid w:val="00922C07"/>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394"/>
    <w:rsid w:val="009274E8"/>
    <w:rsid w:val="009275CA"/>
    <w:rsid w:val="00927CB1"/>
    <w:rsid w:val="00927DC4"/>
    <w:rsid w:val="00927FB4"/>
    <w:rsid w:val="00930241"/>
    <w:rsid w:val="009302D3"/>
    <w:rsid w:val="00930458"/>
    <w:rsid w:val="009304C6"/>
    <w:rsid w:val="009308A8"/>
    <w:rsid w:val="00930973"/>
    <w:rsid w:val="009309BC"/>
    <w:rsid w:val="00930A57"/>
    <w:rsid w:val="00930B32"/>
    <w:rsid w:val="00930CD9"/>
    <w:rsid w:val="00930D7A"/>
    <w:rsid w:val="00930E2E"/>
    <w:rsid w:val="00931551"/>
    <w:rsid w:val="009316D2"/>
    <w:rsid w:val="00931ABA"/>
    <w:rsid w:val="00931B4D"/>
    <w:rsid w:val="00931B5A"/>
    <w:rsid w:val="00932017"/>
    <w:rsid w:val="00932196"/>
    <w:rsid w:val="00932371"/>
    <w:rsid w:val="00932444"/>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C61"/>
    <w:rsid w:val="00936E4F"/>
    <w:rsid w:val="00936FFE"/>
    <w:rsid w:val="0093735C"/>
    <w:rsid w:val="0093749C"/>
    <w:rsid w:val="009376C9"/>
    <w:rsid w:val="009378AA"/>
    <w:rsid w:val="00937A5F"/>
    <w:rsid w:val="00937D86"/>
    <w:rsid w:val="00940674"/>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F2D"/>
    <w:rsid w:val="00942227"/>
    <w:rsid w:val="0094253B"/>
    <w:rsid w:val="00942C90"/>
    <w:rsid w:val="00942D67"/>
    <w:rsid w:val="00942FF7"/>
    <w:rsid w:val="00943470"/>
    <w:rsid w:val="00943702"/>
    <w:rsid w:val="009438CC"/>
    <w:rsid w:val="00944070"/>
    <w:rsid w:val="00944099"/>
    <w:rsid w:val="0094411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364"/>
    <w:rsid w:val="009464FA"/>
    <w:rsid w:val="00946E7E"/>
    <w:rsid w:val="009471E1"/>
    <w:rsid w:val="00947472"/>
    <w:rsid w:val="009477EC"/>
    <w:rsid w:val="009479D4"/>
    <w:rsid w:val="00947A19"/>
    <w:rsid w:val="00947B1C"/>
    <w:rsid w:val="00947B95"/>
    <w:rsid w:val="00947FE1"/>
    <w:rsid w:val="00950070"/>
    <w:rsid w:val="009503BD"/>
    <w:rsid w:val="009504D7"/>
    <w:rsid w:val="0095061F"/>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B63"/>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7A0"/>
    <w:rsid w:val="00956967"/>
    <w:rsid w:val="00956D5E"/>
    <w:rsid w:val="00956E12"/>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EFE"/>
    <w:rsid w:val="009630F4"/>
    <w:rsid w:val="0096318A"/>
    <w:rsid w:val="00963313"/>
    <w:rsid w:val="0096337D"/>
    <w:rsid w:val="00963C53"/>
    <w:rsid w:val="00963D36"/>
    <w:rsid w:val="00963F2D"/>
    <w:rsid w:val="00964526"/>
    <w:rsid w:val="00964765"/>
    <w:rsid w:val="00964890"/>
    <w:rsid w:val="00964D90"/>
    <w:rsid w:val="00965344"/>
    <w:rsid w:val="0096534F"/>
    <w:rsid w:val="009657AC"/>
    <w:rsid w:val="00965E10"/>
    <w:rsid w:val="00965F00"/>
    <w:rsid w:val="009660F5"/>
    <w:rsid w:val="0096612D"/>
    <w:rsid w:val="009661D2"/>
    <w:rsid w:val="00966629"/>
    <w:rsid w:val="009669AA"/>
    <w:rsid w:val="00966C8D"/>
    <w:rsid w:val="009675F7"/>
    <w:rsid w:val="009679A1"/>
    <w:rsid w:val="009679EC"/>
    <w:rsid w:val="00967A43"/>
    <w:rsid w:val="00967F16"/>
    <w:rsid w:val="00967F9B"/>
    <w:rsid w:val="0097012E"/>
    <w:rsid w:val="009701F7"/>
    <w:rsid w:val="009704C8"/>
    <w:rsid w:val="0097093D"/>
    <w:rsid w:val="00970A15"/>
    <w:rsid w:val="00970BCB"/>
    <w:rsid w:val="00970C6D"/>
    <w:rsid w:val="00970D3A"/>
    <w:rsid w:val="00970DE5"/>
    <w:rsid w:val="00970EDA"/>
    <w:rsid w:val="009711BB"/>
    <w:rsid w:val="00971534"/>
    <w:rsid w:val="009718D7"/>
    <w:rsid w:val="00971BFF"/>
    <w:rsid w:val="00971CAF"/>
    <w:rsid w:val="00971CE5"/>
    <w:rsid w:val="0097228A"/>
    <w:rsid w:val="00972571"/>
    <w:rsid w:val="00972814"/>
    <w:rsid w:val="009733B9"/>
    <w:rsid w:val="00973456"/>
    <w:rsid w:val="009736D1"/>
    <w:rsid w:val="00973706"/>
    <w:rsid w:val="00973710"/>
    <w:rsid w:val="00973B16"/>
    <w:rsid w:val="00973B4F"/>
    <w:rsid w:val="00973CD8"/>
    <w:rsid w:val="00973D19"/>
    <w:rsid w:val="009743F5"/>
    <w:rsid w:val="00974AE1"/>
    <w:rsid w:val="00974B51"/>
    <w:rsid w:val="00974B67"/>
    <w:rsid w:val="00975512"/>
    <w:rsid w:val="009759B2"/>
    <w:rsid w:val="00975EC5"/>
    <w:rsid w:val="009761DA"/>
    <w:rsid w:val="0097641E"/>
    <w:rsid w:val="00976CCA"/>
    <w:rsid w:val="00976E8E"/>
    <w:rsid w:val="00976F39"/>
    <w:rsid w:val="00976F77"/>
    <w:rsid w:val="00976F8B"/>
    <w:rsid w:val="0097763E"/>
    <w:rsid w:val="009777D9"/>
    <w:rsid w:val="00977E4E"/>
    <w:rsid w:val="00977E70"/>
    <w:rsid w:val="00977EC8"/>
    <w:rsid w:val="0098001E"/>
    <w:rsid w:val="00980032"/>
    <w:rsid w:val="009802C0"/>
    <w:rsid w:val="009806DB"/>
    <w:rsid w:val="009810C3"/>
    <w:rsid w:val="00981174"/>
    <w:rsid w:val="00981361"/>
    <w:rsid w:val="0098137C"/>
    <w:rsid w:val="009815AB"/>
    <w:rsid w:val="0098182E"/>
    <w:rsid w:val="00981AD6"/>
    <w:rsid w:val="00981D02"/>
    <w:rsid w:val="00981F9E"/>
    <w:rsid w:val="00982208"/>
    <w:rsid w:val="009823E0"/>
    <w:rsid w:val="00982571"/>
    <w:rsid w:val="0098259E"/>
    <w:rsid w:val="00982B2C"/>
    <w:rsid w:val="00982C0A"/>
    <w:rsid w:val="00982CAC"/>
    <w:rsid w:val="00982CB8"/>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90E"/>
    <w:rsid w:val="00985970"/>
    <w:rsid w:val="00985A21"/>
    <w:rsid w:val="00985DED"/>
    <w:rsid w:val="00985EAF"/>
    <w:rsid w:val="00986019"/>
    <w:rsid w:val="0098611E"/>
    <w:rsid w:val="00986392"/>
    <w:rsid w:val="009863B7"/>
    <w:rsid w:val="00986527"/>
    <w:rsid w:val="00986649"/>
    <w:rsid w:val="00986747"/>
    <w:rsid w:val="009867AA"/>
    <w:rsid w:val="009867F3"/>
    <w:rsid w:val="009869DA"/>
    <w:rsid w:val="00986A75"/>
    <w:rsid w:val="00986B68"/>
    <w:rsid w:val="009870B8"/>
    <w:rsid w:val="0098772A"/>
    <w:rsid w:val="00987887"/>
    <w:rsid w:val="0098793E"/>
    <w:rsid w:val="00987B18"/>
    <w:rsid w:val="00987DDA"/>
    <w:rsid w:val="00987F82"/>
    <w:rsid w:val="0099002B"/>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FBD"/>
    <w:rsid w:val="0099202A"/>
    <w:rsid w:val="0099233F"/>
    <w:rsid w:val="00992547"/>
    <w:rsid w:val="0099260D"/>
    <w:rsid w:val="00992865"/>
    <w:rsid w:val="009929E9"/>
    <w:rsid w:val="00992A3D"/>
    <w:rsid w:val="00992D62"/>
    <w:rsid w:val="00993296"/>
    <w:rsid w:val="0099333E"/>
    <w:rsid w:val="0099362B"/>
    <w:rsid w:val="009945BC"/>
    <w:rsid w:val="00994A07"/>
    <w:rsid w:val="00994C67"/>
    <w:rsid w:val="00994C82"/>
    <w:rsid w:val="00994DD5"/>
    <w:rsid w:val="009951CA"/>
    <w:rsid w:val="00995391"/>
    <w:rsid w:val="0099594B"/>
    <w:rsid w:val="009961F4"/>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21A5"/>
    <w:rsid w:val="009A2791"/>
    <w:rsid w:val="009A28CB"/>
    <w:rsid w:val="009A2929"/>
    <w:rsid w:val="009A2963"/>
    <w:rsid w:val="009A2A3D"/>
    <w:rsid w:val="009A2A8D"/>
    <w:rsid w:val="009A2B42"/>
    <w:rsid w:val="009A3016"/>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70F"/>
    <w:rsid w:val="009A58D3"/>
    <w:rsid w:val="009A5AF7"/>
    <w:rsid w:val="009A5E93"/>
    <w:rsid w:val="009A6060"/>
    <w:rsid w:val="009A61C2"/>
    <w:rsid w:val="009A6296"/>
    <w:rsid w:val="009A686A"/>
    <w:rsid w:val="009A686D"/>
    <w:rsid w:val="009A6BE8"/>
    <w:rsid w:val="009A6F6E"/>
    <w:rsid w:val="009A7161"/>
    <w:rsid w:val="009A724E"/>
    <w:rsid w:val="009A76EC"/>
    <w:rsid w:val="009A7BEA"/>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CD"/>
    <w:rsid w:val="009B6BD6"/>
    <w:rsid w:val="009B6C06"/>
    <w:rsid w:val="009B6F35"/>
    <w:rsid w:val="009B725C"/>
    <w:rsid w:val="009B7592"/>
    <w:rsid w:val="009B79CF"/>
    <w:rsid w:val="009B79DF"/>
    <w:rsid w:val="009B7AA1"/>
    <w:rsid w:val="009B7B70"/>
    <w:rsid w:val="009B7C1B"/>
    <w:rsid w:val="009B7C83"/>
    <w:rsid w:val="009B7E81"/>
    <w:rsid w:val="009C0141"/>
    <w:rsid w:val="009C0200"/>
    <w:rsid w:val="009C0287"/>
    <w:rsid w:val="009C02BA"/>
    <w:rsid w:val="009C0886"/>
    <w:rsid w:val="009C0D36"/>
    <w:rsid w:val="009C1614"/>
    <w:rsid w:val="009C1663"/>
    <w:rsid w:val="009C18B6"/>
    <w:rsid w:val="009C1928"/>
    <w:rsid w:val="009C1BF5"/>
    <w:rsid w:val="009C1C7D"/>
    <w:rsid w:val="009C20FE"/>
    <w:rsid w:val="009C2261"/>
    <w:rsid w:val="009C228A"/>
    <w:rsid w:val="009C28BA"/>
    <w:rsid w:val="009C2DFA"/>
    <w:rsid w:val="009C2E92"/>
    <w:rsid w:val="009C30D4"/>
    <w:rsid w:val="009C325E"/>
    <w:rsid w:val="009C351F"/>
    <w:rsid w:val="009C3BE9"/>
    <w:rsid w:val="009C3EC0"/>
    <w:rsid w:val="009C4043"/>
    <w:rsid w:val="009C4120"/>
    <w:rsid w:val="009C4535"/>
    <w:rsid w:val="009C4661"/>
    <w:rsid w:val="009C4881"/>
    <w:rsid w:val="009C48AA"/>
    <w:rsid w:val="009C4C46"/>
    <w:rsid w:val="009C4F01"/>
    <w:rsid w:val="009C5287"/>
    <w:rsid w:val="009C52C4"/>
    <w:rsid w:val="009C538D"/>
    <w:rsid w:val="009C57A2"/>
    <w:rsid w:val="009C597F"/>
    <w:rsid w:val="009C5BFD"/>
    <w:rsid w:val="009C5EB1"/>
    <w:rsid w:val="009C5EDF"/>
    <w:rsid w:val="009C6468"/>
    <w:rsid w:val="009C64A9"/>
    <w:rsid w:val="009C70DD"/>
    <w:rsid w:val="009C7216"/>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C06"/>
    <w:rsid w:val="009D2EA6"/>
    <w:rsid w:val="009D304F"/>
    <w:rsid w:val="009D331A"/>
    <w:rsid w:val="009D3587"/>
    <w:rsid w:val="009D3BB5"/>
    <w:rsid w:val="009D3BF0"/>
    <w:rsid w:val="009D48C1"/>
    <w:rsid w:val="009D4B6C"/>
    <w:rsid w:val="009D4F35"/>
    <w:rsid w:val="009D5FB1"/>
    <w:rsid w:val="009D66DF"/>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424"/>
    <w:rsid w:val="009E28E5"/>
    <w:rsid w:val="009E2F22"/>
    <w:rsid w:val="009E3143"/>
    <w:rsid w:val="009E35E5"/>
    <w:rsid w:val="009E380B"/>
    <w:rsid w:val="009E39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B1"/>
    <w:rsid w:val="009E7D62"/>
    <w:rsid w:val="009E7E60"/>
    <w:rsid w:val="009E7FE6"/>
    <w:rsid w:val="009F0713"/>
    <w:rsid w:val="009F0B33"/>
    <w:rsid w:val="009F0E84"/>
    <w:rsid w:val="009F1218"/>
    <w:rsid w:val="009F125C"/>
    <w:rsid w:val="009F1E00"/>
    <w:rsid w:val="009F2406"/>
    <w:rsid w:val="009F257F"/>
    <w:rsid w:val="009F2891"/>
    <w:rsid w:val="009F2D79"/>
    <w:rsid w:val="009F2DEC"/>
    <w:rsid w:val="009F2FE6"/>
    <w:rsid w:val="009F349C"/>
    <w:rsid w:val="009F37EB"/>
    <w:rsid w:val="009F38E5"/>
    <w:rsid w:val="009F3995"/>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F"/>
    <w:rsid w:val="009F5705"/>
    <w:rsid w:val="009F5800"/>
    <w:rsid w:val="009F5CB5"/>
    <w:rsid w:val="009F5CFF"/>
    <w:rsid w:val="009F5E8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9C"/>
    <w:rsid w:val="00A00DDD"/>
    <w:rsid w:val="00A01252"/>
    <w:rsid w:val="00A0161C"/>
    <w:rsid w:val="00A01900"/>
    <w:rsid w:val="00A01D3B"/>
    <w:rsid w:val="00A01DE1"/>
    <w:rsid w:val="00A02028"/>
    <w:rsid w:val="00A02085"/>
    <w:rsid w:val="00A022B7"/>
    <w:rsid w:val="00A022DC"/>
    <w:rsid w:val="00A02453"/>
    <w:rsid w:val="00A029C8"/>
    <w:rsid w:val="00A02A72"/>
    <w:rsid w:val="00A02AEF"/>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68"/>
    <w:rsid w:val="00A10C92"/>
    <w:rsid w:val="00A10DDB"/>
    <w:rsid w:val="00A10EE2"/>
    <w:rsid w:val="00A10F9D"/>
    <w:rsid w:val="00A111E8"/>
    <w:rsid w:val="00A114A0"/>
    <w:rsid w:val="00A11A72"/>
    <w:rsid w:val="00A11EE6"/>
    <w:rsid w:val="00A12002"/>
    <w:rsid w:val="00A1215B"/>
    <w:rsid w:val="00A12527"/>
    <w:rsid w:val="00A1252B"/>
    <w:rsid w:val="00A1271F"/>
    <w:rsid w:val="00A1287D"/>
    <w:rsid w:val="00A12AA9"/>
    <w:rsid w:val="00A12BD9"/>
    <w:rsid w:val="00A13691"/>
    <w:rsid w:val="00A13762"/>
    <w:rsid w:val="00A13A8A"/>
    <w:rsid w:val="00A1422E"/>
    <w:rsid w:val="00A1427E"/>
    <w:rsid w:val="00A145D6"/>
    <w:rsid w:val="00A1473A"/>
    <w:rsid w:val="00A1479F"/>
    <w:rsid w:val="00A148C2"/>
    <w:rsid w:val="00A1493A"/>
    <w:rsid w:val="00A1493C"/>
    <w:rsid w:val="00A149EA"/>
    <w:rsid w:val="00A14A36"/>
    <w:rsid w:val="00A14BA9"/>
    <w:rsid w:val="00A14CAF"/>
    <w:rsid w:val="00A14CBD"/>
    <w:rsid w:val="00A15508"/>
    <w:rsid w:val="00A15D77"/>
    <w:rsid w:val="00A163E4"/>
    <w:rsid w:val="00A165F2"/>
    <w:rsid w:val="00A16CAC"/>
    <w:rsid w:val="00A16D58"/>
    <w:rsid w:val="00A16FE9"/>
    <w:rsid w:val="00A1768D"/>
    <w:rsid w:val="00A17943"/>
    <w:rsid w:val="00A17E64"/>
    <w:rsid w:val="00A17F77"/>
    <w:rsid w:val="00A17FD4"/>
    <w:rsid w:val="00A20010"/>
    <w:rsid w:val="00A2029F"/>
    <w:rsid w:val="00A206A9"/>
    <w:rsid w:val="00A20804"/>
    <w:rsid w:val="00A20D76"/>
    <w:rsid w:val="00A20F28"/>
    <w:rsid w:val="00A21144"/>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53AA"/>
    <w:rsid w:val="00A255D4"/>
    <w:rsid w:val="00A25649"/>
    <w:rsid w:val="00A25680"/>
    <w:rsid w:val="00A25AC2"/>
    <w:rsid w:val="00A25C19"/>
    <w:rsid w:val="00A25E8F"/>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B82"/>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37"/>
    <w:rsid w:val="00A4028B"/>
    <w:rsid w:val="00A403CF"/>
    <w:rsid w:val="00A40404"/>
    <w:rsid w:val="00A406B3"/>
    <w:rsid w:val="00A408B0"/>
    <w:rsid w:val="00A40CDA"/>
    <w:rsid w:val="00A40EE9"/>
    <w:rsid w:val="00A41049"/>
    <w:rsid w:val="00A411F4"/>
    <w:rsid w:val="00A41445"/>
    <w:rsid w:val="00A4148C"/>
    <w:rsid w:val="00A41850"/>
    <w:rsid w:val="00A41C40"/>
    <w:rsid w:val="00A41D7E"/>
    <w:rsid w:val="00A41E6C"/>
    <w:rsid w:val="00A41EC5"/>
    <w:rsid w:val="00A41F28"/>
    <w:rsid w:val="00A42468"/>
    <w:rsid w:val="00A427BA"/>
    <w:rsid w:val="00A42D9D"/>
    <w:rsid w:val="00A4307C"/>
    <w:rsid w:val="00A432A9"/>
    <w:rsid w:val="00A433AB"/>
    <w:rsid w:val="00A43616"/>
    <w:rsid w:val="00A436E7"/>
    <w:rsid w:val="00A43700"/>
    <w:rsid w:val="00A43876"/>
    <w:rsid w:val="00A43940"/>
    <w:rsid w:val="00A44183"/>
    <w:rsid w:val="00A444CA"/>
    <w:rsid w:val="00A44589"/>
    <w:rsid w:val="00A445B5"/>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47F"/>
    <w:rsid w:val="00A518A8"/>
    <w:rsid w:val="00A51923"/>
    <w:rsid w:val="00A51971"/>
    <w:rsid w:val="00A51B03"/>
    <w:rsid w:val="00A51D5C"/>
    <w:rsid w:val="00A52222"/>
    <w:rsid w:val="00A525BF"/>
    <w:rsid w:val="00A526B4"/>
    <w:rsid w:val="00A527EE"/>
    <w:rsid w:val="00A528A4"/>
    <w:rsid w:val="00A52AD6"/>
    <w:rsid w:val="00A52B35"/>
    <w:rsid w:val="00A52C1E"/>
    <w:rsid w:val="00A52CED"/>
    <w:rsid w:val="00A52D2B"/>
    <w:rsid w:val="00A5316E"/>
    <w:rsid w:val="00A533AB"/>
    <w:rsid w:val="00A538FE"/>
    <w:rsid w:val="00A53BB6"/>
    <w:rsid w:val="00A53EA8"/>
    <w:rsid w:val="00A53F30"/>
    <w:rsid w:val="00A53F3D"/>
    <w:rsid w:val="00A54AE4"/>
    <w:rsid w:val="00A54BC8"/>
    <w:rsid w:val="00A54C0F"/>
    <w:rsid w:val="00A54D17"/>
    <w:rsid w:val="00A54EA5"/>
    <w:rsid w:val="00A5511D"/>
    <w:rsid w:val="00A5561F"/>
    <w:rsid w:val="00A5573C"/>
    <w:rsid w:val="00A558E3"/>
    <w:rsid w:val="00A5624E"/>
    <w:rsid w:val="00A562B6"/>
    <w:rsid w:val="00A562BA"/>
    <w:rsid w:val="00A5637C"/>
    <w:rsid w:val="00A56822"/>
    <w:rsid w:val="00A56926"/>
    <w:rsid w:val="00A569D9"/>
    <w:rsid w:val="00A56C8C"/>
    <w:rsid w:val="00A57249"/>
    <w:rsid w:val="00A573A3"/>
    <w:rsid w:val="00A57E76"/>
    <w:rsid w:val="00A60231"/>
    <w:rsid w:val="00A611D2"/>
    <w:rsid w:val="00A6138B"/>
    <w:rsid w:val="00A61761"/>
    <w:rsid w:val="00A618C9"/>
    <w:rsid w:val="00A6192F"/>
    <w:rsid w:val="00A61A95"/>
    <w:rsid w:val="00A61B51"/>
    <w:rsid w:val="00A62038"/>
    <w:rsid w:val="00A6211B"/>
    <w:rsid w:val="00A622C4"/>
    <w:rsid w:val="00A6232F"/>
    <w:rsid w:val="00A62585"/>
    <w:rsid w:val="00A62932"/>
    <w:rsid w:val="00A62A7C"/>
    <w:rsid w:val="00A63105"/>
    <w:rsid w:val="00A6338B"/>
    <w:rsid w:val="00A633F7"/>
    <w:rsid w:val="00A63407"/>
    <w:rsid w:val="00A63460"/>
    <w:rsid w:val="00A6346F"/>
    <w:rsid w:val="00A63513"/>
    <w:rsid w:val="00A63554"/>
    <w:rsid w:val="00A636E2"/>
    <w:rsid w:val="00A63840"/>
    <w:rsid w:val="00A63CA3"/>
    <w:rsid w:val="00A63ED9"/>
    <w:rsid w:val="00A63FA7"/>
    <w:rsid w:val="00A63FE3"/>
    <w:rsid w:val="00A6442B"/>
    <w:rsid w:val="00A64AAA"/>
    <w:rsid w:val="00A64E34"/>
    <w:rsid w:val="00A64F36"/>
    <w:rsid w:val="00A65195"/>
    <w:rsid w:val="00A65336"/>
    <w:rsid w:val="00A6568E"/>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406A"/>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1D8F"/>
    <w:rsid w:val="00A8215F"/>
    <w:rsid w:val="00A82655"/>
    <w:rsid w:val="00A82DF3"/>
    <w:rsid w:val="00A8302A"/>
    <w:rsid w:val="00A8335F"/>
    <w:rsid w:val="00A835B3"/>
    <w:rsid w:val="00A836A5"/>
    <w:rsid w:val="00A837D8"/>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658"/>
    <w:rsid w:val="00A91913"/>
    <w:rsid w:val="00A924DF"/>
    <w:rsid w:val="00A924F3"/>
    <w:rsid w:val="00A92D89"/>
    <w:rsid w:val="00A92E8E"/>
    <w:rsid w:val="00A9357D"/>
    <w:rsid w:val="00A9395A"/>
    <w:rsid w:val="00A93BC5"/>
    <w:rsid w:val="00A93E70"/>
    <w:rsid w:val="00A940FE"/>
    <w:rsid w:val="00A94374"/>
    <w:rsid w:val="00A94DA3"/>
    <w:rsid w:val="00A95635"/>
    <w:rsid w:val="00A9596D"/>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0543"/>
    <w:rsid w:val="00AA1722"/>
    <w:rsid w:val="00AA1901"/>
    <w:rsid w:val="00AA1A18"/>
    <w:rsid w:val="00AA1C40"/>
    <w:rsid w:val="00AA1D33"/>
    <w:rsid w:val="00AA1EF9"/>
    <w:rsid w:val="00AA23AA"/>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64F"/>
    <w:rsid w:val="00AB090A"/>
    <w:rsid w:val="00AB0A00"/>
    <w:rsid w:val="00AB0C18"/>
    <w:rsid w:val="00AB0FA8"/>
    <w:rsid w:val="00AB1716"/>
    <w:rsid w:val="00AB1787"/>
    <w:rsid w:val="00AB1848"/>
    <w:rsid w:val="00AB1889"/>
    <w:rsid w:val="00AB1A85"/>
    <w:rsid w:val="00AB1AAA"/>
    <w:rsid w:val="00AB1BA2"/>
    <w:rsid w:val="00AB1BD8"/>
    <w:rsid w:val="00AB1D39"/>
    <w:rsid w:val="00AB207D"/>
    <w:rsid w:val="00AB24A8"/>
    <w:rsid w:val="00AB27B0"/>
    <w:rsid w:val="00AB2F4F"/>
    <w:rsid w:val="00AB32D4"/>
    <w:rsid w:val="00AB3318"/>
    <w:rsid w:val="00AB3329"/>
    <w:rsid w:val="00AB363E"/>
    <w:rsid w:val="00AB3A44"/>
    <w:rsid w:val="00AB3CB1"/>
    <w:rsid w:val="00AB3F65"/>
    <w:rsid w:val="00AB4512"/>
    <w:rsid w:val="00AB49A7"/>
    <w:rsid w:val="00AB4A91"/>
    <w:rsid w:val="00AB4BCA"/>
    <w:rsid w:val="00AB4E40"/>
    <w:rsid w:val="00AB4F4E"/>
    <w:rsid w:val="00AB4FD5"/>
    <w:rsid w:val="00AB5118"/>
    <w:rsid w:val="00AB53CD"/>
    <w:rsid w:val="00AB5548"/>
    <w:rsid w:val="00AB5796"/>
    <w:rsid w:val="00AB5A9D"/>
    <w:rsid w:val="00AB5B74"/>
    <w:rsid w:val="00AB5CF9"/>
    <w:rsid w:val="00AB5E4E"/>
    <w:rsid w:val="00AB5EEB"/>
    <w:rsid w:val="00AB6716"/>
    <w:rsid w:val="00AB67AE"/>
    <w:rsid w:val="00AB68C2"/>
    <w:rsid w:val="00AB6B06"/>
    <w:rsid w:val="00AB6B30"/>
    <w:rsid w:val="00AB6D87"/>
    <w:rsid w:val="00AB7402"/>
    <w:rsid w:val="00AB7695"/>
    <w:rsid w:val="00AB7E6A"/>
    <w:rsid w:val="00AB7EA3"/>
    <w:rsid w:val="00AC08E0"/>
    <w:rsid w:val="00AC0A26"/>
    <w:rsid w:val="00AC0A4D"/>
    <w:rsid w:val="00AC0C80"/>
    <w:rsid w:val="00AC0D8B"/>
    <w:rsid w:val="00AC11BE"/>
    <w:rsid w:val="00AC1230"/>
    <w:rsid w:val="00AC12C9"/>
    <w:rsid w:val="00AC135E"/>
    <w:rsid w:val="00AC18AF"/>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880"/>
    <w:rsid w:val="00AC4AF7"/>
    <w:rsid w:val="00AC4C8D"/>
    <w:rsid w:val="00AC4CE0"/>
    <w:rsid w:val="00AC4F2E"/>
    <w:rsid w:val="00AC4F3D"/>
    <w:rsid w:val="00AC51A7"/>
    <w:rsid w:val="00AC522F"/>
    <w:rsid w:val="00AC5241"/>
    <w:rsid w:val="00AC5309"/>
    <w:rsid w:val="00AC536E"/>
    <w:rsid w:val="00AC541C"/>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F41"/>
    <w:rsid w:val="00AD48C9"/>
    <w:rsid w:val="00AD48F1"/>
    <w:rsid w:val="00AD4A55"/>
    <w:rsid w:val="00AD4B79"/>
    <w:rsid w:val="00AD4DB2"/>
    <w:rsid w:val="00AD4DB4"/>
    <w:rsid w:val="00AD52B9"/>
    <w:rsid w:val="00AD56C0"/>
    <w:rsid w:val="00AD581A"/>
    <w:rsid w:val="00AD5830"/>
    <w:rsid w:val="00AD5AB2"/>
    <w:rsid w:val="00AD5B23"/>
    <w:rsid w:val="00AD5E04"/>
    <w:rsid w:val="00AD6121"/>
    <w:rsid w:val="00AD6607"/>
    <w:rsid w:val="00AD6B53"/>
    <w:rsid w:val="00AD6C38"/>
    <w:rsid w:val="00AD6D22"/>
    <w:rsid w:val="00AD6D2D"/>
    <w:rsid w:val="00AD6EBB"/>
    <w:rsid w:val="00AD714C"/>
    <w:rsid w:val="00AD7CBD"/>
    <w:rsid w:val="00AE03AF"/>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A63"/>
    <w:rsid w:val="00AE3BC5"/>
    <w:rsid w:val="00AE3C08"/>
    <w:rsid w:val="00AE3F89"/>
    <w:rsid w:val="00AE4021"/>
    <w:rsid w:val="00AE413E"/>
    <w:rsid w:val="00AE4314"/>
    <w:rsid w:val="00AE47D6"/>
    <w:rsid w:val="00AE4E92"/>
    <w:rsid w:val="00AE4EA7"/>
    <w:rsid w:val="00AE5077"/>
    <w:rsid w:val="00AE51A0"/>
    <w:rsid w:val="00AE5204"/>
    <w:rsid w:val="00AE52F2"/>
    <w:rsid w:val="00AE53C9"/>
    <w:rsid w:val="00AE5609"/>
    <w:rsid w:val="00AE572E"/>
    <w:rsid w:val="00AE597D"/>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E5C"/>
    <w:rsid w:val="00B01EFE"/>
    <w:rsid w:val="00B02684"/>
    <w:rsid w:val="00B0277E"/>
    <w:rsid w:val="00B029CE"/>
    <w:rsid w:val="00B033C1"/>
    <w:rsid w:val="00B0364A"/>
    <w:rsid w:val="00B038C6"/>
    <w:rsid w:val="00B03A2E"/>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07C2A"/>
    <w:rsid w:val="00B10244"/>
    <w:rsid w:val="00B10257"/>
    <w:rsid w:val="00B105E2"/>
    <w:rsid w:val="00B10CB5"/>
    <w:rsid w:val="00B1137C"/>
    <w:rsid w:val="00B113A8"/>
    <w:rsid w:val="00B118E9"/>
    <w:rsid w:val="00B11B82"/>
    <w:rsid w:val="00B11C17"/>
    <w:rsid w:val="00B11C1D"/>
    <w:rsid w:val="00B11CC2"/>
    <w:rsid w:val="00B11CEC"/>
    <w:rsid w:val="00B11D2B"/>
    <w:rsid w:val="00B11E0E"/>
    <w:rsid w:val="00B11F7F"/>
    <w:rsid w:val="00B12213"/>
    <w:rsid w:val="00B1251F"/>
    <w:rsid w:val="00B125AD"/>
    <w:rsid w:val="00B12722"/>
    <w:rsid w:val="00B12B79"/>
    <w:rsid w:val="00B130AA"/>
    <w:rsid w:val="00B132FC"/>
    <w:rsid w:val="00B133A3"/>
    <w:rsid w:val="00B133DB"/>
    <w:rsid w:val="00B133E7"/>
    <w:rsid w:val="00B135DD"/>
    <w:rsid w:val="00B13664"/>
    <w:rsid w:val="00B13A1D"/>
    <w:rsid w:val="00B13E1C"/>
    <w:rsid w:val="00B144AD"/>
    <w:rsid w:val="00B14593"/>
    <w:rsid w:val="00B14EE0"/>
    <w:rsid w:val="00B150E2"/>
    <w:rsid w:val="00B15386"/>
    <w:rsid w:val="00B15439"/>
    <w:rsid w:val="00B1559D"/>
    <w:rsid w:val="00B157DF"/>
    <w:rsid w:val="00B15817"/>
    <w:rsid w:val="00B15D8D"/>
    <w:rsid w:val="00B160C7"/>
    <w:rsid w:val="00B1623E"/>
    <w:rsid w:val="00B16361"/>
    <w:rsid w:val="00B16CD7"/>
    <w:rsid w:val="00B16E5D"/>
    <w:rsid w:val="00B17194"/>
    <w:rsid w:val="00B1736F"/>
    <w:rsid w:val="00B176C6"/>
    <w:rsid w:val="00B176E0"/>
    <w:rsid w:val="00B17843"/>
    <w:rsid w:val="00B17C5B"/>
    <w:rsid w:val="00B17EB4"/>
    <w:rsid w:val="00B17FE2"/>
    <w:rsid w:val="00B204AE"/>
    <w:rsid w:val="00B2090C"/>
    <w:rsid w:val="00B2096E"/>
    <w:rsid w:val="00B20AB2"/>
    <w:rsid w:val="00B20DC5"/>
    <w:rsid w:val="00B21158"/>
    <w:rsid w:val="00B214C3"/>
    <w:rsid w:val="00B214EB"/>
    <w:rsid w:val="00B216CA"/>
    <w:rsid w:val="00B2186F"/>
    <w:rsid w:val="00B218C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46B6"/>
    <w:rsid w:val="00B2509F"/>
    <w:rsid w:val="00B2539D"/>
    <w:rsid w:val="00B25BA3"/>
    <w:rsid w:val="00B25C38"/>
    <w:rsid w:val="00B26151"/>
    <w:rsid w:val="00B2675C"/>
    <w:rsid w:val="00B267DC"/>
    <w:rsid w:val="00B2689F"/>
    <w:rsid w:val="00B26A7A"/>
    <w:rsid w:val="00B26B2B"/>
    <w:rsid w:val="00B26BA4"/>
    <w:rsid w:val="00B26C51"/>
    <w:rsid w:val="00B26C88"/>
    <w:rsid w:val="00B27836"/>
    <w:rsid w:val="00B27998"/>
    <w:rsid w:val="00B27F86"/>
    <w:rsid w:val="00B301AA"/>
    <w:rsid w:val="00B302E7"/>
    <w:rsid w:val="00B30708"/>
    <w:rsid w:val="00B30961"/>
    <w:rsid w:val="00B30BF0"/>
    <w:rsid w:val="00B30F0F"/>
    <w:rsid w:val="00B31306"/>
    <w:rsid w:val="00B316AE"/>
    <w:rsid w:val="00B31C20"/>
    <w:rsid w:val="00B31FBE"/>
    <w:rsid w:val="00B321E3"/>
    <w:rsid w:val="00B325FA"/>
    <w:rsid w:val="00B327E7"/>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79"/>
    <w:rsid w:val="00B35073"/>
    <w:rsid w:val="00B35205"/>
    <w:rsid w:val="00B3550D"/>
    <w:rsid w:val="00B355EC"/>
    <w:rsid w:val="00B35769"/>
    <w:rsid w:val="00B35B70"/>
    <w:rsid w:val="00B35BE9"/>
    <w:rsid w:val="00B35EAE"/>
    <w:rsid w:val="00B36337"/>
    <w:rsid w:val="00B365B4"/>
    <w:rsid w:val="00B369CE"/>
    <w:rsid w:val="00B36D09"/>
    <w:rsid w:val="00B3732B"/>
    <w:rsid w:val="00B373E7"/>
    <w:rsid w:val="00B3786B"/>
    <w:rsid w:val="00B37EF8"/>
    <w:rsid w:val="00B40090"/>
    <w:rsid w:val="00B40223"/>
    <w:rsid w:val="00B4023F"/>
    <w:rsid w:val="00B4025B"/>
    <w:rsid w:val="00B40346"/>
    <w:rsid w:val="00B40524"/>
    <w:rsid w:val="00B407FD"/>
    <w:rsid w:val="00B408FA"/>
    <w:rsid w:val="00B40DBD"/>
    <w:rsid w:val="00B40E54"/>
    <w:rsid w:val="00B41007"/>
    <w:rsid w:val="00B412A1"/>
    <w:rsid w:val="00B41C87"/>
    <w:rsid w:val="00B425AD"/>
    <w:rsid w:val="00B426F9"/>
    <w:rsid w:val="00B42858"/>
    <w:rsid w:val="00B428E2"/>
    <w:rsid w:val="00B42B0E"/>
    <w:rsid w:val="00B43362"/>
    <w:rsid w:val="00B43548"/>
    <w:rsid w:val="00B44169"/>
    <w:rsid w:val="00B44289"/>
    <w:rsid w:val="00B44865"/>
    <w:rsid w:val="00B44C68"/>
    <w:rsid w:val="00B451AA"/>
    <w:rsid w:val="00B45384"/>
    <w:rsid w:val="00B45B9A"/>
    <w:rsid w:val="00B45DD2"/>
    <w:rsid w:val="00B45EDE"/>
    <w:rsid w:val="00B460B8"/>
    <w:rsid w:val="00B4646D"/>
    <w:rsid w:val="00B46473"/>
    <w:rsid w:val="00B4647C"/>
    <w:rsid w:val="00B46A4F"/>
    <w:rsid w:val="00B46E6F"/>
    <w:rsid w:val="00B4731F"/>
    <w:rsid w:val="00B47351"/>
    <w:rsid w:val="00B476E8"/>
    <w:rsid w:val="00B47709"/>
    <w:rsid w:val="00B4771F"/>
    <w:rsid w:val="00B47988"/>
    <w:rsid w:val="00B47B84"/>
    <w:rsid w:val="00B504B1"/>
    <w:rsid w:val="00B505AC"/>
    <w:rsid w:val="00B506D6"/>
    <w:rsid w:val="00B508DD"/>
    <w:rsid w:val="00B50D58"/>
    <w:rsid w:val="00B50D80"/>
    <w:rsid w:val="00B50DBD"/>
    <w:rsid w:val="00B50EF5"/>
    <w:rsid w:val="00B5113C"/>
    <w:rsid w:val="00B514FB"/>
    <w:rsid w:val="00B51B3D"/>
    <w:rsid w:val="00B51B82"/>
    <w:rsid w:val="00B51E01"/>
    <w:rsid w:val="00B51E09"/>
    <w:rsid w:val="00B520A5"/>
    <w:rsid w:val="00B52161"/>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EDB"/>
    <w:rsid w:val="00B56F4E"/>
    <w:rsid w:val="00B570A8"/>
    <w:rsid w:val="00B5716C"/>
    <w:rsid w:val="00B574DF"/>
    <w:rsid w:val="00B57602"/>
    <w:rsid w:val="00B5794D"/>
    <w:rsid w:val="00B57A17"/>
    <w:rsid w:val="00B57B0F"/>
    <w:rsid w:val="00B57EFB"/>
    <w:rsid w:val="00B57F27"/>
    <w:rsid w:val="00B603D8"/>
    <w:rsid w:val="00B60560"/>
    <w:rsid w:val="00B60652"/>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D7F"/>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1DA"/>
    <w:rsid w:val="00B732BB"/>
    <w:rsid w:val="00B737CD"/>
    <w:rsid w:val="00B73901"/>
    <w:rsid w:val="00B73E4F"/>
    <w:rsid w:val="00B744B5"/>
    <w:rsid w:val="00B74B57"/>
    <w:rsid w:val="00B74BCA"/>
    <w:rsid w:val="00B74C9A"/>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2065"/>
    <w:rsid w:val="00B8226E"/>
    <w:rsid w:val="00B822C8"/>
    <w:rsid w:val="00B8257F"/>
    <w:rsid w:val="00B825F1"/>
    <w:rsid w:val="00B82685"/>
    <w:rsid w:val="00B82783"/>
    <w:rsid w:val="00B82AC8"/>
    <w:rsid w:val="00B82C7D"/>
    <w:rsid w:val="00B82F02"/>
    <w:rsid w:val="00B8328E"/>
    <w:rsid w:val="00B8349A"/>
    <w:rsid w:val="00B83735"/>
    <w:rsid w:val="00B83A7B"/>
    <w:rsid w:val="00B83AE5"/>
    <w:rsid w:val="00B83C4A"/>
    <w:rsid w:val="00B84619"/>
    <w:rsid w:val="00B8462B"/>
    <w:rsid w:val="00B84751"/>
    <w:rsid w:val="00B84B8D"/>
    <w:rsid w:val="00B85392"/>
    <w:rsid w:val="00B8547C"/>
    <w:rsid w:val="00B8587B"/>
    <w:rsid w:val="00B85B32"/>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0816"/>
    <w:rsid w:val="00B90ACF"/>
    <w:rsid w:val="00B91164"/>
    <w:rsid w:val="00B91236"/>
    <w:rsid w:val="00B91352"/>
    <w:rsid w:val="00B91467"/>
    <w:rsid w:val="00B91497"/>
    <w:rsid w:val="00B91501"/>
    <w:rsid w:val="00B916F2"/>
    <w:rsid w:val="00B91980"/>
    <w:rsid w:val="00B91B68"/>
    <w:rsid w:val="00B91BD9"/>
    <w:rsid w:val="00B91C3B"/>
    <w:rsid w:val="00B91DF5"/>
    <w:rsid w:val="00B91E4F"/>
    <w:rsid w:val="00B9271A"/>
    <w:rsid w:val="00B9287A"/>
    <w:rsid w:val="00B928A8"/>
    <w:rsid w:val="00B928ED"/>
    <w:rsid w:val="00B92CA2"/>
    <w:rsid w:val="00B92EE7"/>
    <w:rsid w:val="00B930F5"/>
    <w:rsid w:val="00B932F1"/>
    <w:rsid w:val="00B9334E"/>
    <w:rsid w:val="00B9337B"/>
    <w:rsid w:val="00B933F4"/>
    <w:rsid w:val="00B93972"/>
    <w:rsid w:val="00B94233"/>
    <w:rsid w:val="00B94290"/>
    <w:rsid w:val="00B9513A"/>
    <w:rsid w:val="00B953E8"/>
    <w:rsid w:val="00B956FC"/>
    <w:rsid w:val="00B95842"/>
    <w:rsid w:val="00B95CDC"/>
    <w:rsid w:val="00B95D52"/>
    <w:rsid w:val="00B95F53"/>
    <w:rsid w:val="00B95FD3"/>
    <w:rsid w:val="00B961AF"/>
    <w:rsid w:val="00B96326"/>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59D"/>
    <w:rsid w:val="00BA1768"/>
    <w:rsid w:val="00BA22BE"/>
    <w:rsid w:val="00BA26C5"/>
    <w:rsid w:val="00BA2806"/>
    <w:rsid w:val="00BA2A27"/>
    <w:rsid w:val="00BA2D8A"/>
    <w:rsid w:val="00BA2E7D"/>
    <w:rsid w:val="00BA2E8E"/>
    <w:rsid w:val="00BA317B"/>
    <w:rsid w:val="00BA3460"/>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AEA"/>
    <w:rsid w:val="00BA5B8C"/>
    <w:rsid w:val="00BA5CF7"/>
    <w:rsid w:val="00BA5DE4"/>
    <w:rsid w:val="00BA604C"/>
    <w:rsid w:val="00BA6403"/>
    <w:rsid w:val="00BA6739"/>
    <w:rsid w:val="00BA6951"/>
    <w:rsid w:val="00BA6F8B"/>
    <w:rsid w:val="00BA71F0"/>
    <w:rsid w:val="00BA7470"/>
    <w:rsid w:val="00BA77A0"/>
    <w:rsid w:val="00BA7B44"/>
    <w:rsid w:val="00BA7B5F"/>
    <w:rsid w:val="00BA7C43"/>
    <w:rsid w:val="00BA7DED"/>
    <w:rsid w:val="00BB0104"/>
    <w:rsid w:val="00BB03D4"/>
    <w:rsid w:val="00BB0524"/>
    <w:rsid w:val="00BB0DF0"/>
    <w:rsid w:val="00BB0E51"/>
    <w:rsid w:val="00BB105D"/>
    <w:rsid w:val="00BB120D"/>
    <w:rsid w:val="00BB12B0"/>
    <w:rsid w:val="00BB1343"/>
    <w:rsid w:val="00BB15A1"/>
    <w:rsid w:val="00BB1C2B"/>
    <w:rsid w:val="00BB20E0"/>
    <w:rsid w:val="00BB20F9"/>
    <w:rsid w:val="00BB26AA"/>
    <w:rsid w:val="00BB288E"/>
    <w:rsid w:val="00BB29D2"/>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5F"/>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74"/>
    <w:rsid w:val="00BC0BFD"/>
    <w:rsid w:val="00BC0E57"/>
    <w:rsid w:val="00BC15B0"/>
    <w:rsid w:val="00BC1C82"/>
    <w:rsid w:val="00BC23B8"/>
    <w:rsid w:val="00BC2589"/>
    <w:rsid w:val="00BC26FC"/>
    <w:rsid w:val="00BC274E"/>
    <w:rsid w:val="00BC2D0A"/>
    <w:rsid w:val="00BC2D14"/>
    <w:rsid w:val="00BC2F0D"/>
    <w:rsid w:val="00BC2FC3"/>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FB"/>
    <w:rsid w:val="00BD6622"/>
    <w:rsid w:val="00BD66FE"/>
    <w:rsid w:val="00BD6B4B"/>
    <w:rsid w:val="00BD6FA6"/>
    <w:rsid w:val="00BD72B7"/>
    <w:rsid w:val="00BD72FC"/>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16E"/>
    <w:rsid w:val="00BE320F"/>
    <w:rsid w:val="00BE3501"/>
    <w:rsid w:val="00BE3692"/>
    <w:rsid w:val="00BE3885"/>
    <w:rsid w:val="00BE437B"/>
    <w:rsid w:val="00BE445B"/>
    <w:rsid w:val="00BE44E7"/>
    <w:rsid w:val="00BE4512"/>
    <w:rsid w:val="00BE470D"/>
    <w:rsid w:val="00BE488E"/>
    <w:rsid w:val="00BE4F45"/>
    <w:rsid w:val="00BE4F4E"/>
    <w:rsid w:val="00BE5002"/>
    <w:rsid w:val="00BE5112"/>
    <w:rsid w:val="00BE5188"/>
    <w:rsid w:val="00BE539F"/>
    <w:rsid w:val="00BE53D9"/>
    <w:rsid w:val="00BE548F"/>
    <w:rsid w:val="00BE55E4"/>
    <w:rsid w:val="00BE5CD4"/>
    <w:rsid w:val="00BE5E14"/>
    <w:rsid w:val="00BE5EE4"/>
    <w:rsid w:val="00BE6244"/>
    <w:rsid w:val="00BE6405"/>
    <w:rsid w:val="00BE6589"/>
    <w:rsid w:val="00BE6914"/>
    <w:rsid w:val="00BE69D4"/>
    <w:rsid w:val="00BE6E6C"/>
    <w:rsid w:val="00BE7509"/>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2BC"/>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E8D"/>
    <w:rsid w:val="00C0041D"/>
    <w:rsid w:val="00C004D0"/>
    <w:rsid w:val="00C006B8"/>
    <w:rsid w:val="00C009F8"/>
    <w:rsid w:val="00C00C4B"/>
    <w:rsid w:val="00C00D03"/>
    <w:rsid w:val="00C00E0A"/>
    <w:rsid w:val="00C00E11"/>
    <w:rsid w:val="00C00F6D"/>
    <w:rsid w:val="00C0129E"/>
    <w:rsid w:val="00C012D9"/>
    <w:rsid w:val="00C017C9"/>
    <w:rsid w:val="00C01822"/>
    <w:rsid w:val="00C01AE1"/>
    <w:rsid w:val="00C01EC0"/>
    <w:rsid w:val="00C0235F"/>
    <w:rsid w:val="00C023E8"/>
    <w:rsid w:val="00C02AAD"/>
    <w:rsid w:val="00C02D4D"/>
    <w:rsid w:val="00C02F46"/>
    <w:rsid w:val="00C03109"/>
    <w:rsid w:val="00C03208"/>
    <w:rsid w:val="00C033ED"/>
    <w:rsid w:val="00C034C3"/>
    <w:rsid w:val="00C03D4C"/>
    <w:rsid w:val="00C04016"/>
    <w:rsid w:val="00C041D8"/>
    <w:rsid w:val="00C04954"/>
    <w:rsid w:val="00C04E15"/>
    <w:rsid w:val="00C04E3E"/>
    <w:rsid w:val="00C0527C"/>
    <w:rsid w:val="00C056F3"/>
    <w:rsid w:val="00C0571F"/>
    <w:rsid w:val="00C059A2"/>
    <w:rsid w:val="00C059A4"/>
    <w:rsid w:val="00C0651F"/>
    <w:rsid w:val="00C0687B"/>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7CF"/>
    <w:rsid w:val="00C12AFE"/>
    <w:rsid w:val="00C12DF7"/>
    <w:rsid w:val="00C12EA1"/>
    <w:rsid w:val="00C13117"/>
    <w:rsid w:val="00C13164"/>
    <w:rsid w:val="00C13AF8"/>
    <w:rsid w:val="00C13C4A"/>
    <w:rsid w:val="00C13DAC"/>
    <w:rsid w:val="00C13EC3"/>
    <w:rsid w:val="00C13F57"/>
    <w:rsid w:val="00C14322"/>
    <w:rsid w:val="00C14509"/>
    <w:rsid w:val="00C145A0"/>
    <w:rsid w:val="00C1484F"/>
    <w:rsid w:val="00C1486E"/>
    <w:rsid w:val="00C149A9"/>
    <w:rsid w:val="00C14DF9"/>
    <w:rsid w:val="00C15522"/>
    <w:rsid w:val="00C1582A"/>
    <w:rsid w:val="00C15873"/>
    <w:rsid w:val="00C158A7"/>
    <w:rsid w:val="00C15DEB"/>
    <w:rsid w:val="00C166BB"/>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3074"/>
    <w:rsid w:val="00C23154"/>
    <w:rsid w:val="00C231D7"/>
    <w:rsid w:val="00C2344D"/>
    <w:rsid w:val="00C23527"/>
    <w:rsid w:val="00C23653"/>
    <w:rsid w:val="00C2384C"/>
    <w:rsid w:val="00C23B86"/>
    <w:rsid w:val="00C23E59"/>
    <w:rsid w:val="00C2408F"/>
    <w:rsid w:val="00C24406"/>
    <w:rsid w:val="00C24AD3"/>
    <w:rsid w:val="00C24B22"/>
    <w:rsid w:val="00C24D94"/>
    <w:rsid w:val="00C25AD8"/>
    <w:rsid w:val="00C25EE9"/>
    <w:rsid w:val="00C25FE3"/>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70C"/>
    <w:rsid w:val="00C318FC"/>
    <w:rsid w:val="00C319F8"/>
    <w:rsid w:val="00C31B20"/>
    <w:rsid w:val="00C31FA5"/>
    <w:rsid w:val="00C3225C"/>
    <w:rsid w:val="00C32395"/>
    <w:rsid w:val="00C3252D"/>
    <w:rsid w:val="00C328BF"/>
    <w:rsid w:val="00C32DDB"/>
    <w:rsid w:val="00C3348F"/>
    <w:rsid w:val="00C33716"/>
    <w:rsid w:val="00C3388A"/>
    <w:rsid w:val="00C339E9"/>
    <w:rsid w:val="00C33B59"/>
    <w:rsid w:val="00C33B68"/>
    <w:rsid w:val="00C33BF6"/>
    <w:rsid w:val="00C34819"/>
    <w:rsid w:val="00C34B2A"/>
    <w:rsid w:val="00C34E67"/>
    <w:rsid w:val="00C34FDE"/>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A99"/>
    <w:rsid w:val="00C36CF5"/>
    <w:rsid w:val="00C36F44"/>
    <w:rsid w:val="00C37352"/>
    <w:rsid w:val="00C3737E"/>
    <w:rsid w:val="00C37A0B"/>
    <w:rsid w:val="00C37AEC"/>
    <w:rsid w:val="00C37BC5"/>
    <w:rsid w:val="00C37C53"/>
    <w:rsid w:val="00C37E0E"/>
    <w:rsid w:val="00C37F32"/>
    <w:rsid w:val="00C37FAA"/>
    <w:rsid w:val="00C401E7"/>
    <w:rsid w:val="00C40367"/>
    <w:rsid w:val="00C4060B"/>
    <w:rsid w:val="00C407FC"/>
    <w:rsid w:val="00C408AB"/>
    <w:rsid w:val="00C40BA1"/>
    <w:rsid w:val="00C40DA8"/>
    <w:rsid w:val="00C40E57"/>
    <w:rsid w:val="00C40ED1"/>
    <w:rsid w:val="00C41247"/>
    <w:rsid w:val="00C414FB"/>
    <w:rsid w:val="00C415FE"/>
    <w:rsid w:val="00C41D99"/>
    <w:rsid w:val="00C42132"/>
    <w:rsid w:val="00C42866"/>
    <w:rsid w:val="00C4296E"/>
    <w:rsid w:val="00C4376E"/>
    <w:rsid w:val="00C4387D"/>
    <w:rsid w:val="00C44329"/>
    <w:rsid w:val="00C4442E"/>
    <w:rsid w:val="00C4460D"/>
    <w:rsid w:val="00C446FD"/>
    <w:rsid w:val="00C44A13"/>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6A4"/>
    <w:rsid w:val="00C47B99"/>
    <w:rsid w:val="00C47BE5"/>
    <w:rsid w:val="00C47BFB"/>
    <w:rsid w:val="00C47C65"/>
    <w:rsid w:val="00C47E39"/>
    <w:rsid w:val="00C47FD7"/>
    <w:rsid w:val="00C5026C"/>
    <w:rsid w:val="00C502C8"/>
    <w:rsid w:val="00C506DB"/>
    <w:rsid w:val="00C5077B"/>
    <w:rsid w:val="00C507B4"/>
    <w:rsid w:val="00C50BD1"/>
    <w:rsid w:val="00C5105E"/>
    <w:rsid w:val="00C5140F"/>
    <w:rsid w:val="00C51438"/>
    <w:rsid w:val="00C51831"/>
    <w:rsid w:val="00C51852"/>
    <w:rsid w:val="00C51951"/>
    <w:rsid w:val="00C51A05"/>
    <w:rsid w:val="00C51E88"/>
    <w:rsid w:val="00C522BD"/>
    <w:rsid w:val="00C5241D"/>
    <w:rsid w:val="00C52B20"/>
    <w:rsid w:val="00C52B66"/>
    <w:rsid w:val="00C52E42"/>
    <w:rsid w:val="00C53059"/>
    <w:rsid w:val="00C5378D"/>
    <w:rsid w:val="00C53926"/>
    <w:rsid w:val="00C5398B"/>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4AB"/>
    <w:rsid w:val="00C56672"/>
    <w:rsid w:val="00C56949"/>
    <w:rsid w:val="00C56A06"/>
    <w:rsid w:val="00C5727E"/>
    <w:rsid w:val="00C579FB"/>
    <w:rsid w:val="00C57BB9"/>
    <w:rsid w:val="00C57D1F"/>
    <w:rsid w:val="00C600AD"/>
    <w:rsid w:val="00C60178"/>
    <w:rsid w:val="00C601AC"/>
    <w:rsid w:val="00C608DF"/>
    <w:rsid w:val="00C60A48"/>
    <w:rsid w:val="00C60A6E"/>
    <w:rsid w:val="00C60C0B"/>
    <w:rsid w:val="00C60C4A"/>
    <w:rsid w:val="00C6126A"/>
    <w:rsid w:val="00C6126E"/>
    <w:rsid w:val="00C619B3"/>
    <w:rsid w:val="00C61A67"/>
    <w:rsid w:val="00C61B74"/>
    <w:rsid w:val="00C61DD4"/>
    <w:rsid w:val="00C62413"/>
    <w:rsid w:val="00C6250A"/>
    <w:rsid w:val="00C625AC"/>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82B"/>
    <w:rsid w:val="00C74E06"/>
    <w:rsid w:val="00C750F4"/>
    <w:rsid w:val="00C75119"/>
    <w:rsid w:val="00C753B6"/>
    <w:rsid w:val="00C7547B"/>
    <w:rsid w:val="00C755FF"/>
    <w:rsid w:val="00C75725"/>
    <w:rsid w:val="00C75AB4"/>
    <w:rsid w:val="00C75B08"/>
    <w:rsid w:val="00C75C60"/>
    <w:rsid w:val="00C75FA0"/>
    <w:rsid w:val="00C7628E"/>
    <w:rsid w:val="00C766DC"/>
    <w:rsid w:val="00C769E2"/>
    <w:rsid w:val="00C76C84"/>
    <w:rsid w:val="00C76FED"/>
    <w:rsid w:val="00C7707A"/>
    <w:rsid w:val="00C771BD"/>
    <w:rsid w:val="00C77234"/>
    <w:rsid w:val="00C7723F"/>
    <w:rsid w:val="00C77867"/>
    <w:rsid w:val="00C77A90"/>
    <w:rsid w:val="00C77F53"/>
    <w:rsid w:val="00C80453"/>
    <w:rsid w:val="00C80B33"/>
    <w:rsid w:val="00C80BEE"/>
    <w:rsid w:val="00C80D03"/>
    <w:rsid w:val="00C80E17"/>
    <w:rsid w:val="00C80F74"/>
    <w:rsid w:val="00C81396"/>
    <w:rsid w:val="00C81552"/>
    <w:rsid w:val="00C8177A"/>
    <w:rsid w:val="00C8198D"/>
    <w:rsid w:val="00C81B2D"/>
    <w:rsid w:val="00C81B38"/>
    <w:rsid w:val="00C81B5A"/>
    <w:rsid w:val="00C81FF6"/>
    <w:rsid w:val="00C822F7"/>
    <w:rsid w:val="00C82326"/>
    <w:rsid w:val="00C831C4"/>
    <w:rsid w:val="00C83374"/>
    <w:rsid w:val="00C834E2"/>
    <w:rsid w:val="00C83725"/>
    <w:rsid w:val="00C83889"/>
    <w:rsid w:val="00C83F48"/>
    <w:rsid w:val="00C83F7F"/>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E5A"/>
    <w:rsid w:val="00C90ED7"/>
    <w:rsid w:val="00C91112"/>
    <w:rsid w:val="00C91561"/>
    <w:rsid w:val="00C91611"/>
    <w:rsid w:val="00C91B78"/>
    <w:rsid w:val="00C91DC6"/>
    <w:rsid w:val="00C92134"/>
    <w:rsid w:val="00C922E7"/>
    <w:rsid w:val="00C925C9"/>
    <w:rsid w:val="00C925D6"/>
    <w:rsid w:val="00C926CA"/>
    <w:rsid w:val="00C9276E"/>
    <w:rsid w:val="00C92EEE"/>
    <w:rsid w:val="00C93037"/>
    <w:rsid w:val="00C9328A"/>
    <w:rsid w:val="00C935D3"/>
    <w:rsid w:val="00C93DAB"/>
    <w:rsid w:val="00C93E04"/>
    <w:rsid w:val="00C93E58"/>
    <w:rsid w:val="00C93F60"/>
    <w:rsid w:val="00C93F95"/>
    <w:rsid w:val="00C9458E"/>
    <w:rsid w:val="00C94633"/>
    <w:rsid w:val="00C94E83"/>
    <w:rsid w:val="00C94ED8"/>
    <w:rsid w:val="00C9500F"/>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8D6"/>
    <w:rsid w:val="00C97997"/>
    <w:rsid w:val="00C979B8"/>
    <w:rsid w:val="00C97C23"/>
    <w:rsid w:val="00C97D8C"/>
    <w:rsid w:val="00C97EA0"/>
    <w:rsid w:val="00CA00DC"/>
    <w:rsid w:val="00CA0133"/>
    <w:rsid w:val="00CA0530"/>
    <w:rsid w:val="00CA065E"/>
    <w:rsid w:val="00CA07C6"/>
    <w:rsid w:val="00CA092D"/>
    <w:rsid w:val="00CA0BBC"/>
    <w:rsid w:val="00CA1152"/>
    <w:rsid w:val="00CA1177"/>
    <w:rsid w:val="00CA1366"/>
    <w:rsid w:val="00CA15DE"/>
    <w:rsid w:val="00CA1744"/>
    <w:rsid w:val="00CA1ABD"/>
    <w:rsid w:val="00CA1F0C"/>
    <w:rsid w:val="00CA1F31"/>
    <w:rsid w:val="00CA1FD9"/>
    <w:rsid w:val="00CA2678"/>
    <w:rsid w:val="00CA2788"/>
    <w:rsid w:val="00CA315A"/>
    <w:rsid w:val="00CA32C9"/>
    <w:rsid w:val="00CA374F"/>
    <w:rsid w:val="00CA388C"/>
    <w:rsid w:val="00CA4916"/>
    <w:rsid w:val="00CA49CF"/>
    <w:rsid w:val="00CA4A90"/>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45F"/>
    <w:rsid w:val="00CB28E5"/>
    <w:rsid w:val="00CB3253"/>
    <w:rsid w:val="00CB3372"/>
    <w:rsid w:val="00CB3904"/>
    <w:rsid w:val="00CB3A43"/>
    <w:rsid w:val="00CB3F71"/>
    <w:rsid w:val="00CB4366"/>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962"/>
    <w:rsid w:val="00CB79D6"/>
    <w:rsid w:val="00CB7E95"/>
    <w:rsid w:val="00CC0154"/>
    <w:rsid w:val="00CC033F"/>
    <w:rsid w:val="00CC036B"/>
    <w:rsid w:val="00CC0C0A"/>
    <w:rsid w:val="00CC0D95"/>
    <w:rsid w:val="00CC1751"/>
    <w:rsid w:val="00CC19E0"/>
    <w:rsid w:val="00CC1A94"/>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2DA"/>
    <w:rsid w:val="00CC48D2"/>
    <w:rsid w:val="00CC4A2C"/>
    <w:rsid w:val="00CC5847"/>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ACF"/>
    <w:rsid w:val="00CD005A"/>
    <w:rsid w:val="00CD01C4"/>
    <w:rsid w:val="00CD01C7"/>
    <w:rsid w:val="00CD0483"/>
    <w:rsid w:val="00CD0722"/>
    <w:rsid w:val="00CD0797"/>
    <w:rsid w:val="00CD08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EDB"/>
    <w:rsid w:val="00CD6F92"/>
    <w:rsid w:val="00CD73A6"/>
    <w:rsid w:val="00CD7BB9"/>
    <w:rsid w:val="00CD7FBF"/>
    <w:rsid w:val="00CE0138"/>
    <w:rsid w:val="00CE04B0"/>
    <w:rsid w:val="00CE084A"/>
    <w:rsid w:val="00CE0A15"/>
    <w:rsid w:val="00CE0B28"/>
    <w:rsid w:val="00CE10AA"/>
    <w:rsid w:val="00CE13DD"/>
    <w:rsid w:val="00CE13F5"/>
    <w:rsid w:val="00CE14C7"/>
    <w:rsid w:val="00CE168C"/>
    <w:rsid w:val="00CE19EA"/>
    <w:rsid w:val="00CE1CED"/>
    <w:rsid w:val="00CE1DF4"/>
    <w:rsid w:val="00CE1EC8"/>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368"/>
    <w:rsid w:val="00CE4546"/>
    <w:rsid w:val="00CE4644"/>
    <w:rsid w:val="00CE48DA"/>
    <w:rsid w:val="00CE4EE2"/>
    <w:rsid w:val="00CE5399"/>
    <w:rsid w:val="00CE5563"/>
    <w:rsid w:val="00CE5AB0"/>
    <w:rsid w:val="00CE5BC9"/>
    <w:rsid w:val="00CE5FB3"/>
    <w:rsid w:val="00CE6346"/>
    <w:rsid w:val="00CE635C"/>
    <w:rsid w:val="00CE6675"/>
    <w:rsid w:val="00CE697C"/>
    <w:rsid w:val="00CE6B72"/>
    <w:rsid w:val="00CE6F96"/>
    <w:rsid w:val="00CE7156"/>
    <w:rsid w:val="00CE7968"/>
    <w:rsid w:val="00CE7A8F"/>
    <w:rsid w:val="00CF00A6"/>
    <w:rsid w:val="00CF0103"/>
    <w:rsid w:val="00CF01A7"/>
    <w:rsid w:val="00CF06B2"/>
    <w:rsid w:val="00CF0A92"/>
    <w:rsid w:val="00CF0DFA"/>
    <w:rsid w:val="00CF0FED"/>
    <w:rsid w:val="00CF1161"/>
    <w:rsid w:val="00CF1324"/>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68A"/>
    <w:rsid w:val="00CF67FA"/>
    <w:rsid w:val="00CF75BD"/>
    <w:rsid w:val="00CF761B"/>
    <w:rsid w:val="00CF77B8"/>
    <w:rsid w:val="00CF7A4F"/>
    <w:rsid w:val="00CF7FF4"/>
    <w:rsid w:val="00D00A69"/>
    <w:rsid w:val="00D00B4E"/>
    <w:rsid w:val="00D00BCA"/>
    <w:rsid w:val="00D012FB"/>
    <w:rsid w:val="00D01534"/>
    <w:rsid w:val="00D019AD"/>
    <w:rsid w:val="00D01C33"/>
    <w:rsid w:val="00D01E0C"/>
    <w:rsid w:val="00D021FB"/>
    <w:rsid w:val="00D022F2"/>
    <w:rsid w:val="00D02378"/>
    <w:rsid w:val="00D034EB"/>
    <w:rsid w:val="00D035C4"/>
    <w:rsid w:val="00D03B1A"/>
    <w:rsid w:val="00D03D0E"/>
    <w:rsid w:val="00D03E92"/>
    <w:rsid w:val="00D0404E"/>
    <w:rsid w:val="00D0451C"/>
    <w:rsid w:val="00D045F4"/>
    <w:rsid w:val="00D046E0"/>
    <w:rsid w:val="00D047D0"/>
    <w:rsid w:val="00D0488C"/>
    <w:rsid w:val="00D0503C"/>
    <w:rsid w:val="00D0509C"/>
    <w:rsid w:val="00D05245"/>
    <w:rsid w:val="00D05638"/>
    <w:rsid w:val="00D05659"/>
    <w:rsid w:val="00D0587A"/>
    <w:rsid w:val="00D05A74"/>
    <w:rsid w:val="00D05B73"/>
    <w:rsid w:val="00D05D60"/>
    <w:rsid w:val="00D05F7D"/>
    <w:rsid w:val="00D060D5"/>
    <w:rsid w:val="00D06551"/>
    <w:rsid w:val="00D06A95"/>
    <w:rsid w:val="00D06CD0"/>
    <w:rsid w:val="00D06D65"/>
    <w:rsid w:val="00D06E83"/>
    <w:rsid w:val="00D06E9E"/>
    <w:rsid w:val="00D07167"/>
    <w:rsid w:val="00D0720E"/>
    <w:rsid w:val="00D073D0"/>
    <w:rsid w:val="00D076F5"/>
    <w:rsid w:val="00D0781F"/>
    <w:rsid w:val="00D103C6"/>
    <w:rsid w:val="00D105F8"/>
    <w:rsid w:val="00D109CE"/>
    <w:rsid w:val="00D10AC8"/>
    <w:rsid w:val="00D10DCA"/>
    <w:rsid w:val="00D10F8C"/>
    <w:rsid w:val="00D111B8"/>
    <w:rsid w:val="00D1176E"/>
    <w:rsid w:val="00D11B24"/>
    <w:rsid w:val="00D11E94"/>
    <w:rsid w:val="00D1209B"/>
    <w:rsid w:val="00D120CA"/>
    <w:rsid w:val="00D12196"/>
    <w:rsid w:val="00D12240"/>
    <w:rsid w:val="00D122FC"/>
    <w:rsid w:val="00D12964"/>
    <w:rsid w:val="00D1324E"/>
    <w:rsid w:val="00D13363"/>
    <w:rsid w:val="00D133C0"/>
    <w:rsid w:val="00D1366F"/>
    <w:rsid w:val="00D13F73"/>
    <w:rsid w:val="00D145F9"/>
    <w:rsid w:val="00D146C5"/>
    <w:rsid w:val="00D14AF2"/>
    <w:rsid w:val="00D15FB8"/>
    <w:rsid w:val="00D160F3"/>
    <w:rsid w:val="00D1611C"/>
    <w:rsid w:val="00D1629E"/>
    <w:rsid w:val="00D162AC"/>
    <w:rsid w:val="00D1637E"/>
    <w:rsid w:val="00D165D7"/>
    <w:rsid w:val="00D1693A"/>
    <w:rsid w:val="00D16DA2"/>
    <w:rsid w:val="00D16E2B"/>
    <w:rsid w:val="00D17309"/>
    <w:rsid w:val="00D178BA"/>
    <w:rsid w:val="00D17A8F"/>
    <w:rsid w:val="00D17ABE"/>
    <w:rsid w:val="00D17B9A"/>
    <w:rsid w:val="00D17CF5"/>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913"/>
    <w:rsid w:val="00D22038"/>
    <w:rsid w:val="00D22F38"/>
    <w:rsid w:val="00D2320E"/>
    <w:rsid w:val="00D23566"/>
    <w:rsid w:val="00D23915"/>
    <w:rsid w:val="00D245FB"/>
    <w:rsid w:val="00D248B1"/>
    <w:rsid w:val="00D2499A"/>
    <w:rsid w:val="00D25153"/>
    <w:rsid w:val="00D25381"/>
    <w:rsid w:val="00D2562D"/>
    <w:rsid w:val="00D25B8C"/>
    <w:rsid w:val="00D25DAD"/>
    <w:rsid w:val="00D26A67"/>
    <w:rsid w:val="00D26A87"/>
    <w:rsid w:val="00D26B0A"/>
    <w:rsid w:val="00D26BD9"/>
    <w:rsid w:val="00D26DF3"/>
    <w:rsid w:val="00D26E2B"/>
    <w:rsid w:val="00D26E31"/>
    <w:rsid w:val="00D26E98"/>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DDA"/>
    <w:rsid w:val="00D3300B"/>
    <w:rsid w:val="00D33489"/>
    <w:rsid w:val="00D334E7"/>
    <w:rsid w:val="00D33690"/>
    <w:rsid w:val="00D337B3"/>
    <w:rsid w:val="00D338E9"/>
    <w:rsid w:val="00D339E4"/>
    <w:rsid w:val="00D33D21"/>
    <w:rsid w:val="00D33F04"/>
    <w:rsid w:val="00D34073"/>
    <w:rsid w:val="00D34B53"/>
    <w:rsid w:val="00D34B5F"/>
    <w:rsid w:val="00D34C12"/>
    <w:rsid w:val="00D34C3E"/>
    <w:rsid w:val="00D34FE7"/>
    <w:rsid w:val="00D3551C"/>
    <w:rsid w:val="00D35525"/>
    <w:rsid w:val="00D35AD4"/>
    <w:rsid w:val="00D35CC8"/>
    <w:rsid w:val="00D3621E"/>
    <w:rsid w:val="00D362DB"/>
    <w:rsid w:val="00D36A9F"/>
    <w:rsid w:val="00D36CA7"/>
    <w:rsid w:val="00D36D66"/>
    <w:rsid w:val="00D36E37"/>
    <w:rsid w:val="00D36FF5"/>
    <w:rsid w:val="00D3705A"/>
    <w:rsid w:val="00D374BD"/>
    <w:rsid w:val="00D37742"/>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CA5"/>
    <w:rsid w:val="00D43CAF"/>
    <w:rsid w:val="00D442F7"/>
    <w:rsid w:val="00D44673"/>
    <w:rsid w:val="00D44A13"/>
    <w:rsid w:val="00D44A28"/>
    <w:rsid w:val="00D44A30"/>
    <w:rsid w:val="00D44A45"/>
    <w:rsid w:val="00D44D22"/>
    <w:rsid w:val="00D44E8A"/>
    <w:rsid w:val="00D450E2"/>
    <w:rsid w:val="00D4512F"/>
    <w:rsid w:val="00D45165"/>
    <w:rsid w:val="00D455E1"/>
    <w:rsid w:val="00D45B43"/>
    <w:rsid w:val="00D45D6D"/>
    <w:rsid w:val="00D462A1"/>
    <w:rsid w:val="00D4643A"/>
    <w:rsid w:val="00D466A2"/>
    <w:rsid w:val="00D466B6"/>
    <w:rsid w:val="00D473F1"/>
    <w:rsid w:val="00D478C8"/>
    <w:rsid w:val="00D478D2"/>
    <w:rsid w:val="00D47A4A"/>
    <w:rsid w:val="00D47A4D"/>
    <w:rsid w:val="00D47A74"/>
    <w:rsid w:val="00D47F86"/>
    <w:rsid w:val="00D50361"/>
    <w:rsid w:val="00D5037B"/>
    <w:rsid w:val="00D5038F"/>
    <w:rsid w:val="00D505FA"/>
    <w:rsid w:val="00D507E6"/>
    <w:rsid w:val="00D5080C"/>
    <w:rsid w:val="00D508E2"/>
    <w:rsid w:val="00D50988"/>
    <w:rsid w:val="00D50FE1"/>
    <w:rsid w:val="00D51100"/>
    <w:rsid w:val="00D5139E"/>
    <w:rsid w:val="00D51558"/>
    <w:rsid w:val="00D51F64"/>
    <w:rsid w:val="00D51F8C"/>
    <w:rsid w:val="00D528A5"/>
    <w:rsid w:val="00D528A9"/>
    <w:rsid w:val="00D52AA2"/>
    <w:rsid w:val="00D52B92"/>
    <w:rsid w:val="00D52D6B"/>
    <w:rsid w:val="00D534FF"/>
    <w:rsid w:val="00D53825"/>
    <w:rsid w:val="00D53E7F"/>
    <w:rsid w:val="00D54EA7"/>
    <w:rsid w:val="00D551B4"/>
    <w:rsid w:val="00D55232"/>
    <w:rsid w:val="00D5530B"/>
    <w:rsid w:val="00D5566D"/>
    <w:rsid w:val="00D55857"/>
    <w:rsid w:val="00D559B8"/>
    <w:rsid w:val="00D55DDF"/>
    <w:rsid w:val="00D55ECC"/>
    <w:rsid w:val="00D56619"/>
    <w:rsid w:val="00D57515"/>
    <w:rsid w:val="00D5758D"/>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179"/>
    <w:rsid w:val="00D63359"/>
    <w:rsid w:val="00D636E2"/>
    <w:rsid w:val="00D6376A"/>
    <w:rsid w:val="00D6446E"/>
    <w:rsid w:val="00D64830"/>
    <w:rsid w:val="00D64CE5"/>
    <w:rsid w:val="00D65274"/>
    <w:rsid w:val="00D65403"/>
    <w:rsid w:val="00D658B9"/>
    <w:rsid w:val="00D65D57"/>
    <w:rsid w:val="00D65E37"/>
    <w:rsid w:val="00D664AB"/>
    <w:rsid w:val="00D6683F"/>
    <w:rsid w:val="00D66EEC"/>
    <w:rsid w:val="00D66F79"/>
    <w:rsid w:val="00D67275"/>
    <w:rsid w:val="00D678FA"/>
    <w:rsid w:val="00D679BE"/>
    <w:rsid w:val="00D67FE6"/>
    <w:rsid w:val="00D70153"/>
    <w:rsid w:val="00D7031B"/>
    <w:rsid w:val="00D70372"/>
    <w:rsid w:val="00D7099F"/>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5D3"/>
    <w:rsid w:val="00D738DB"/>
    <w:rsid w:val="00D73BC3"/>
    <w:rsid w:val="00D73D4D"/>
    <w:rsid w:val="00D741DD"/>
    <w:rsid w:val="00D7434F"/>
    <w:rsid w:val="00D743FE"/>
    <w:rsid w:val="00D74483"/>
    <w:rsid w:val="00D745FF"/>
    <w:rsid w:val="00D749E6"/>
    <w:rsid w:val="00D74CD6"/>
    <w:rsid w:val="00D75028"/>
    <w:rsid w:val="00D75093"/>
    <w:rsid w:val="00D75578"/>
    <w:rsid w:val="00D75633"/>
    <w:rsid w:val="00D75935"/>
    <w:rsid w:val="00D75D3E"/>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443"/>
    <w:rsid w:val="00D81486"/>
    <w:rsid w:val="00D815AC"/>
    <w:rsid w:val="00D8225A"/>
    <w:rsid w:val="00D82354"/>
    <w:rsid w:val="00D826C1"/>
    <w:rsid w:val="00D827E8"/>
    <w:rsid w:val="00D82903"/>
    <w:rsid w:val="00D82B4F"/>
    <w:rsid w:val="00D82BC1"/>
    <w:rsid w:val="00D82DE0"/>
    <w:rsid w:val="00D82FCD"/>
    <w:rsid w:val="00D830E0"/>
    <w:rsid w:val="00D83CA5"/>
    <w:rsid w:val="00D83DBA"/>
    <w:rsid w:val="00D84344"/>
    <w:rsid w:val="00D84AB4"/>
    <w:rsid w:val="00D84B2F"/>
    <w:rsid w:val="00D84E3B"/>
    <w:rsid w:val="00D84E99"/>
    <w:rsid w:val="00D84EB9"/>
    <w:rsid w:val="00D85BCB"/>
    <w:rsid w:val="00D85E7C"/>
    <w:rsid w:val="00D85FC6"/>
    <w:rsid w:val="00D86850"/>
    <w:rsid w:val="00D8696C"/>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527"/>
    <w:rsid w:val="00D92583"/>
    <w:rsid w:val="00D9282D"/>
    <w:rsid w:val="00D92ABA"/>
    <w:rsid w:val="00D92DB4"/>
    <w:rsid w:val="00D92E75"/>
    <w:rsid w:val="00D9303A"/>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60B9"/>
    <w:rsid w:val="00D9624E"/>
    <w:rsid w:val="00D9637A"/>
    <w:rsid w:val="00D9656B"/>
    <w:rsid w:val="00D9684D"/>
    <w:rsid w:val="00D96B95"/>
    <w:rsid w:val="00D96F88"/>
    <w:rsid w:val="00D96F8E"/>
    <w:rsid w:val="00D96FE5"/>
    <w:rsid w:val="00D97718"/>
    <w:rsid w:val="00D978DD"/>
    <w:rsid w:val="00D97B8E"/>
    <w:rsid w:val="00D97BC4"/>
    <w:rsid w:val="00D97C7E"/>
    <w:rsid w:val="00D97FB3"/>
    <w:rsid w:val="00DA001B"/>
    <w:rsid w:val="00DA00A1"/>
    <w:rsid w:val="00DA0319"/>
    <w:rsid w:val="00DA1182"/>
    <w:rsid w:val="00DA18C0"/>
    <w:rsid w:val="00DA19F2"/>
    <w:rsid w:val="00DA1AE8"/>
    <w:rsid w:val="00DA1BFE"/>
    <w:rsid w:val="00DA1CA5"/>
    <w:rsid w:val="00DA22D0"/>
    <w:rsid w:val="00DA24BE"/>
    <w:rsid w:val="00DA272C"/>
    <w:rsid w:val="00DA2AB2"/>
    <w:rsid w:val="00DA2FC7"/>
    <w:rsid w:val="00DA3D17"/>
    <w:rsid w:val="00DA3F58"/>
    <w:rsid w:val="00DA4047"/>
    <w:rsid w:val="00DA40FF"/>
    <w:rsid w:val="00DA4277"/>
    <w:rsid w:val="00DA4613"/>
    <w:rsid w:val="00DA47B4"/>
    <w:rsid w:val="00DA4D44"/>
    <w:rsid w:val="00DA4E24"/>
    <w:rsid w:val="00DA4F35"/>
    <w:rsid w:val="00DA570C"/>
    <w:rsid w:val="00DA59A0"/>
    <w:rsid w:val="00DA5C14"/>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B0306"/>
    <w:rsid w:val="00DB0AD6"/>
    <w:rsid w:val="00DB0B47"/>
    <w:rsid w:val="00DB0BDF"/>
    <w:rsid w:val="00DB0BF0"/>
    <w:rsid w:val="00DB0CF3"/>
    <w:rsid w:val="00DB0D05"/>
    <w:rsid w:val="00DB0E24"/>
    <w:rsid w:val="00DB0E72"/>
    <w:rsid w:val="00DB13B4"/>
    <w:rsid w:val="00DB164A"/>
    <w:rsid w:val="00DB16E0"/>
    <w:rsid w:val="00DB1A58"/>
    <w:rsid w:val="00DB1B46"/>
    <w:rsid w:val="00DB1DFF"/>
    <w:rsid w:val="00DB255D"/>
    <w:rsid w:val="00DB2684"/>
    <w:rsid w:val="00DB2821"/>
    <w:rsid w:val="00DB28EC"/>
    <w:rsid w:val="00DB2C79"/>
    <w:rsid w:val="00DB2EDE"/>
    <w:rsid w:val="00DB36F4"/>
    <w:rsid w:val="00DB3BFC"/>
    <w:rsid w:val="00DB3E0F"/>
    <w:rsid w:val="00DB48A9"/>
    <w:rsid w:val="00DB48E7"/>
    <w:rsid w:val="00DB4A77"/>
    <w:rsid w:val="00DB4EFD"/>
    <w:rsid w:val="00DB4F5B"/>
    <w:rsid w:val="00DB5038"/>
    <w:rsid w:val="00DB5229"/>
    <w:rsid w:val="00DB533E"/>
    <w:rsid w:val="00DB585A"/>
    <w:rsid w:val="00DB5DC0"/>
    <w:rsid w:val="00DB60E8"/>
    <w:rsid w:val="00DB6341"/>
    <w:rsid w:val="00DB6783"/>
    <w:rsid w:val="00DB67C9"/>
    <w:rsid w:val="00DB6971"/>
    <w:rsid w:val="00DB6AB7"/>
    <w:rsid w:val="00DB6BFE"/>
    <w:rsid w:val="00DB6EE9"/>
    <w:rsid w:val="00DB6F42"/>
    <w:rsid w:val="00DB7025"/>
    <w:rsid w:val="00DB70EF"/>
    <w:rsid w:val="00DB712B"/>
    <w:rsid w:val="00DB723F"/>
    <w:rsid w:val="00DB7934"/>
    <w:rsid w:val="00DB7D13"/>
    <w:rsid w:val="00DC0168"/>
    <w:rsid w:val="00DC039B"/>
    <w:rsid w:val="00DC0989"/>
    <w:rsid w:val="00DC0B04"/>
    <w:rsid w:val="00DC0B30"/>
    <w:rsid w:val="00DC0BC6"/>
    <w:rsid w:val="00DC1437"/>
    <w:rsid w:val="00DC1B68"/>
    <w:rsid w:val="00DC21BC"/>
    <w:rsid w:val="00DC22F9"/>
    <w:rsid w:val="00DC241E"/>
    <w:rsid w:val="00DC26C4"/>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D9A"/>
    <w:rsid w:val="00DC4ED4"/>
    <w:rsid w:val="00DC50CA"/>
    <w:rsid w:val="00DC50D7"/>
    <w:rsid w:val="00DC582D"/>
    <w:rsid w:val="00DC5CFF"/>
    <w:rsid w:val="00DC5D19"/>
    <w:rsid w:val="00DC5D61"/>
    <w:rsid w:val="00DC61C6"/>
    <w:rsid w:val="00DC635C"/>
    <w:rsid w:val="00DC63EC"/>
    <w:rsid w:val="00DC6650"/>
    <w:rsid w:val="00DC68A6"/>
    <w:rsid w:val="00DC694F"/>
    <w:rsid w:val="00DC6987"/>
    <w:rsid w:val="00DC6DD7"/>
    <w:rsid w:val="00DC6F51"/>
    <w:rsid w:val="00DC709E"/>
    <w:rsid w:val="00DC7165"/>
    <w:rsid w:val="00DC722E"/>
    <w:rsid w:val="00DC790C"/>
    <w:rsid w:val="00DC7A13"/>
    <w:rsid w:val="00DD0517"/>
    <w:rsid w:val="00DD06F7"/>
    <w:rsid w:val="00DD0A66"/>
    <w:rsid w:val="00DD0BC1"/>
    <w:rsid w:val="00DD116B"/>
    <w:rsid w:val="00DD1244"/>
    <w:rsid w:val="00DD1417"/>
    <w:rsid w:val="00DD15D8"/>
    <w:rsid w:val="00DD17EE"/>
    <w:rsid w:val="00DD1D04"/>
    <w:rsid w:val="00DD20FC"/>
    <w:rsid w:val="00DD2173"/>
    <w:rsid w:val="00DD2638"/>
    <w:rsid w:val="00DD2664"/>
    <w:rsid w:val="00DD2788"/>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0C9"/>
    <w:rsid w:val="00DD65BB"/>
    <w:rsid w:val="00DD65CE"/>
    <w:rsid w:val="00DD66AD"/>
    <w:rsid w:val="00DD66D0"/>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588"/>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C6C"/>
    <w:rsid w:val="00DE6C6F"/>
    <w:rsid w:val="00DE6C88"/>
    <w:rsid w:val="00DE73AA"/>
    <w:rsid w:val="00DE747B"/>
    <w:rsid w:val="00DE7A91"/>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2704"/>
    <w:rsid w:val="00DF2825"/>
    <w:rsid w:val="00DF2A8A"/>
    <w:rsid w:val="00DF2F7A"/>
    <w:rsid w:val="00DF34D4"/>
    <w:rsid w:val="00DF35C3"/>
    <w:rsid w:val="00DF37D9"/>
    <w:rsid w:val="00DF38B1"/>
    <w:rsid w:val="00DF39ED"/>
    <w:rsid w:val="00DF3BF1"/>
    <w:rsid w:val="00DF3CAF"/>
    <w:rsid w:val="00DF3D2A"/>
    <w:rsid w:val="00DF4629"/>
    <w:rsid w:val="00DF4749"/>
    <w:rsid w:val="00DF4F00"/>
    <w:rsid w:val="00DF523B"/>
    <w:rsid w:val="00DF5367"/>
    <w:rsid w:val="00DF55AA"/>
    <w:rsid w:val="00DF5EC5"/>
    <w:rsid w:val="00DF5F94"/>
    <w:rsid w:val="00DF623B"/>
    <w:rsid w:val="00DF634B"/>
    <w:rsid w:val="00DF6490"/>
    <w:rsid w:val="00DF6D44"/>
    <w:rsid w:val="00DF702E"/>
    <w:rsid w:val="00DF747E"/>
    <w:rsid w:val="00DF75DC"/>
    <w:rsid w:val="00DF76D7"/>
    <w:rsid w:val="00DF7DC3"/>
    <w:rsid w:val="00DF7F1C"/>
    <w:rsid w:val="00E00212"/>
    <w:rsid w:val="00E00455"/>
    <w:rsid w:val="00E007F6"/>
    <w:rsid w:val="00E00975"/>
    <w:rsid w:val="00E00A2A"/>
    <w:rsid w:val="00E00B80"/>
    <w:rsid w:val="00E00EC6"/>
    <w:rsid w:val="00E00ECE"/>
    <w:rsid w:val="00E00F86"/>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718"/>
    <w:rsid w:val="00E04C90"/>
    <w:rsid w:val="00E04CB3"/>
    <w:rsid w:val="00E04CDD"/>
    <w:rsid w:val="00E0564B"/>
    <w:rsid w:val="00E05945"/>
    <w:rsid w:val="00E06098"/>
    <w:rsid w:val="00E06208"/>
    <w:rsid w:val="00E0636B"/>
    <w:rsid w:val="00E065C3"/>
    <w:rsid w:val="00E065FE"/>
    <w:rsid w:val="00E06726"/>
    <w:rsid w:val="00E069B5"/>
    <w:rsid w:val="00E06CA1"/>
    <w:rsid w:val="00E06E81"/>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D3"/>
    <w:rsid w:val="00E13FAD"/>
    <w:rsid w:val="00E141E2"/>
    <w:rsid w:val="00E14291"/>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6F5"/>
    <w:rsid w:val="00E227C3"/>
    <w:rsid w:val="00E22A35"/>
    <w:rsid w:val="00E22E6C"/>
    <w:rsid w:val="00E22F91"/>
    <w:rsid w:val="00E233A2"/>
    <w:rsid w:val="00E23529"/>
    <w:rsid w:val="00E236AC"/>
    <w:rsid w:val="00E239EB"/>
    <w:rsid w:val="00E23DB7"/>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D2C"/>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B02"/>
    <w:rsid w:val="00E27BD4"/>
    <w:rsid w:val="00E27D52"/>
    <w:rsid w:val="00E301AA"/>
    <w:rsid w:val="00E3073F"/>
    <w:rsid w:val="00E30884"/>
    <w:rsid w:val="00E30890"/>
    <w:rsid w:val="00E309E1"/>
    <w:rsid w:val="00E30E80"/>
    <w:rsid w:val="00E30EC4"/>
    <w:rsid w:val="00E30F2F"/>
    <w:rsid w:val="00E318F3"/>
    <w:rsid w:val="00E31B1D"/>
    <w:rsid w:val="00E31C78"/>
    <w:rsid w:val="00E321B1"/>
    <w:rsid w:val="00E32584"/>
    <w:rsid w:val="00E32A1E"/>
    <w:rsid w:val="00E32D98"/>
    <w:rsid w:val="00E330BB"/>
    <w:rsid w:val="00E33218"/>
    <w:rsid w:val="00E3325E"/>
    <w:rsid w:val="00E336D8"/>
    <w:rsid w:val="00E33702"/>
    <w:rsid w:val="00E33F0F"/>
    <w:rsid w:val="00E34987"/>
    <w:rsid w:val="00E34A5A"/>
    <w:rsid w:val="00E34A87"/>
    <w:rsid w:val="00E34B49"/>
    <w:rsid w:val="00E34F16"/>
    <w:rsid w:val="00E35209"/>
    <w:rsid w:val="00E35216"/>
    <w:rsid w:val="00E35241"/>
    <w:rsid w:val="00E35332"/>
    <w:rsid w:val="00E354D4"/>
    <w:rsid w:val="00E356DB"/>
    <w:rsid w:val="00E357B5"/>
    <w:rsid w:val="00E358D7"/>
    <w:rsid w:val="00E36038"/>
    <w:rsid w:val="00E36137"/>
    <w:rsid w:val="00E364C1"/>
    <w:rsid w:val="00E3668E"/>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A46"/>
    <w:rsid w:val="00E41F8E"/>
    <w:rsid w:val="00E421B6"/>
    <w:rsid w:val="00E42255"/>
    <w:rsid w:val="00E42396"/>
    <w:rsid w:val="00E42574"/>
    <w:rsid w:val="00E425E2"/>
    <w:rsid w:val="00E427E4"/>
    <w:rsid w:val="00E4286A"/>
    <w:rsid w:val="00E429FF"/>
    <w:rsid w:val="00E42C70"/>
    <w:rsid w:val="00E42F02"/>
    <w:rsid w:val="00E432A5"/>
    <w:rsid w:val="00E43365"/>
    <w:rsid w:val="00E436FA"/>
    <w:rsid w:val="00E43732"/>
    <w:rsid w:val="00E43BE9"/>
    <w:rsid w:val="00E44670"/>
    <w:rsid w:val="00E44C97"/>
    <w:rsid w:val="00E44D3C"/>
    <w:rsid w:val="00E44F3D"/>
    <w:rsid w:val="00E4544B"/>
    <w:rsid w:val="00E4547E"/>
    <w:rsid w:val="00E4563B"/>
    <w:rsid w:val="00E456EE"/>
    <w:rsid w:val="00E45D3A"/>
    <w:rsid w:val="00E45EB7"/>
    <w:rsid w:val="00E45ECE"/>
    <w:rsid w:val="00E462D7"/>
    <w:rsid w:val="00E46316"/>
    <w:rsid w:val="00E468C0"/>
    <w:rsid w:val="00E46933"/>
    <w:rsid w:val="00E46B19"/>
    <w:rsid w:val="00E46E23"/>
    <w:rsid w:val="00E46F12"/>
    <w:rsid w:val="00E46F97"/>
    <w:rsid w:val="00E46FC4"/>
    <w:rsid w:val="00E471DC"/>
    <w:rsid w:val="00E4756F"/>
    <w:rsid w:val="00E4769C"/>
    <w:rsid w:val="00E477AA"/>
    <w:rsid w:val="00E47895"/>
    <w:rsid w:val="00E479BD"/>
    <w:rsid w:val="00E47B64"/>
    <w:rsid w:val="00E500D2"/>
    <w:rsid w:val="00E507C0"/>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43A1"/>
    <w:rsid w:val="00E54AE9"/>
    <w:rsid w:val="00E54B83"/>
    <w:rsid w:val="00E54CC8"/>
    <w:rsid w:val="00E54CD1"/>
    <w:rsid w:val="00E54D82"/>
    <w:rsid w:val="00E557E0"/>
    <w:rsid w:val="00E5589B"/>
    <w:rsid w:val="00E558F5"/>
    <w:rsid w:val="00E55929"/>
    <w:rsid w:val="00E55B7A"/>
    <w:rsid w:val="00E55BEE"/>
    <w:rsid w:val="00E55E02"/>
    <w:rsid w:val="00E55F69"/>
    <w:rsid w:val="00E56149"/>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596"/>
    <w:rsid w:val="00E608B8"/>
    <w:rsid w:val="00E60EF0"/>
    <w:rsid w:val="00E60F31"/>
    <w:rsid w:val="00E612D0"/>
    <w:rsid w:val="00E61827"/>
    <w:rsid w:val="00E61A6C"/>
    <w:rsid w:val="00E6212D"/>
    <w:rsid w:val="00E6225B"/>
    <w:rsid w:val="00E62280"/>
    <w:rsid w:val="00E623F3"/>
    <w:rsid w:val="00E62664"/>
    <w:rsid w:val="00E626C7"/>
    <w:rsid w:val="00E62B7F"/>
    <w:rsid w:val="00E62C5B"/>
    <w:rsid w:val="00E6328F"/>
    <w:rsid w:val="00E63488"/>
    <w:rsid w:val="00E6369D"/>
    <w:rsid w:val="00E636C2"/>
    <w:rsid w:val="00E63B19"/>
    <w:rsid w:val="00E63DB9"/>
    <w:rsid w:val="00E6434C"/>
    <w:rsid w:val="00E64EA7"/>
    <w:rsid w:val="00E6508D"/>
    <w:rsid w:val="00E6512E"/>
    <w:rsid w:val="00E652CD"/>
    <w:rsid w:val="00E65899"/>
    <w:rsid w:val="00E65974"/>
    <w:rsid w:val="00E659E5"/>
    <w:rsid w:val="00E65BB9"/>
    <w:rsid w:val="00E65D64"/>
    <w:rsid w:val="00E66642"/>
    <w:rsid w:val="00E66653"/>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B3"/>
    <w:rsid w:val="00E735DB"/>
    <w:rsid w:val="00E73862"/>
    <w:rsid w:val="00E73D91"/>
    <w:rsid w:val="00E73FD6"/>
    <w:rsid w:val="00E746DE"/>
    <w:rsid w:val="00E748F2"/>
    <w:rsid w:val="00E74CA9"/>
    <w:rsid w:val="00E750C9"/>
    <w:rsid w:val="00E754BC"/>
    <w:rsid w:val="00E757DB"/>
    <w:rsid w:val="00E759AC"/>
    <w:rsid w:val="00E759B2"/>
    <w:rsid w:val="00E75D90"/>
    <w:rsid w:val="00E76224"/>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2A4"/>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36"/>
    <w:rsid w:val="00E8624E"/>
    <w:rsid w:val="00E8670C"/>
    <w:rsid w:val="00E869F1"/>
    <w:rsid w:val="00E86C26"/>
    <w:rsid w:val="00E86F2A"/>
    <w:rsid w:val="00E8718F"/>
    <w:rsid w:val="00E87503"/>
    <w:rsid w:val="00E87694"/>
    <w:rsid w:val="00E87937"/>
    <w:rsid w:val="00E87BCA"/>
    <w:rsid w:val="00E87F34"/>
    <w:rsid w:val="00E90710"/>
    <w:rsid w:val="00E90926"/>
    <w:rsid w:val="00E90B20"/>
    <w:rsid w:val="00E90FD1"/>
    <w:rsid w:val="00E90FDC"/>
    <w:rsid w:val="00E91573"/>
    <w:rsid w:val="00E91690"/>
    <w:rsid w:val="00E91A6A"/>
    <w:rsid w:val="00E91AA6"/>
    <w:rsid w:val="00E91DF3"/>
    <w:rsid w:val="00E9231E"/>
    <w:rsid w:val="00E92701"/>
    <w:rsid w:val="00E93485"/>
    <w:rsid w:val="00E93DA6"/>
    <w:rsid w:val="00E94277"/>
    <w:rsid w:val="00E942EC"/>
    <w:rsid w:val="00E94650"/>
    <w:rsid w:val="00E94885"/>
    <w:rsid w:val="00E94A4C"/>
    <w:rsid w:val="00E94C44"/>
    <w:rsid w:val="00E95464"/>
    <w:rsid w:val="00E95494"/>
    <w:rsid w:val="00E95771"/>
    <w:rsid w:val="00E95D47"/>
    <w:rsid w:val="00E95E0F"/>
    <w:rsid w:val="00E96208"/>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0D4"/>
    <w:rsid w:val="00EA3236"/>
    <w:rsid w:val="00EA3768"/>
    <w:rsid w:val="00EA405E"/>
    <w:rsid w:val="00EA41C5"/>
    <w:rsid w:val="00EA468C"/>
    <w:rsid w:val="00EA47FC"/>
    <w:rsid w:val="00EA4DB6"/>
    <w:rsid w:val="00EA4E4F"/>
    <w:rsid w:val="00EA4F3F"/>
    <w:rsid w:val="00EA5600"/>
    <w:rsid w:val="00EA5BC2"/>
    <w:rsid w:val="00EA6016"/>
    <w:rsid w:val="00EA6066"/>
    <w:rsid w:val="00EA642E"/>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808"/>
    <w:rsid w:val="00EB209E"/>
    <w:rsid w:val="00EB29E4"/>
    <w:rsid w:val="00EB2AAC"/>
    <w:rsid w:val="00EB2B06"/>
    <w:rsid w:val="00EB2BBF"/>
    <w:rsid w:val="00EB31B8"/>
    <w:rsid w:val="00EB31D6"/>
    <w:rsid w:val="00EB38C8"/>
    <w:rsid w:val="00EB4491"/>
    <w:rsid w:val="00EB44B5"/>
    <w:rsid w:val="00EB481E"/>
    <w:rsid w:val="00EB4918"/>
    <w:rsid w:val="00EB4BBC"/>
    <w:rsid w:val="00EB508E"/>
    <w:rsid w:val="00EB543A"/>
    <w:rsid w:val="00EB5714"/>
    <w:rsid w:val="00EB586E"/>
    <w:rsid w:val="00EB596A"/>
    <w:rsid w:val="00EB5BA8"/>
    <w:rsid w:val="00EB5BD3"/>
    <w:rsid w:val="00EB5E53"/>
    <w:rsid w:val="00EB5F6D"/>
    <w:rsid w:val="00EB5F78"/>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180D"/>
    <w:rsid w:val="00EC1AC3"/>
    <w:rsid w:val="00EC1B24"/>
    <w:rsid w:val="00EC1DA9"/>
    <w:rsid w:val="00EC1F5D"/>
    <w:rsid w:val="00EC22B5"/>
    <w:rsid w:val="00EC287C"/>
    <w:rsid w:val="00EC2C72"/>
    <w:rsid w:val="00EC2EFE"/>
    <w:rsid w:val="00EC362B"/>
    <w:rsid w:val="00EC3A11"/>
    <w:rsid w:val="00EC3C93"/>
    <w:rsid w:val="00EC3CDE"/>
    <w:rsid w:val="00EC3EC2"/>
    <w:rsid w:val="00EC3F2D"/>
    <w:rsid w:val="00EC41A0"/>
    <w:rsid w:val="00EC429E"/>
    <w:rsid w:val="00EC4495"/>
    <w:rsid w:val="00EC4814"/>
    <w:rsid w:val="00EC4873"/>
    <w:rsid w:val="00EC4A60"/>
    <w:rsid w:val="00EC4B4D"/>
    <w:rsid w:val="00EC4F13"/>
    <w:rsid w:val="00EC5440"/>
    <w:rsid w:val="00EC5FCB"/>
    <w:rsid w:val="00EC6205"/>
    <w:rsid w:val="00EC630B"/>
    <w:rsid w:val="00EC6459"/>
    <w:rsid w:val="00EC6D5F"/>
    <w:rsid w:val="00EC70C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1672"/>
    <w:rsid w:val="00ED218E"/>
    <w:rsid w:val="00ED2388"/>
    <w:rsid w:val="00ED2512"/>
    <w:rsid w:val="00ED280C"/>
    <w:rsid w:val="00ED2A1A"/>
    <w:rsid w:val="00ED2A76"/>
    <w:rsid w:val="00ED2E10"/>
    <w:rsid w:val="00ED30F9"/>
    <w:rsid w:val="00ED32C1"/>
    <w:rsid w:val="00ED3844"/>
    <w:rsid w:val="00ED39C4"/>
    <w:rsid w:val="00ED3F45"/>
    <w:rsid w:val="00ED40BB"/>
    <w:rsid w:val="00ED40C2"/>
    <w:rsid w:val="00ED45CF"/>
    <w:rsid w:val="00ED486B"/>
    <w:rsid w:val="00ED505A"/>
    <w:rsid w:val="00ED5915"/>
    <w:rsid w:val="00ED59B1"/>
    <w:rsid w:val="00ED5DF0"/>
    <w:rsid w:val="00ED6123"/>
    <w:rsid w:val="00ED63AA"/>
    <w:rsid w:val="00ED6487"/>
    <w:rsid w:val="00ED65AE"/>
    <w:rsid w:val="00ED6718"/>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9B4"/>
    <w:rsid w:val="00EE2A02"/>
    <w:rsid w:val="00EE2A97"/>
    <w:rsid w:val="00EE2BDA"/>
    <w:rsid w:val="00EE2C88"/>
    <w:rsid w:val="00EE3174"/>
    <w:rsid w:val="00EE3452"/>
    <w:rsid w:val="00EE3634"/>
    <w:rsid w:val="00EE385E"/>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246"/>
    <w:rsid w:val="00EE62B3"/>
    <w:rsid w:val="00EE6412"/>
    <w:rsid w:val="00EE643A"/>
    <w:rsid w:val="00EE65CD"/>
    <w:rsid w:val="00EE6669"/>
    <w:rsid w:val="00EE670D"/>
    <w:rsid w:val="00EE6D84"/>
    <w:rsid w:val="00EE6F00"/>
    <w:rsid w:val="00EE76A2"/>
    <w:rsid w:val="00EE7F85"/>
    <w:rsid w:val="00EF0432"/>
    <w:rsid w:val="00EF079F"/>
    <w:rsid w:val="00EF084A"/>
    <w:rsid w:val="00EF0AD0"/>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E98"/>
    <w:rsid w:val="00EF6F66"/>
    <w:rsid w:val="00EF6FCA"/>
    <w:rsid w:val="00EF740E"/>
    <w:rsid w:val="00EF771F"/>
    <w:rsid w:val="00F00069"/>
    <w:rsid w:val="00F0022E"/>
    <w:rsid w:val="00F00264"/>
    <w:rsid w:val="00F00689"/>
    <w:rsid w:val="00F00701"/>
    <w:rsid w:val="00F00DD1"/>
    <w:rsid w:val="00F0113E"/>
    <w:rsid w:val="00F0156C"/>
    <w:rsid w:val="00F01E70"/>
    <w:rsid w:val="00F02315"/>
    <w:rsid w:val="00F02464"/>
    <w:rsid w:val="00F026D3"/>
    <w:rsid w:val="00F02A4D"/>
    <w:rsid w:val="00F0350A"/>
    <w:rsid w:val="00F037A2"/>
    <w:rsid w:val="00F037E4"/>
    <w:rsid w:val="00F03CC2"/>
    <w:rsid w:val="00F03DE9"/>
    <w:rsid w:val="00F041DE"/>
    <w:rsid w:val="00F043E1"/>
    <w:rsid w:val="00F04653"/>
    <w:rsid w:val="00F0469C"/>
    <w:rsid w:val="00F046EF"/>
    <w:rsid w:val="00F04C53"/>
    <w:rsid w:val="00F04CFC"/>
    <w:rsid w:val="00F04F44"/>
    <w:rsid w:val="00F05267"/>
    <w:rsid w:val="00F05892"/>
    <w:rsid w:val="00F05A9D"/>
    <w:rsid w:val="00F05C35"/>
    <w:rsid w:val="00F05D01"/>
    <w:rsid w:val="00F05E6D"/>
    <w:rsid w:val="00F05FE5"/>
    <w:rsid w:val="00F0612F"/>
    <w:rsid w:val="00F0651A"/>
    <w:rsid w:val="00F06716"/>
    <w:rsid w:val="00F06B84"/>
    <w:rsid w:val="00F06DE2"/>
    <w:rsid w:val="00F06E41"/>
    <w:rsid w:val="00F06F08"/>
    <w:rsid w:val="00F07259"/>
    <w:rsid w:val="00F0771C"/>
    <w:rsid w:val="00F07C1D"/>
    <w:rsid w:val="00F07D41"/>
    <w:rsid w:val="00F07D5A"/>
    <w:rsid w:val="00F10437"/>
    <w:rsid w:val="00F10615"/>
    <w:rsid w:val="00F10B62"/>
    <w:rsid w:val="00F10C97"/>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2266"/>
    <w:rsid w:val="00F222CC"/>
    <w:rsid w:val="00F22315"/>
    <w:rsid w:val="00F234F3"/>
    <w:rsid w:val="00F23560"/>
    <w:rsid w:val="00F236E2"/>
    <w:rsid w:val="00F2375D"/>
    <w:rsid w:val="00F23D03"/>
    <w:rsid w:val="00F2426A"/>
    <w:rsid w:val="00F24375"/>
    <w:rsid w:val="00F24431"/>
    <w:rsid w:val="00F24811"/>
    <w:rsid w:val="00F2495F"/>
    <w:rsid w:val="00F24F0B"/>
    <w:rsid w:val="00F250B7"/>
    <w:rsid w:val="00F251D1"/>
    <w:rsid w:val="00F257D0"/>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826"/>
    <w:rsid w:val="00F3062C"/>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B1"/>
    <w:rsid w:val="00F35CFB"/>
    <w:rsid w:val="00F3608C"/>
    <w:rsid w:val="00F36498"/>
    <w:rsid w:val="00F3664D"/>
    <w:rsid w:val="00F3709B"/>
    <w:rsid w:val="00F3731D"/>
    <w:rsid w:val="00F37523"/>
    <w:rsid w:val="00F40360"/>
    <w:rsid w:val="00F4050F"/>
    <w:rsid w:val="00F4065C"/>
    <w:rsid w:val="00F40BE2"/>
    <w:rsid w:val="00F410E6"/>
    <w:rsid w:val="00F411EF"/>
    <w:rsid w:val="00F41493"/>
    <w:rsid w:val="00F4167A"/>
    <w:rsid w:val="00F416E9"/>
    <w:rsid w:val="00F41701"/>
    <w:rsid w:val="00F41749"/>
    <w:rsid w:val="00F4189F"/>
    <w:rsid w:val="00F41A58"/>
    <w:rsid w:val="00F4228D"/>
    <w:rsid w:val="00F4287B"/>
    <w:rsid w:val="00F42908"/>
    <w:rsid w:val="00F42A8B"/>
    <w:rsid w:val="00F42ACB"/>
    <w:rsid w:val="00F42D6E"/>
    <w:rsid w:val="00F43060"/>
    <w:rsid w:val="00F430CB"/>
    <w:rsid w:val="00F4353C"/>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77F"/>
    <w:rsid w:val="00F467C3"/>
    <w:rsid w:val="00F46C8C"/>
    <w:rsid w:val="00F46F58"/>
    <w:rsid w:val="00F473E2"/>
    <w:rsid w:val="00F47534"/>
    <w:rsid w:val="00F47824"/>
    <w:rsid w:val="00F47AFE"/>
    <w:rsid w:val="00F47D25"/>
    <w:rsid w:val="00F50737"/>
    <w:rsid w:val="00F515E0"/>
    <w:rsid w:val="00F5170D"/>
    <w:rsid w:val="00F51A7F"/>
    <w:rsid w:val="00F51B79"/>
    <w:rsid w:val="00F51D10"/>
    <w:rsid w:val="00F51E1E"/>
    <w:rsid w:val="00F52EBF"/>
    <w:rsid w:val="00F535BA"/>
    <w:rsid w:val="00F53EAB"/>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5E75"/>
    <w:rsid w:val="00F5609E"/>
    <w:rsid w:val="00F560A9"/>
    <w:rsid w:val="00F56355"/>
    <w:rsid w:val="00F565C0"/>
    <w:rsid w:val="00F5749E"/>
    <w:rsid w:val="00F57838"/>
    <w:rsid w:val="00F57E2D"/>
    <w:rsid w:val="00F6089F"/>
    <w:rsid w:val="00F609E1"/>
    <w:rsid w:val="00F60A31"/>
    <w:rsid w:val="00F60C9C"/>
    <w:rsid w:val="00F60CBB"/>
    <w:rsid w:val="00F6111E"/>
    <w:rsid w:val="00F61226"/>
    <w:rsid w:val="00F6135D"/>
    <w:rsid w:val="00F61426"/>
    <w:rsid w:val="00F615BC"/>
    <w:rsid w:val="00F6171E"/>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98A"/>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BFD"/>
    <w:rsid w:val="00F82CB9"/>
    <w:rsid w:val="00F82F51"/>
    <w:rsid w:val="00F8352B"/>
    <w:rsid w:val="00F83694"/>
    <w:rsid w:val="00F8379A"/>
    <w:rsid w:val="00F839E4"/>
    <w:rsid w:val="00F83E63"/>
    <w:rsid w:val="00F83FEF"/>
    <w:rsid w:val="00F84008"/>
    <w:rsid w:val="00F840C2"/>
    <w:rsid w:val="00F840E9"/>
    <w:rsid w:val="00F8416D"/>
    <w:rsid w:val="00F84201"/>
    <w:rsid w:val="00F843E5"/>
    <w:rsid w:val="00F84B7C"/>
    <w:rsid w:val="00F84FB1"/>
    <w:rsid w:val="00F850E2"/>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1C9"/>
    <w:rsid w:val="00F905CF"/>
    <w:rsid w:val="00F9073A"/>
    <w:rsid w:val="00F90C49"/>
    <w:rsid w:val="00F90C6B"/>
    <w:rsid w:val="00F90D52"/>
    <w:rsid w:val="00F90DDA"/>
    <w:rsid w:val="00F90E05"/>
    <w:rsid w:val="00F90FF2"/>
    <w:rsid w:val="00F9127E"/>
    <w:rsid w:val="00F918D9"/>
    <w:rsid w:val="00F91D44"/>
    <w:rsid w:val="00F91E87"/>
    <w:rsid w:val="00F91ED2"/>
    <w:rsid w:val="00F91F11"/>
    <w:rsid w:val="00F91FE7"/>
    <w:rsid w:val="00F93738"/>
    <w:rsid w:val="00F93EE1"/>
    <w:rsid w:val="00F93EE5"/>
    <w:rsid w:val="00F945BD"/>
    <w:rsid w:val="00F94677"/>
    <w:rsid w:val="00F9494E"/>
    <w:rsid w:val="00F94F2D"/>
    <w:rsid w:val="00F950E0"/>
    <w:rsid w:val="00F95314"/>
    <w:rsid w:val="00F95435"/>
    <w:rsid w:val="00F95502"/>
    <w:rsid w:val="00F9571B"/>
    <w:rsid w:val="00F95BA7"/>
    <w:rsid w:val="00F95E16"/>
    <w:rsid w:val="00F95F61"/>
    <w:rsid w:val="00F960A5"/>
    <w:rsid w:val="00F9639E"/>
    <w:rsid w:val="00F96437"/>
    <w:rsid w:val="00F9653C"/>
    <w:rsid w:val="00F96630"/>
    <w:rsid w:val="00F96BB9"/>
    <w:rsid w:val="00F96DCD"/>
    <w:rsid w:val="00F97381"/>
    <w:rsid w:val="00F97566"/>
    <w:rsid w:val="00F976BD"/>
    <w:rsid w:val="00F979D0"/>
    <w:rsid w:val="00FA0036"/>
    <w:rsid w:val="00FA01C2"/>
    <w:rsid w:val="00FA097A"/>
    <w:rsid w:val="00FA0B31"/>
    <w:rsid w:val="00FA0C1A"/>
    <w:rsid w:val="00FA0C8F"/>
    <w:rsid w:val="00FA10AB"/>
    <w:rsid w:val="00FA14F4"/>
    <w:rsid w:val="00FA1577"/>
    <w:rsid w:val="00FA1607"/>
    <w:rsid w:val="00FA16B2"/>
    <w:rsid w:val="00FA1C4E"/>
    <w:rsid w:val="00FA2575"/>
    <w:rsid w:val="00FA25C6"/>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D2D"/>
    <w:rsid w:val="00FA6F10"/>
    <w:rsid w:val="00FA7111"/>
    <w:rsid w:val="00FA7308"/>
    <w:rsid w:val="00FA74CB"/>
    <w:rsid w:val="00FA75CE"/>
    <w:rsid w:val="00FA75D8"/>
    <w:rsid w:val="00FA7A34"/>
    <w:rsid w:val="00FA7C78"/>
    <w:rsid w:val="00FB07C4"/>
    <w:rsid w:val="00FB0CC0"/>
    <w:rsid w:val="00FB14D0"/>
    <w:rsid w:val="00FB16ED"/>
    <w:rsid w:val="00FB176D"/>
    <w:rsid w:val="00FB1854"/>
    <w:rsid w:val="00FB1A60"/>
    <w:rsid w:val="00FB1A7E"/>
    <w:rsid w:val="00FB1E6B"/>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BF5"/>
    <w:rsid w:val="00FB6FCE"/>
    <w:rsid w:val="00FB7596"/>
    <w:rsid w:val="00FB75E0"/>
    <w:rsid w:val="00FB791F"/>
    <w:rsid w:val="00FB7CF4"/>
    <w:rsid w:val="00FB7D89"/>
    <w:rsid w:val="00FB7ECF"/>
    <w:rsid w:val="00FB7FE7"/>
    <w:rsid w:val="00FC0A18"/>
    <w:rsid w:val="00FC0D54"/>
    <w:rsid w:val="00FC0DF4"/>
    <w:rsid w:val="00FC18F0"/>
    <w:rsid w:val="00FC1A91"/>
    <w:rsid w:val="00FC1CA9"/>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2A5"/>
    <w:rsid w:val="00FD0761"/>
    <w:rsid w:val="00FD07C6"/>
    <w:rsid w:val="00FD07F0"/>
    <w:rsid w:val="00FD083B"/>
    <w:rsid w:val="00FD08C2"/>
    <w:rsid w:val="00FD09AC"/>
    <w:rsid w:val="00FD0BF8"/>
    <w:rsid w:val="00FD1190"/>
    <w:rsid w:val="00FD131F"/>
    <w:rsid w:val="00FD140C"/>
    <w:rsid w:val="00FD1457"/>
    <w:rsid w:val="00FD147F"/>
    <w:rsid w:val="00FD1887"/>
    <w:rsid w:val="00FD1A2E"/>
    <w:rsid w:val="00FD1B90"/>
    <w:rsid w:val="00FD1D09"/>
    <w:rsid w:val="00FD1D30"/>
    <w:rsid w:val="00FD1DDE"/>
    <w:rsid w:val="00FD2126"/>
    <w:rsid w:val="00FD22BD"/>
    <w:rsid w:val="00FD23EF"/>
    <w:rsid w:val="00FD2466"/>
    <w:rsid w:val="00FD256B"/>
    <w:rsid w:val="00FD284C"/>
    <w:rsid w:val="00FD2894"/>
    <w:rsid w:val="00FD28E1"/>
    <w:rsid w:val="00FD2A2C"/>
    <w:rsid w:val="00FD3043"/>
    <w:rsid w:val="00FD32BE"/>
    <w:rsid w:val="00FD32DD"/>
    <w:rsid w:val="00FD34B9"/>
    <w:rsid w:val="00FD399A"/>
    <w:rsid w:val="00FD3ABC"/>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9D4"/>
    <w:rsid w:val="00FE0ACD"/>
    <w:rsid w:val="00FE0C19"/>
    <w:rsid w:val="00FE0D34"/>
    <w:rsid w:val="00FE1005"/>
    <w:rsid w:val="00FE15BD"/>
    <w:rsid w:val="00FE17F5"/>
    <w:rsid w:val="00FE1856"/>
    <w:rsid w:val="00FE1882"/>
    <w:rsid w:val="00FE2610"/>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151"/>
    <w:rsid w:val="00FE6430"/>
    <w:rsid w:val="00FE6647"/>
    <w:rsid w:val="00FE695A"/>
    <w:rsid w:val="00FE6BA8"/>
    <w:rsid w:val="00FE6C6C"/>
    <w:rsid w:val="00FE7062"/>
    <w:rsid w:val="00FE7267"/>
    <w:rsid w:val="00FE73B9"/>
    <w:rsid w:val="00FE7616"/>
    <w:rsid w:val="00FE7B34"/>
    <w:rsid w:val="00FE7C4B"/>
    <w:rsid w:val="00FE7D58"/>
    <w:rsid w:val="00FE7DAA"/>
    <w:rsid w:val="00FE7E5F"/>
    <w:rsid w:val="00FE7F23"/>
    <w:rsid w:val="00FF0108"/>
    <w:rsid w:val="00FF0855"/>
    <w:rsid w:val="00FF0966"/>
    <w:rsid w:val="00FF0AED"/>
    <w:rsid w:val="00FF0C9E"/>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743"/>
    <w:rsid w:val="00FF4883"/>
    <w:rsid w:val="00FF49E1"/>
    <w:rsid w:val="00FF4D71"/>
    <w:rsid w:val="00FF4E3A"/>
    <w:rsid w:val="00FF4EFF"/>
    <w:rsid w:val="00FF4F9B"/>
    <w:rsid w:val="00FF51BF"/>
    <w:rsid w:val="00FF5276"/>
    <w:rsid w:val="00FF52D4"/>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footnote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04095E"/>
    <w:pPr>
      <w:tabs>
        <w:tab w:val="right" w:leader="dot" w:pos="8931"/>
      </w:tabs>
      <w:spacing w:before="120" w:after="120" w:line="480" w:lineRule="exact"/>
      <w:ind w:leftChars="70" w:left="168" w:firstLineChars="3" w:firstLine="11"/>
      <w:jc w:val="both"/>
    </w:pPr>
    <w:rPr>
      <w:rFonts w:eastAsia="標楷體"/>
      <w:b/>
      <w:bCs/>
      <w:caps/>
      <w:noProof/>
      <w:sz w:val="36"/>
      <w:szCs w:val="36"/>
    </w:rPr>
  </w:style>
  <w:style w:type="paragraph" w:styleId="27">
    <w:name w:val="toc 2"/>
    <w:basedOn w:val="a2"/>
    <w:next w:val="a2"/>
    <w:autoRedefine/>
    <w:uiPriority w:val="39"/>
    <w:qFormat/>
    <w:rsid w:val="009D5FB1"/>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rsid w:val="00D05F7D"/>
    <w:rPr>
      <w:rFonts w:asciiTheme="minorHAnsi" w:eastAsiaTheme="minorEastAsia" w:hAnsiTheme="minorHAnsi" w:cstheme="minorBidi"/>
      <w:kern w:val="2"/>
      <w:sz w:val="24"/>
      <w:szCs w:val="22"/>
    </w:rPr>
  </w:style>
  <w:style w:type="character" w:styleId="affffffc">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5"/>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6"/>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9">
    <w:name w:val="註腳"/>
    <w:basedOn w:val="affffff0"/>
    <w:uiPriority w:val="99"/>
    <w:rsid w:val="00D57AC8"/>
    <w:pPr>
      <w:spacing w:line="240" w:lineRule="auto"/>
      <w:ind w:left="100" w:hangingChars="100" w:hanging="100"/>
    </w:pPr>
    <w:rPr>
      <w:spacing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footnote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04095E"/>
    <w:pPr>
      <w:tabs>
        <w:tab w:val="right" w:leader="dot" w:pos="8931"/>
      </w:tabs>
      <w:spacing w:before="120" w:after="120" w:line="480" w:lineRule="exact"/>
      <w:ind w:leftChars="70" w:left="168" w:firstLineChars="3" w:firstLine="11"/>
      <w:jc w:val="both"/>
    </w:pPr>
    <w:rPr>
      <w:rFonts w:eastAsia="標楷體"/>
      <w:b/>
      <w:bCs/>
      <w:caps/>
      <w:noProof/>
      <w:sz w:val="36"/>
      <w:szCs w:val="36"/>
    </w:rPr>
  </w:style>
  <w:style w:type="paragraph" w:styleId="27">
    <w:name w:val="toc 2"/>
    <w:basedOn w:val="a2"/>
    <w:next w:val="a2"/>
    <w:autoRedefine/>
    <w:uiPriority w:val="39"/>
    <w:qFormat/>
    <w:rsid w:val="009D5FB1"/>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rsid w:val="00D05F7D"/>
    <w:rPr>
      <w:rFonts w:asciiTheme="minorHAnsi" w:eastAsiaTheme="minorEastAsia" w:hAnsiTheme="minorHAnsi" w:cstheme="minorBidi"/>
      <w:kern w:val="2"/>
      <w:sz w:val="24"/>
      <w:szCs w:val="22"/>
    </w:rPr>
  </w:style>
  <w:style w:type="character" w:styleId="affffffc">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5"/>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6"/>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9">
    <w:name w:val="註腳"/>
    <w:basedOn w:val="affffff0"/>
    <w:uiPriority w:val="99"/>
    <w:rsid w:val="00D57AC8"/>
    <w:pPr>
      <w:spacing w:line="240" w:lineRule="auto"/>
      <w:ind w:left="100" w:hangingChars="100" w:hanging="100"/>
    </w:pPr>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4.3856458692361159E-3"/>
                  <c:y val="-9.9130332589023387E-3"/>
                </c:manualLayout>
              </c:layout>
              <c:tx>
                <c:rich>
                  <a:bodyPr/>
                  <a:lstStyle/>
                  <a:p>
                    <a:r>
                      <a:rPr lang="en-US" altLang="en-US"/>
                      <a:t>-0.17 </a:t>
                    </a:r>
                  </a:p>
                </c:rich>
              </c:tx>
              <c:showLegendKey val="0"/>
              <c:showVal val="1"/>
              <c:showCatName val="0"/>
              <c:showSerName val="0"/>
              <c:showPercent val="0"/>
              <c:showBubbleSize val="0"/>
            </c:dLbl>
            <c:showLegendKey val="0"/>
            <c:showVal val="0"/>
            <c:showCatName val="0"/>
            <c:showSerName val="0"/>
            <c:showPercent val="0"/>
            <c:showBubbleSize val="0"/>
          </c:dLbls>
          <c:cat>
            <c:strRef>
              <c:f>Sheet1!$A$160:$A$222</c:f>
              <c:strCache>
                <c:ptCount val="63"/>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strCache>
            </c:strRef>
          </c:cat>
          <c:val>
            <c:numRef>
              <c:f>Sheet1!$C$160:$C$222</c:f>
              <c:numCache>
                <c:formatCode>0.00_ </c:formatCode>
                <c:ptCount val="63"/>
                <c:pt idx="0">
                  <c:v>0.45728009327288266</c:v>
                </c:pt>
                <c:pt idx="1">
                  <c:v>0.41461447095454407</c:v>
                </c:pt>
                <c:pt idx="2">
                  <c:v>0.34770822127534462</c:v>
                </c:pt>
                <c:pt idx="3">
                  <c:v>0.30584601667869027</c:v>
                </c:pt>
                <c:pt idx="4">
                  <c:v>0.2241538232603757</c:v>
                </c:pt>
                <c:pt idx="5">
                  <c:v>0.11886358738819602</c:v>
                </c:pt>
                <c:pt idx="6">
                  <c:v>8.9807672810771066E-2</c:v>
                </c:pt>
                <c:pt idx="7">
                  <c:v>6.7866906487634715E-2</c:v>
                </c:pt>
                <c:pt idx="8">
                  <c:v>7.1364372122584285E-2</c:v>
                </c:pt>
                <c:pt idx="9">
                  <c:v>0.11721130967903282</c:v>
                </c:pt>
                <c:pt idx="10">
                  <c:v>0.2047234498945727</c:v>
                </c:pt>
                <c:pt idx="11">
                  <c:v>0.31722313821496151</c:v>
                </c:pt>
                <c:pt idx="12">
                  <c:v>0.34870316600823514</c:v>
                </c:pt>
                <c:pt idx="13">
                  <c:v>0.35951954512587481</c:v>
                </c:pt>
                <c:pt idx="14">
                  <c:v>0.26112674186700158</c:v>
                </c:pt>
                <c:pt idx="15">
                  <c:v>0.15460222313881111</c:v>
                </c:pt>
                <c:pt idx="16">
                  <c:v>-1.0231819470019055E-3</c:v>
                </c:pt>
                <c:pt idx="17">
                  <c:v>-0.10680471129377311</c:v>
                </c:pt>
                <c:pt idx="18">
                  <c:v>-0.1771866896872476</c:v>
                </c:pt>
                <c:pt idx="19">
                  <c:v>-0.2229789857776221</c:v>
                </c:pt>
                <c:pt idx="20">
                  <c:v>-0.22877554417156665</c:v>
                </c:pt>
                <c:pt idx="21">
                  <c:v>-0.20745859215902662</c:v>
                </c:pt>
                <c:pt idx="22">
                  <c:v>-0.14999362392658089</c:v>
                </c:pt>
                <c:pt idx="23">
                  <c:v>-9.6648079782535312E-2</c:v>
                </c:pt>
                <c:pt idx="24">
                  <c:v>-0.10337047157742418</c:v>
                </c:pt>
                <c:pt idx="25">
                  <c:v>-0.1510038464062835</c:v>
                </c:pt>
                <c:pt idx="26">
                  <c:v>-0.1758138563123901</c:v>
                </c:pt>
                <c:pt idx="27">
                  <c:v>-0.1517335393851682</c:v>
                </c:pt>
                <c:pt idx="28">
                  <c:v>-0.1285703402879701</c:v>
                </c:pt>
                <c:pt idx="29">
                  <c:v>-0.17831231498067757</c:v>
                </c:pt>
                <c:pt idx="30">
                  <c:v>-0.25377896434451985</c:v>
                </c:pt>
                <c:pt idx="31">
                  <c:v>-0.30019155507694517</c:v>
                </c:pt>
                <c:pt idx="32">
                  <c:v>-0.32482136149435403</c:v>
                </c:pt>
                <c:pt idx="33">
                  <c:v>-0.37855937490468561</c:v>
                </c:pt>
                <c:pt idx="34">
                  <c:v>-0.4294142672244039</c:v>
                </c:pt>
                <c:pt idx="35">
                  <c:v>-0.43546196947553684</c:v>
                </c:pt>
                <c:pt idx="36">
                  <c:v>-0.35483405067276985</c:v>
                </c:pt>
                <c:pt idx="37">
                  <c:v>-0.1672772536419953</c:v>
                </c:pt>
                <c:pt idx="38">
                  <c:v>0.12644868160018863</c:v>
                </c:pt>
                <c:pt idx="39">
                  <c:v>0.35199998526400655</c:v>
                </c:pt>
                <c:pt idx="40">
                  <c:v>0.59802238363364513</c:v>
                </c:pt>
                <c:pt idx="41">
                  <c:v>0.69197403044343186</c:v>
                </c:pt>
                <c:pt idx="42">
                  <c:v>0.65776612707464377</c:v>
                </c:pt>
                <c:pt idx="43">
                  <c:v>0.49495289753216376</c:v>
                </c:pt>
                <c:pt idx="44">
                  <c:v>0.28656174151799885</c:v>
                </c:pt>
                <c:pt idx="45">
                  <c:v>9.8377170344710052E-2</c:v>
                </c:pt>
                <c:pt idx="46">
                  <c:v>-1.6979331255662089E-2</c:v>
                </c:pt>
                <c:pt idx="47">
                  <c:v>-8.2198862749771617E-2</c:v>
                </c:pt>
                <c:pt idx="48">
                  <c:v>-0.13672360851882948</c:v>
                </c:pt>
                <c:pt idx="49">
                  <c:v>-0.22097118583906949</c:v>
                </c:pt>
                <c:pt idx="50">
                  <c:v>-0.22304064877407548</c:v>
                </c:pt>
                <c:pt idx="51">
                  <c:v>-0.16120781814736862</c:v>
                </c:pt>
                <c:pt idx="52">
                  <c:v>-2.7729461280834311E-2</c:v>
                </c:pt>
                <c:pt idx="53">
                  <c:v>0.12197644674569741</c:v>
                </c:pt>
                <c:pt idx="54">
                  <c:v>0.19734735202667775</c:v>
                </c:pt>
                <c:pt idx="55">
                  <c:v>0.19750695748441682</c:v>
                </c:pt>
                <c:pt idx="56">
                  <c:v>0.19257664022604981</c:v>
                </c:pt>
                <c:pt idx="57">
                  <c:v>0.15775255220511486</c:v>
                </c:pt>
                <c:pt idx="58">
                  <c:v>8.1071896658091447E-2</c:v>
                </c:pt>
                <c:pt idx="59">
                  <c:v>-1.2845041609210739E-2</c:v>
                </c:pt>
                <c:pt idx="60">
                  <c:v>-0.10547620547468606</c:v>
                </c:pt>
                <c:pt idx="61">
                  <c:v>-0.15921121627228141</c:v>
                </c:pt>
                <c:pt idx="62">
                  <c:v>-0.1667119208837553</c:v>
                </c:pt>
              </c:numCache>
            </c:numRef>
          </c:val>
        </c:ser>
        <c:dLbls>
          <c:showLegendKey val="0"/>
          <c:showVal val="0"/>
          <c:showCatName val="0"/>
          <c:showSerName val="0"/>
          <c:showPercent val="0"/>
          <c:showBubbleSize val="0"/>
        </c:dLbls>
        <c:gapWidth val="150"/>
        <c:axId val="350516736"/>
        <c:axId val="35051827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6.7714631197097946E-2"/>
                  <c:y val="-4.975124378109453E-2"/>
                </c:manualLayout>
              </c:layout>
              <c:showLegendKey val="0"/>
              <c:showVal val="1"/>
              <c:showCatName val="0"/>
              <c:showSerName val="0"/>
              <c:showPercent val="0"/>
              <c:showBubbleSize val="0"/>
            </c:dLbl>
            <c:showLegendKey val="0"/>
            <c:showVal val="0"/>
            <c:showCatName val="0"/>
            <c:showSerName val="0"/>
            <c:showPercent val="0"/>
            <c:showBubbleSize val="0"/>
          </c:dLbls>
          <c:cat>
            <c:strRef>
              <c:f>Sheet1!$A$160:$A$222</c:f>
              <c:strCache>
                <c:ptCount val="63"/>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strCache>
            </c:strRef>
          </c:cat>
          <c:val>
            <c:numRef>
              <c:f>Sheet1!$B$160:$B$222</c:f>
              <c:numCache>
                <c:formatCode>0.00</c:formatCode>
                <c:ptCount val="63"/>
                <c:pt idx="0">
                  <c:v>99.297541233536904</c:v>
                </c:pt>
                <c:pt idx="1">
                  <c:v>99.709243208793211</c:v>
                </c:pt>
                <c:pt idx="2">
                  <c:v>100.05594044480162</c:v>
                </c:pt>
                <c:pt idx="3">
                  <c:v>100.36195755310244</c:v>
                </c:pt>
                <c:pt idx="4">
                  <c:v>100.58692271805668</c:v>
                </c:pt>
                <c:pt idx="5">
                  <c:v>100.70648394284277</c:v>
                </c:pt>
                <c:pt idx="6">
                  <c:v>100.79692609244138</c:v>
                </c:pt>
                <c:pt idx="7">
                  <c:v>100.86533384801496</c:v>
                </c:pt>
                <c:pt idx="8">
                  <c:v>100.93731576020494</c:v>
                </c:pt>
                <c:pt idx="9">
                  <c:v>101.05562570996233</c:v>
                </c:pt>
                <c:pt idx="10">
                  <c:v>101.26251027322832</c:v>
                </c:pt>
                <c:pt idx="11">
                  <c:v>101.58373838615229</c:v>
                </c:pt>
                <c:pt idx="12">
                  <c:v>101.93796409805434</c:v>
                </c:pt>
                <c:pt idx="13">
                  <c:v>102.30445100289025</c:v>
                </c:pt>
                <c:pt idx="14">
                  <c:v>102.57159528257901</c:v>
                </c:pt>
                <c:pt idx="15">
                  <c:v>102.73017324919482</c:v>
                </c:pt>
                <c:pt idx="16">
                  <c:v>102.72912213260801</c:v>
                </c:pt>
                <c:pt idx="17">
                  <c:v>102.61940259029966</c:v>
                </c:pt>
                <c:pt idx="18">
                  <c:v>102.43757466787308</c:v>
                </c:pt>
                <c:pt idx="19">
                  <c:v>102.20916040282346</c:v>
                </c:pt>
                <c:pt idx="20">
                  <c:v>101.97533083991871</c:v>
                </c:pt>
                <c:pt idx="21">
                  <c:v>101.76377425420871</c:v>
                </c:pt>
                <c:pt idx="22">
                  <c:v>101.61113508136036</c:v>
                </c:pt>
                <c:pt idx="23">
                  <c:v>101.51292987045899</c:v>
                </c:pt>
                <c:pt idx="24">
                  <c:v>101.40799547613983</c:v>
                </c:pt>
                <c:pt idx="25">
                  <c:v>101.25486550240736</c:v>
                </c:pt>
                <c:pt idx="26">
                  <c:v>101.07684541866365</c:v>
                </c:pt>
                <c:pt idx="27">
                  <c:v>100.92347794361103</c:v>
                </c:pt>
                <c:pt idx="28">
                  <c:v>100.79372028458847</c:v>
                </c:pt>
                <c:pt idx="29">
                  <c:v>100.61399266859388</c:v>
                </c:pt>
                <c:pt idx="30">
                  <c:v>100.35865552001385</c:v>
                </c:pt>
                <c:pt idx="31">
                  <c:v>100.05738731135401</c:v>
                </c:pt>
                <c:pt idx="32">
                  <c:v>99.73237954361359</c:v>
                </c:pt>
                <c:pt idx="33">
                  <c:v>99.354833271035716</c:v>
                </c:pt>
                <c:pt idx="34">
                  <c:v>98.928189441792867</c:v>
                </c:pt>
                <c:pt idx="35">
                  <c:v>98.49739479968315</c:v>
                </c:pt>
                <c:pt idx="36">
                  <c:v>98.147892503908281</c:v>
                </c:pt>
                <c:pt idx="37">
                  <c:v>97.98371340482025</c:v>
                </c:pt>
                <c:pt idx="38">
                  <c:v>98.10761251860356</c:v>
                </c:pt>
                <c:pt idx="39">
                  <c:v>98.452951300211907</c:v>
                </c:pt>
                <c:pt idx="40">
                  <c:v>99.041721986335105</c:v>
                </c:pt>
                <c:pt idx="41">
                  <c:v>99.727064981784523</c:v>
                </c:pt>
                <c:pt idx="42">
                  <c:v>100.38303583476042</c:v>
                </c:pt>
                <c:pt idx="43">
                  <c:v>100.87988457925532</c:v>
                </c:pt>
                <c:pt idx="44">
                  <c:v>101.16896773334699</c:v>
                </c:pt>
                <c:pt idx="45">
                  <c:v>101.26849490107</c:v>
                </c:pt>
                <c:pt idx="46">
                  <c:v>101.25130018786312</c:v>
                </c:pt>
                <c:pt idx="47">
                  <c:v>101.16807277058935</c:v>
                </c:pt>
                <c:pt idx="48">
                  <c:v>101.02975213082844</c:v>
                </c:pt>
                <c:pt idx="49">
                  <c:v>100.80650548949468</c:v>
                </c:pt>
                <c:pt idx="50">
                  <c:v>100.58166600564444</c:v>
                </c:pt>
                <c:pt idx="51">
                  <c:v>100.41952049642046</c:v>
                </c:pt>
                <c:pt idx="52">
                  <c:v>100.39167470436601</c:v>
                </c:pt>
                <c:pt idx="53">
                  <c:v>100.51412890199889</c:v>
                </c:pt>
                <c:pt idx="54">
                  <c:v>100.71249087379967</c:v>
                </c:pt>
                <c:pt idx="55">
                  <c:v>100.91140505033127</c:v>
                </c:pt>
                <c:pt idx="56">
                  <c:v>101.1057368437821</c:v>
                </c:pt>
                <c:pt idx="57">
                  <c:v>101.26523372407894</c:v>
                </c:pt>
                <c:pt idx="58">
                  <c:v>101.3473313697143</c:v>
                </c:pt>
                <c:pt idx="59">
                  <c:v>101.33431326283004</c:v>
                </c:pt>
                <c:pt idx="60">
                  <c:v>101.22742967435657</c:v>
                </c:pt>
                <c:pt idx="61">
                  <c:v>101.06626425237086</c:v>
                </c:pt>
                <c:pt idx="62">
                  <c:v>100.89777474187028</c:v>
                </c:pt>
              </c:numCache>
            </c:numRef>
          </c:val>
          <c:smooth val="0"/>
        </c:ser>
        <c:dLbls>
          <c:showLegendKey val="0"/>
          <c:showVal val="0"/>
          <c:showCatName val="0"/>
          <c:showSerName val="0"/>
          <c:showPercent val="0"/>
          <c:showBubbleSize val="0"/>
        </c:dLbls>
        <c:marker val="1"/>
        <c:smooth val="0"/>
        <c:axId val="350512640"/>
        <c:axId val="350514560"/>
      </c:lineChart>
      <c:catAx>
        <c:axId val="35051264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50514560"/>
        <c:crossesAt val="60"/>
        <c:auto val="0"/>
        <c:lblAlgn val="ctr"/>
        <c:lblOffset val="100"/>
        <c:tickLblSkip val="2"/>
        <c:tickMarkSkip val="1"/>
        <c:noMultiLvlLbl val="0"/>
      </c:catAx>
      <c:valAx>
        <c:axId val="35051456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50512640"/>
        <c:crosses val="autoZero"/>
        <c:crossBetween val="between"/>
        <c:majorUnit val="10"/>
        <c:minorUnit val="5"/>
      </c:valAx>
      <c:catAx>
        <c:axId val="350516736"/>
        <c:scaling>
          <c:orientation val="minMax"/>
        </c:scaling>
        <c:delete val="1"/>
        <c:axPos val="b"/>
        <c:majorTickMark val="out"/>
        <c:minorTickMark val="none"/>
        <c:tickLblPos val="nextTo"/>
        <c:crossAx val="350518272"/>
        <c:crosses val="autoZero"/>
        <c:auto val="0"/>
        <c:lblAlgn val="ctr"/>
        <c:lblOffset val="100"/>
        <c:noMultiLvlLbl val="0"/>
      </c:catAx>
      <c:valAx>
        <c:axId val="350518272"/>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5051673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Sheet1!$A$212:$B$274</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102年</c:v>
                  </c:pt>
                  <c:pt idx="12">
                    <c:v>103年</c:v>
                  </c:pt>
                  <c:pt idx="24">
                    <c:v>104年</c:v>
                  </c:pt>
                  <c:pt idx="36">
                    <c:v>105年</c:v>
                  </c:pt>
                  <c:pt idx="48">
                    <c:v>106年</c:v>
                  </c:pt>
                  <c:pt idx="60">
                    <c:v>107年</c:v>
                  </c:pt>
                </c:lvl>
              </c:multiLvlStrCache>
            </c:multiLvlStrRef>
          </c:cat>
          <c:val>
            <c:numRef>
              <c:f>Sheet1!$E$212:$E$274</c:f>
              <c:numCache>
                <c:formatCode>0.00_ </c:formatCode>
                <c:ptCount val="63"/>
                <c:pt idx="0">
                  <c:v>2.77</c:v>
                </c:pt>
                <c:pt idx="1">
                  <c:v>2.83</c:v>
                </c:pt>
                <c:pt idx="2">
                  <c:v>2.84</c:v>
                </c:pt>
                <c:pt idx="3">
                  <c:v>2.59</c:v>
                </c:pt>
                <c:pt idx="4">
                  <c:v>2.16</c:v>
                </c:pt>
                <c:pt idx="5">
                  <c:v>3.53</c:v>
                </c:pt>
                <c:pt idx="6">
                  <c:v>3.46</c:v>
                </c:pt>
                <c:pt idx="7">
                  <c:v>3.41</c:v>
                </c:pt>
                <c:pt idx="8">
                  <c:v>3.83</c:v>
                </c:pt>
                <c:pt idx="9">
                  <c:v>3.55</c:v>
                </c:pt>
                <c:pt idx="10">
                  <c:v>4.1100000000000003</c:v>
                </c:pt>
                <c:pt idx="11">
                  <c:v>3.48</c:v>
                </c:pt>
                <c:pt idx="12">
                  <c:v>4.17</c:v>
                </c:pt>
                <c:pt idx="13">
                  <c:v>4.16</c:v>
                </c:pt>
                <c:pt idx="14">
                  <c:v>4.38</c:v>
                </c:pt>
                <c:pt idx="15">
                  <c:v>5</c:v>
                </c:pt>
                <c:pt idx="16">
                  <c:v>5.27</c:v>
                </c:pt>
                <c:pt idx="17">
                  <c:v>4.74</c:v>
                </c:pt>
                <c:pt idx="18">
                  <c:v>4.55</c:v>
                </c:pt>
                <c:pt idx="19">
                  <c:v>4.9800000000000004</c:v>
                </c:pt>
                <c:pt idx="20">
                  <c:v>4.87</c:v>
                </c:pt>
                <c:pt idx="21">
                  <c:v>4.96</c:v>
                </c:pt>
                <c:pt idx="22">
                  <c:v>4.7</c:v>
                </c:pt>
                <c:pt idx="23">
                  <c:v>4.7699999999999996</c:v>
                </c:pt>
                <c:pt idx="24">
                  <c:v>3.6</c:v>
                </c:pt>
                <c:pt idx="25">
                  <c:v>4.25</c:v>
                </c:pt>
                <c:pt idx="26">
                  <c:v>4.12</c:v>
                </c:pt>
                <c:pt idx="27">
                  <c:v>3.22</c:v>
                </c:pt>
                <c:pt idx="28">
                  <c:v>3.24</c:v>
                </c:pt>
                <c:pt idx="29">
                  <c:v>2.95</c:v>
                </c:pt>
                <c:pt idx="30">
                  <c:v>3.18</c:v>
                </c:pt>
                <c:pt idx="31">
                  <c:v>3.22</c:v>
                </c:pt>
                <c:pt idx="32">
                  <c:v>3.49</c:v>
                </c:pt>
                <c:pt idx="33">
                  <c:v>3.05</c:v>
                </c:pt>
                <c:pt idx="34">
                  <c:v>3.15</c:v>
                </c:pt>
                <c:pt idx="35">
                  <c:v>3.4</c:v>
                </c:pt>
                <c:pt idx="36">
                  <c:v>3.53</c:v>
                </c:pt>
                <c:pt idx="37">
                  <c:v>2.95</c:v>
                </c:pt>
                <c:pt idx="38">
                  <c:v>2.94</c:v>
                </c:pt>
                <c:pt idx="39">
                  <c:v>2.78</c:v>
                </c:pt>
                <c:pt idx="40">
                  <c:v>2.73</c:v>
                </c:pt>
                <c:pt idx="41">
                  <c:v>3.38</c:v>
                </c:pt>
                <c:pt idx="42">
                  <c:v>2.91</c:v>
                </c:pt>
                <c:pt idx="43">
                  <c:v>3.47</c:v>
                </c:pt>
                <c:pt idx="44">
                  <c:v>3.33</c:v>
                </c:pt>
                <c:pt idx="45">
                  <c:v>3.6</c:v>
                </c:pt>
                <c:pt idx="46">
                  <c:v>3.66</c:v>
                </c:pt>
                <c:pt idx="47">
                  <c:v>3.48</c:v>
                </c:pt>
                <c:pt idx="48">
                  <c:v>4.16</c:v>
                </c:pt>
                <c:pt idx="49">
                  <c:v>4.05</c:v>
                </c:pt>
                <c:pt idx="50">
                  <c:v>3.8</c:v>
                </c:pt>
                <c:pt idx="51">
                  <c:v>4.53</c:v>
                </c:pt>
                <c:pt idx="52">
                  <c:v>5.05</c:v>
                </c:pt>
                <c:pt idx="53">
                  <c:v>4.7519999999999998</c:v>
                </c:pt>
                <c:pt idx="54">
                  <c:v>5.0999999999999996</c:v>
                </c:pt>
                <c:pt idx="55">
                  <c:v>4.96</c:v>
                </c:pt>
                <c:pt idx="56">
                  <c:v>4.78</c:v>
                </c:pt>
                <c:pt idx="57">
                  <c:v>4.9400000000000004</c:v>
                </c:pt>
                <c:pt idx="58">
                  <c:v>5.17</c:v>
                </c:pt>
                <c:pt idx="59">
                  <c:v>4.68</c:v>
                </c:pt>
                <c:pt idx="60">
                  <c:v>4.1500000000000004</c:v>
                </c:pt>
                <c:pt idx="61">
                  <c:v>4.57</c:v>
                </c:pt>
                <c:pt idx="62">
                  <c:v>5.1100000000000003</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Sheet1!$A$212:$B$274</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102年</c:v>
                  </c:pt>
                  <c:pt idx="12">
                    <c:v>103年</c:v>
                  </c:pt>
                  <c:pt idx="24">
                    <c:v>104年</c:v>
                  </c:pt>
                  <c:pt idx="36">
                    <c:v>105年</c:v>
                  </c:pt>
                  <c:pt idx="48">
                    <c:v>106年</c:v>
                  </c:pt>
                  <c:pt idx="60">
                    <c:v>107年</c:v>
                  </c:pt>
                </c:lvl>
              </c:multiLvlStrCache>
            </c:multiLvlStrRef>
          </c:cat>
          <c:val>
            <c:numRef>
              <c:f>Sheet1!$F$212:$F$274</c:f>
              <c:numCache>
                <c:formatCode>0.00_ </c:formatCode>
                <c:ptCount val="63"/>
                <c:pt idx="0">
                  <c:v>5.63</c:v>
                </c:pt>
                <c:pt idx="1">
                  <c:v>5.68</c:v>
                </c:pt>
                <c:pt idx="2">
                  <c:v>6.02</c:v>
                </c:pt>
                <c:pt idx="3">
                  <c:v>5.64</c:v>
                </c:pt>
                <c:pt idx="4">
                  <c:v>5.22</c:v>
                </c:pt>
                <c:pt idx="5">
                  <c:v>5.93</c:v>
                </c:pt>
                <c:pt idx="6">
                  <c:v>5.91</c:v>
                </c:pt>
                <c:pt idx="7">
                  <c:v>5.75</c:v>
                </c:pt>
                <c:pt idx="8">
                  <c:v>5.83</c:v>
                </c:pt>
                <c:pt idx="9">
                  <c:v>5.47</c:v>
                </c:pt>
                <c:pt idx="10">
                  <c:v>5.6</c:v>
                </c:pt>
                <c:pt idx="11">
                  <c:v>4.59</c:v>
                </c:pt>
                <c:pt idx="12">
                  <c:v>4.95</c:v>
                </c:pt>
                <c:pt idx="13">
                  <c:v>4.95</c:v>
                </c:pt>
                <c:pt idx="14">
                  <c:v>4.53</c:v>
                </c:pt>
                <c:pt idx="15">
                  <c:v>4.99</c:v>
                </c:pt>
                <c:pt idx="16">
                  <c:v>5.2</c:v>
                </c:pt>
                <c:pt idx="17">
                  <c:v>4.95</c:v>
                </c:pt>
                <c:pt idx="18">
                  <c:v>5.1100000000000003</c:v>
                </c:pt>
                <c:pt idx="19">
                  <c:v>5.17</c:v>
                </c:pt>
                <c:pt idx="20">
                  <c:v>4.7699999999999996</c:v>
                </c:pt>
                <c:pt idx="21">
                  <c:v>4.88</c:v>
                </c:pt>
                <c:pt idx="22">
                  <c:v>4.78</c:v>
                </c:pt>
                <c:pt idx="23">
                  <c:v>5.2</c:v>
                </c:pt>
                <c:pt idx="24">
                  <c:v>4.59</c:v>
                </c:pt>
                <c:pt idx="25">
                  <c:v>5.26</c:v>
                </c:pt>
                <c:pt idx="26">
                  <c:v>5.14</c:v>
                </c:pt>
                <c:pt idx="27">
                  <c:v>4.72</c:v>
                </c:pt>
                <c:pt idx="28">
                  <c:v>4.59</c:v>
                </c:pt>
                <c:pt idx="29">
                  <c:v>4.2300000000000004</c:v>
                </c:pt>
                <c:pt idx="30">
                  <c:v>4.01</c:v>
                </c:pt>
                <c:pt idx="31">
                  <c:v>4.43</c:v>
                </c:pt>
                <c:pt idx="32">
                  <c:v>5.03</c:v>
                </c:pt>
                <c:pt idx="33">
                  <c:v>4.84</c:v>
                </c:pt>
                <c:pt idx="34">
                  <c:v>4.5599999999999996</c:v>
                </c:pt>
                <c:pt idx="35">
                  <c:v>4.6100000000000003</c:v>
                </c:pt>
                <c:pt idx="36">
                  <c:v>4.43</c:v>
                </c:pt>
                <c:pt idx="37">
                  <c:v>4.13</c:v>
                </c:pt>
                <c:pt idx="38">
                  <c:v>4.2300000000000004</c:v>
                </c:pt>
                <c:pt idx="39">
                  <c:v>3.7</c:v>
                </c:pt>
                <c:pt idx="40">
                  <c:v>4.0199999999999996</c:v>
                </c:pt>
                <c:pt idx="41">
                  <c:v>4.6500000000000004</c:v>
                </c:pt>
                <c:pt idx="42">
                  <c:v>4.17</c:v>
                </c:pt>
                <c:pt idx="43">
                  <c:v>4.45</c:v>
                </c:pt>
                <c:pt idx="44">
                  <c:v>3.81</c:v>
                </c:pt>
                <c:pt idx="45">
                  <c:v>3.96</c:v>
                </c:pt>
                <c:pt idx="46">
                  <c:v>4.0599999999999996</c:v>
                </c:pt>
                <c:pt idx="47">
                  <c:v>3.88</c:v>
                </c:pt>
                <c:pt idx="48">
                  <c:v>4.4000000000000004</c:v>
                </c:pt>
                <c:pt idx="49">
                  <c:v>4.34</c:v>
                </c:pt>
                <c:pt idx="50">
                  <c:v>4.38</c:v>
                </c:pt>
                <c:pt idx="51">
                  <c:v>5.0599999999999996</c:v>
                </c:pt>
                <c:pt idx="52">
                  <c:v>5.07</c:v>
                </c:pt>
                <c:pt idx="53">
                  <c:v>4.76</c:v>
                </c:pt>
                <c:pt idx="54">
                  <c:v>4.74</c:v>
                </c:pt>
                <c:pt idx="55">
                  <c:v>4.71</c:v>
                </c:pt>
                <c:pt idx="56">
                  <c:v>5.0599999999999996</c:v>
                </c:pt>
                <c:pt idx="57">
                  <c:v>4.9000000000000004</c:v>
                </c:pt>
                <c:pt idx="58">
                  <c:v>5.24</c:v>
                </c:pt>
                <c:pt idx="59">
                  <c:v>4.82</c:v>
                </c:pt>
                <c:pt idx="60">
                  <c:v>4.3899999999999997</c:v>
                </c:pt>
                <c:pt idx="61">
                  <c:v>4.54</c:v>
                </c:pt>
                <c:pt idx="62">
                  <c:v>4.96</c:v>
                </c:pt>
              </c:numCache>
            </c:numRef>
          </c:val>
          <c:smooth val="1"/>
        </c:ser>
        <c:dLbls>
          <c:showLegendKey val="0"/>
          <c:showVal val="0"/>
          <c:showCatName val="0"/>
          <c:showSerName val="0"/>
          <c:showPercent val="0"/>
          <c:showBubbleSize val="0"/>
        </c:dLbls>
        <c:marker val="1"/>
        <c:smooth val="0"/>
        <c:axId val="338391808"/>
        <c:axId val="33839334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Sheet1!$A$212:$B$273</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12">
                    <c:v>103年</c:v>
                  </c:pt>
                  <c:pt idx="24">
                    <c:v>104年</c:v>
                  </c:pt>
                  <c:pt idx="36">
                    <c:v>105年</c:v>
                  </c:pt>
                  <c:pt idx="48">
                    <c:v>106年</c:v>
                  </c:pt>
                  <c:pt idx="60">
                    <c:v>107年</c:v>
                  </c:pt>
                </c:lvl>
              </c:multiLvlStrCache>
            </c:multiLvlStrRef>
          </c:cat>
          <c:val>
            <c:numRef>
              <c:f>Sheet1!$C$212:$C$274</c:f>
              <c:numCache>
                <c:formatCode>General</c:formatCode>
                <c:ptCount val="63"/>
                <c:pt idx="0">
                  <c:v>25.77</c:v>
                </c:pt>
                <c:pt idx="1">
                  <c:v>25.83</c:v>
                </c:pt>
                <c:pt idx="2">
                  <c:v>25.97</c:v>
                </c:pt>
                <c:pt idx="3">
                  <c:v>26.03</c:v>
                </c:pt>
                <c:pt idx="4">
                  <c:v>26.03</c:v>
                </c:pt>
                <c:pt idx="5">
                  <c:v>26.05</c:v>
                </c:pt>
                <c:pt idx="6">
                  <c:v>26.3</c:v>
                </c:pt>
                <c:pt idx="7">
                  <c:v>26.37</c:v>
                </c:pt>
                <c:pt idx="8">
                  <c:v>26.47</c:v>
                </c:pt>
                <c:pt idx="9">
                  <c:v>26.54</c:v>
                </c:pt>
                <c:pt idx="10">
                  <c:v>26.69</c:v>
                </c:pt>
                <c:pt idx="11">
                  <c:v>26.72</c:v>
                </c:pt>
                <c:pt idx="12">
                  <c:v>27.04</c:v>
                </c:pt>
                <c:pt idx="13">
                  <c:v>27.11</c:v>
                </c:pt>
                <c:pt idx="14">
                  <c:v>27.14</c:v>
                </c:pt>
                <c:pt idx="15">
                  <c:v>27.33</c:v>
                </c:pt>
                <c:pt idx="16">
                  <c:v>27.38</c:v>
                </c:pt>
                <c:pt idx="17">
                  <c:v>27.33</c:v>
                </c:pt>
                <c:pt idx="18">
                  <c:v>27.64</c:v>
                </c:pt>
                <c:pt idx="19">
                  <c:v>27.73</c:v>
                </c:pt>
                <c:pt idx="20">
                  <c:v>27.72</c:v>
                </c:pt>
                <c:pt idx="21">
                  <c:v>27.83</c:v>
                </c:pt>
                <c:pt idx="22">
                  <c:v>27.96</c:v>
                </c:pt>
                <c:pt idx="23">
                  <c:v>28.11</c:v>
                </c:pt>
                <c:pt idx="24">
                  <c:v>28.28</c:v>
                </c:pt>
                <c:pt idx="25">
                  <c:v>28.54</c:v>
                </c:pt>
                <c:pt idx="26">
                  <c:v>28.54</c:v>
                </c:pt>
                <c:pt idx="27">
                  <c:v>28.62</c:v>
                </c:pt>
                <c:pt idx="28">
                  <c:v>28.64</c:v>
                </c:pt>
                <c:pt idx="29">
                  <c:v>28.49</c:v>
                </c:pt>
                <c:pt idx="30">
                  <c:v>28.75</c:v>
                </c:pt>
                <c:pt idx="31">
                  <c:v>28.96</c:v>
                </c:pt>
                <c:pt idx="32">
                  <c:v>29.12</c:v>
                </c:pt>
                <c:pt idx="33">
                  <c:v>29.18</c:v>
                </c:pt>
                <c:pt idx="34">
                  <c:v>29.23</c:v>
                </c:pt>
                <c:pt idx="35">
                  <c:v>29.4</c:v>
                </c:pt>
                <c:pt idx="36">
                  <c:v>29.53</c:v>
                </c:pt>
                <c:pt idx="37">
                  <c:v>29.71</c:v>
                </c:pt>
                <c:pt idx="38">
                  <c:v>29.74</c:v>
                </c:pt>
                <c:pt idx="39">
                  <c:v>29.68</c:v>
                </c:pt>
                <c:pt idx="40">
                  <c:v>29.8</c:v>
                </c:pt>
                <c:pt idx="41">
                  <c:v>29.82</c:v>
                </c:pt>
                <c:pt idx="42">
                  <c:v>29.94</c:v>
                </c:pt>
                <c:pt idx="43">
                  <c:v>30.24</c:v>
                </c:pt>
                <c:pt idx="44">
                  <c:v>30.23</c:v>
                </c:pt>
                <c:pt idx="45">
                  <c:v>30.33</c:v>
                </c:pt>
                <c:pt idx="46">
                  <c:v>30.42</c:v>
                </c:pt>
                <c:pt idx="47">
                  <c:v>30.55</c:v>
                </c:pt>
                <c:pt idx="48">
                  <c:v>30.84</c:v>
                </c:pt>
                <c:pt idx="49" formatCode="0.00_ ">
                  <c:v>31</c:v>
                </c:pt>
                <c:pt idx="50">
                  <c:v>31.04</c:v>
                </c:pt>
                <c:pt idx="51">
                  <c:v>31.18</c:v>
                </c:pt>
                <c:pt idx="52">
                  <c:v>31.3</c:v>
                </c:pt>
                <c:pt idx="53">
                  <c:v>31.23</c:v>
                </c:pt>
                <c:pt idx="54">
                  <c:v>31.36</c:v>
                </c:pt>
                <c:pt idx="55">
                  <c:v>31.67</c:v>
                </c:pt>
                <c:pt idx="56">
                  <c:v>31.77</c:v>
                </c:pt>
                <c:pt idx="57">
                  <c:v>31.83</c:v>
                </c:pt>
                <c:pt idx="58">
                  <c:v>32.020000000000003</c:v>
                </c:pt>
                <c:pt idx="59">
                  <c:v>32.020000000000003</c:v>
                </c:pt>
                <c:pt idx="60">
                  <c:v>32.19</c:v>
                </c:pt>
                <c:pt idx="61">
                  <c:v>32.4</c:v>
                </c:pt>
                <c:pt idx="62">
                  <c:v>32.590000000000003</c:v>
                </c:pt>
              </c:numCache>
            </c:numRef>
          </c:val>
          <c:smooth val="0"/>
        </c:ser>
        <c:dLbls>
          <c:showLegendKey val="0"/>
          <c:showVal val="0"/>
          <c:showCatName val="0"/>
          <c:showSerName val="0"/>
          <c:showPercent val="0"/>
          <c:showBubbleSize val="0"/>
        </c:dLbls>
        <c:marker val="1"/>
        <c:smooth val="0"/>
        <c:axId val="338423808"/>
        <c:axId val="338425344"/>
      </c:lineChart>
      <c:catAx>
        <c:axId val="33839180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38393344"/>
        <c:crosses val="autoZero"/>
        <c:auto val="0"/>
        <c:lblAlgn val="ctr"/>
        <c:lblOffset val="100"/>
        <c:tickLblSkip val="3"/>
        <c:tickMarkSkip val="3"/>
        <c:noMultiLvlLbl val="1"/>
      </c:catAx>
      <c:valAx>
        <c:axId val="338393344"/>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38391808"/>
        <c:crosses val="autoZero"/>
        <c:crossBetween val="midCat"/>
        <c:majorUnit val="2"/>
      </c:valAx>
      <c:catAx>
        <c:axId val="338423808"/>
        <c:scaling>
          <c:orientation val="minMax"/>
        </c:scaling>
        <c:delete val="1"/>
        <c:axPos val="b"/>
        <c:majorTickMark val="out"/>
        <c:minorTickMark val="none"/>
        <c:tickLblPos val="nextTo"/>
        <c:crossAx val="338425344"/>
        <c:crossesAt val="13"/>
        <c:auto val="1"/>
        <c:lblAlgn val="ctr"/>
        <c:lblOffset val="100"/>
        <c:noMultiLvlLbl val="0"/>
      </c:catAx>
      <c:valAx>
        <c:axId val="338425344"/>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38423808"/>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貨幣!$A$117:$B$167</c:f>
              <c:multiLvlStrCache>
                <c:ptCount val="5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lvl>
                <c:lvl>
                  <c:pt idx="0">
                    <c:v>103年</c:v>
                  </c:pt>
                  <c:pt idx="12">
                    <c:v>104年</c:v>
                  </c:pt>
                  <c:pt idx="24">
                    <c:v>105年</c:v>
                  </c:pt>
                  <c:pt idx="36">
                    <c:v>106年</c:v>
                  </c:pt>
                  <c:pt idx="48">
                    <c:v>107年</c:v>
                  </c:pt>
                </c:lvl>
              </c:multiLvlStrCache>
            </c:multiLvlStrRef>
          </c:cat>
          <c:val>
            <c:numRef>
              <c:f>貨幣!$C$117:$C$167</c:f>
              <c:numCache>
                <c:formatCode>General</c:formatCode>
                <c:ptCount val="51"/>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numCache>
            </c:numRef>
          </c:val>
        </c:ser>
        <c:dLbls>
          <c:showLegendKey val="0"/>
          <c:showVal val="0"/>
          <c:showCatName val="0"/>
          <c:showSerName val="0"/>
          <c:showPercent val="0"/>
          <c:showBubbleSize val="0"/>
        </c:dLbls>
        <c:gapWidth val="50"/>
        <c:axId val="338251136"/>
        <c:axId val="338502784"/>
      </c:barChart>
      <c:catAx>
        <c:axId val="33825113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38502784"/>
        <c:crosses val="autoZero"/>
        <c:auto val="1"/>
        <c:lblAlgn val="ctr"/>
        <c:lblOffset val="100"/>
        <c:tickLblSkip val="2"/>
        <c:tickMarkSkip val="2"/>
        <c:noMultiLvlLbl val="1"/>
      </c:catAx>
      <c:valAx>
        <c:axId val="33850278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38251136"/>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工作表1!$B$73:$C$135</c:f>
              <c:multiLvlStrCache>
                <c:ptCount val="63"/>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lvl>
                <c:lvl>
                  <c:pt idx="0">
                    <c:v>102年</c:v>
                  </c:pt>
                  <c:pt idx="12">
                    <c:v>103年</c:v>
                  </c:pt>
                  <c:pt idx="24">
                    <c:v>104年</c:v>
                  </c:pt>
                  <c:pt idx="36">
                    <c:v>105年</c:v>
                  </c:pt>
                  <c:pt idx="48">
                    <c:v>106年</c:v>
                  </c:pt>
                  <c:pt idx="60">
                    <c:v>107年</c:v>
                  </c:pt>
                </c:lvl>
              </c:multiLvlStrCache>
            </c:multiLvlStrRef>
          </c:cat>
          <c:val>
            <c:numRef>
              <c:f>工作表1!$A$73:$A$135</c:f>
              <c:numCache>
                <c:formatCode>#,##0.00</c:formatCode>
                <c:ptCount val="63"/>
                <c:pt idx="0">
                  <c:v>7759.25</c:v>
                </c:pt>
                <c:pt idx="1">
                  <c:v>7932.68</c:v>
                </c:pt>
                <c:pt idx="2">
                  <c:v>7906.99</c:v>
                </c:pt>
                <c:pt idx="3">
                  <c:v>7893.42</c:v>
                </c:pt>
                <c:pt idx="4">
                  <c:v>8272.34</c:v>
                </c:pt>
                <c:pt idx="5">
                  <c:v>7988.8</c:v>
                </c:pt>
                <c:pt idx="6">
                  <c:v>8101.91</c:v>
                </c:pt>
                <c:pt idx="7">
                  <c:v>7932.02</c:v>
                </c:pt>
                <c:pt idx="8">
                  <c:v>8193.4599999999991</c:v>
                </c:pt>
                <c:pt idx="9">
                  <c:v>8366.18</c:v>
                </c:pt>
                <c:pt idx="10">
                  <c:v>8236.52</c:v>
                </c:pt>
                <c:pt idx="11">
                  <c:v>8431.4</c:v>
                </c:pt>
                <c:pt idx="12">
                  <c:v>8566.6200000000008</c:v>
                </c:pt>
                <c:pt idx="13">
                  <c:v>8496.09</c:v>
                </c:pt>
                <c:pt idx="14">
                  <c:v>8687.4500000000007</c:v>
                </c:pt>
                <c:pt idx="15">
                  <c:v>8900.14</c:v>
                </c:pt>
                <c:pt idx="16">
                  <c:v>8936.23</c:v>
                </c:pt>
                <c:pt idx="17">
                  <c:v>9229.31</c:v>
                </c:pt>
                <c:pt idx="18">
                  <c:v>9474.1299999999992</c:v>
                </c:pt>
                <c:pt idx="19">
                  <c:v>9266.4599999999991</c:v>
                </c:pt>
                <c:pt idx="20">
                  <c:v>9229</c:v>
                </c:pt>
                <c:pt idx="21">
                  <c:v>8819.2099999999991</c:v>
                </c:pt>
                <c:pt idx="22">
                  <c:v>9015.8700000000008</c:v>
                </c:pt>
                <c:pt idx="23">
                  <c:v>9109.31</c:v>
                </c:pt>
                <c:pt idx="24">
                  <c:v>9281.74</c:v>
                </c:pt>
                <c:pt idx="25">
                  <c:v>9505.5499999999993</c:v>
                </c:pt>
                <c:pt idx="26">
                  <c:v>9611.2999999999993</c:v>
                </c:pt>
                <c:pt idx="27">
                  <c:v>9679.93</c:v>
                </c:pt>
                <c:pt idx="28">
                  <c:v>9689.2999999999993</c:v>
                </c:pt>
                <c:pt idx="29">
                  <c:v>9355.1</c:v>
                </c:pt>
                <c:pt idx="30">
                  <c:v>8963.8799999999992</c:v>
                </c:pt>
                <c:pt idx="31">
                  <c:v>8156.22</c:v>
                </c:pt>
                <c:pt idx="32">
                  <c:v>8205.51</c:v>
                </c:pt>
                <c:pt idx="33">
                  <c:v>8551.14</c:v>
                </c:pt>
                <c:pt idx="34">
                  <c:v>8502.6</c:v>
                </c:pt>
                <c:pt idx="35">
                  <c:v>8298.2199999999993</c:v>
                </c:pt>
                <c:pt idx="36">
                  <c:v>7871.48</c:v>
                </c:pt>
                <c:pt idx="37">
                  <c:v>8246.5300000000007</c:v>
                </c:pt>
                <c:pt idx="38">
                  <c:v>8687.65</c:v>
                </c:pt>
                <c:pt idx="39">
                  <c:v>8567.99</c:v>
                </c:pt>
                <c:pt idx="40">
                  <c:v>8235.4699999999993</c:v>
                </c:pt>
                <c:pt idx="41">
                  <c:v>8595.42</c:v>
                </c:pt>
                <c:pt idx="42">
                  <c:v>8899.74</c:v>
                </c:pt>
                <c:pt idx="43">
                  <c:v>9093.75</c:v>
                </c:pt>
                <c:pt idx="44">
                  <c:v>9130.8700000000008</c:v>
                </c:pt>
                <c:pt idx="45">
                  <c:v>9273.74</c:v>
                </c:pt>
                <c:pt idx="46">
                  <c:v>9098.39</c:v>
                </c:pt>
                <c:pt idx="47">
                  <c:v>9245.26</c:v>
                </c:pt>
                <c:pt idx="48">
                  <c:v>9351.7099999999991</c:v>
                </c:pt>
                <c:pt idx="49">
                  <c:v>9673.98</c:v>
                </c:pt>
                <c:pt idx="50">
                  <c:v>9796.2999999999993</c:v>
                </c:pt>
                <c:pt idx="51">
                  <c:v>9801.3700000000008</c:v>
                </c:pt>
                <c:pt idx="52">
                  <c:v>9993.66</c:v>
                </c:pt>
                <c:pt idx="53">
                  <c:v>10259</c:v>
                </c:pt>
                <c:pt idx="54">
                  <c:v>10425.92</c:v>
                </c:pt>
                <c:pt idx="55">
                  <c:v>10436.35</c:v>
                </c:pt>
                <c:pt idx="56">
                  <c:v>10500.6</c:v>
                </c:pt>
                <c:pt idx="57">
                  <c:v>10683.85</c:v>
                </c:pt>
                <c:pt idx="58">
                  <c:v>10743.3</c:v>
                </c:pt>
                <c:pt idx="59">
                  <c:v>10501.4</c:v>
                </c:pt>
                <c:pt idx="60">
                  <c:v>11005.38</c:v>
                </c:pt>
                <c:pt idx="61">
                  <c:v>10717.94</c:v>
                </c:pt>
                <c:pt idx="62">
                  <c:v>10903.89</c:v>
                </c:pt>
              </c:numCache>
            </c:numRef>
          </c:val>
          <c:smooth val="0"/>
        </c:ser>
        <c:dLbls>
          <c:showLegendKey val="0"/>
          <c:showVal val="0"/>
          <c:showCatName val="0"/>
          <c:showSerName val="0"/>
          <c:showPercent val="0"/>
          <c:showBubbleSize val="0"/>
        </c:dLbls>
        <c:marker val="1"/>
        <c:smooth val="0"/>
        <c:axId val="338437632"/>
        <c:axId val="338439168"/>
      </c:lineChart>
      <c:catAx>
        <c:axId val="33843763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38439168"/>
        <c:crossesAt val="5000"/>
        <c:auto val="1"/>
        <c:lblAlgn val="ctr"/>
        <c:lblOffset val="50"/>
        <c:tickLblSkip val="3"/>
        <c:tickMarkSkip val="3"/>
        <c:noMultiLvlLbl val="1"/>
      </c:catAx>
      <c:valAx>
        <c:axId val="338439168"/>
        <c:scaling>
          <c:orientation val="minMax"/>
          <c:max val="11000"/>
          <c:min val="5000"/>
        </c:scaling>
        <c:delete val="0"/>
        <c:axPos val="l"/>
        <c:numFmt formatCode="#,##0_);[Red]\(#,##0\)" sourceLinked="0"/>
        <c:majorTickMark val="out"/>
        <c:minorTickMark val="none"/>
        <c:tickLblPos val="nextTo"/>
        <c:spPr>
          <a:ln w="28575"/>
        </c:spPr>
        <c:crossAx val="338437632"/>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2009</c:v>
                </c:pt>
                <c:pt idx="1">
                  <c:v>2010</c:v>
                </c:pt>
                <c:pt idx="2">
                  <c:v>2011</c:v>
                </c:pt>
                <c:pt idx="3">
                  <c:v>2012</c:v>
                </c:pt>
                <c:pt idx="4">
                  <c:v>2013</c:v>
                </c:pt>
                <c:pt idx="5">
                  <c:v>2014</c:v>
                </c:pt>
                <c:pt idx="6">
                  <c:v>2015</c:v>
                </c:pt>
                <c:pt idx="7">
                  <c:v>2016</c:v>
                </c:pt>
                <c:pt idx="8">
                  <c:v>2017</c:v>
                </c:pt>
                <c:pt idx="9">
                  <c:v>2018(1-3月)</c:v>
                </c:pt>
              </c:strCache>
            </c:strRef>
          </c:cat>
          <c:val>
            <c:numRef>
              <c:f>Sheet1!$C$5:$C$14</c:f>
              <c:numCache>
                <c:formatCode>#,##0_ </c:formatCode>
                <c:ptCount val="10"/>
                <c:pt idx="0">
                  <c:v>224846</c:v>
                </c:pt>
                <c:pt idx="1">
                  <c:v>278140</c:v>
                </c:pt>
                <c:pt idx="2">
                  <c:v>301933</c:v>
                </c:pt>
                <c:pt idx="3">
                  <c:v>364835</c:v>
                </c:pt>
                <c:pt idx="4">
                  <c:v>436528</c:v>
                </c:pt>
                <c:pt idx="5">
                  <c:v>502005</c:v>
                </c:pt>
                <c:pt idx="6">
                  <c:v>551590</c:v>
                </c:pt>
                <c:pt idx="7" formatCode="#,##0">
                  <c:v>596501</c:v>
                </c:pt>
                <c:pt idx="8" formatCode="#,##0">
                  <c:v>631684</c:v>
                </c:pt>
                <c:pt idx="9" formatCode="#,##0">
                  <c:v>100763</c:v>
                </c:pt>
              </c:numCache>
            </c:numRef>
          </c:val>
        </c:ser>
        <c:dLbls>
          <c:showLegendKey val="0"/>
          <c:showVal val="0"/>
          <c:showCatName val="0"/>
          <c:showSerName val="0"/>
          <c:showPercent val="0"/>
          <c:showBubbleSize val="0"/>
        </c:dLbls>
        <c:gapWidth val="150"/>
        <c:axId val="338544128"/>
        <c:axId val="33854604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2009</c:v>
                </c:pt>
                <c:pt idx="1">
                  <c:v>2010</c:v>
                </c:pt>
                <c:pt idx="2">
                  <c:v>2011</c:v>
                </c:pt>
                <c:pt idx="3">
                  <c:v>2012</c:v>
                </c:pt>
                <c:pt idx="4">
                  <c:v>2013</c:v>
                </c:pt>
                <c:pt idx="5">
                  <c:v>2014</c:v>
                </c:pt>
                <c:pt idx="6">
                  <c:v>2015</c:v>
                </c:pt>
                <c:pt idx="7">
                  <c:v>2016</c:v>
                </c:pt>
                <c:pt idx="8">
                  <c:v>2017</c:v>
                </c:pt>
                <c:pt idx="9">
                  <c:v>2018(1-3月)</c:v>
                </c:pt>
              </c:strCache>
            </c:strRef>
          </c:cat>
          <c:val>
            <c:numRef>
              <c:f>Sheet1!$D$5:$D$14</c:f>
              <c:numCache>
                <c:formatCode>#,##0.0_ </c:formatCode>
                <c:ptCount val="10"/>
                <c:pt idx="0">
                  <c:v>30.1</c:v>
                </c:pt>
                <c:pt idx="1">
                  <c:v>23.8</c:v>
                </c:pt>
                <c:pt idx="2">
                  <c:v>23.8</c:v>
                </c:pt>
                <c:pt idx="3">
                  <c:v>20.6</c:v>
                </c:pt>
                <c:pt idx="4">
                  <c:v>19.600000000000001</c:v>
                </c:pt>
                <c:pt idx="5">
                  <c:v>15.7</c:v>
                </c:pt>
                <c:pt idx="6">
                  <c:v>10</c:v>
                </c:pt>
                <c:pt idx="7">
                  <c:v>8.1</c:v>
                </c:pt>
                <c:pt idx="8">
                  <c:v>5.9</c:v>
                </c:pt>
                <c:pt idx="9">
                  <c:v>7.5</c:v>
                </c:pt>
              </c:numCache>
            </c:numRef>
          </c:val>
          <c:smooth val="0"/>
        </c:ser>
        <c:dLbls>
          <c:showLegendKey val="0"/>
          <c:showVal val="0"/>
          <c:showCatName val="0"/>
          <c:showSerName val="0"/>
          <c:showPercent val="0"/>
          <c:showBubbleSize val="0"/>
        </c:dLbls>
        <c:marker val="1"/>
        <c:smooth val="0"/>
        <c:axId val="338551936"/>
        <c:axId val="338553856"/>
      </c:lineChart>
      <c:catAx>
        <c:axId val="338544128"/>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38546048"/>
        <c:crossesAt val="0"/>
        <c:auto val="0"/>
        <c:lblAlgn val="ctr"/>
        <c:lblOffset val="100"/>
        <c:tickMarkSkip val="1"/>
        <c:noMultiLvlLbl val="0"/>
      </c:catAx>
      <c:valAx>
        <c:axId val="33854604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38544128"/>
        <c:crosses val="autoZero"/>
        <c:crossBetween val="between"/>
      </c:valAx>
      <c:catAx>
        <c:axId val="33855193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38553856"/>
        <c:crosses val="autoZero"/>
        <c:auto val="0"/>
        <c:lblAlgn val="ctr"/>
        <c:lblOffset val="100"/>
        <c:noMultiLvlLbl val="0"/>
      </c:catAx>
      <c:valAx>
        <c:axId val="33855385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3855193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2018</a:t>
            </a:r>
            <a:r>
              <a:rPr lang="zh-TW" altLang="en-US" sz="1001" b="1" i="0" u="none" strike="noStrike" baseline="0">
                <a:solidFill>
                  <a:schemeClr val="tx1"/>
                </a:solidFill>
                <a:latin typeface="Times New Roman" pitchFamily="18" charset="0"/>
                <a:ea typeface="標楷體"/>
              </a:rPr>
              <a:t>年</a:t>
            </a:r>
            <a:r>
              <a:rPr lang="en-US" altLang="zh-TW" sz="1001" b="1" i="0" u="none" strike="noStrike" baseline="0">
                <a:solidFill>
                  <a:schemeClr val="tx1"/>
                </a:solidFill>
                <a:latin typeface="Times New Roman" pitchFamily="18" charset="0"/>
                <a:ea typeface="標楷體"/>
              </a:rPr>
              <a:t>1-3</a:t>
            </a:r>
            <a:r>
              <a:rPr lang="zh-TW" altLang="en-US" sz="1001" b="1" i="0" u="none" strike="noStrike" baseline="0">
                <a:solidFill>
                  <a:schemeClr val="tx1"/>
                </a:solidFill>
                <a:latin typeface="Times New Roman" pitchFamily="18" charset="0"/>
                <a:ea typeface="標楷體"/>
              </a:rPr>
              <a:t>月實際投資金額（非金融領域）比重</a:t>
            </a:r>
            <a:r>
              <a:rPr lang="en-US" altLang="zh-TW" sz="1001" b="1" i="0" u="none" strike="noStrike" baseline="0">
                <a:solidFill>
                  <a:schemeClr val="tx1"/>
                </a:solidFill>
                <a:latin typeface="Times New Roman" pitchFamily="18" charset="0"/>
                <a:ea typeface="標楷體"/>
              </a:rPr>
              <a:t>94.9</a:t>
            </a:r>
            <a:r>
              <a:rPr lang="zh-TW" altLang="zh-TW" sz="1001" b="1" i="0" u="none" strike="noStrike" kern="1200" baseline="0">
                <a:solidFill>
                  <a:schemeClr val="tx1"/>
                </a:solidFill>
                <a:latin typeface="Times New Roman" pitchFamily="18" charset="0"/>
                <a:ea typeface="標楷體"/>
              </a:rPr>
              <a:t>％</a:t>
            </a:r>
            <a:endParaRPr lang="en-US" altLang="zh-TW" sz="1001" b="1" i="0" u="none" strike="noStrike" baseline="0">
              <a:solidFill>
                <a:schemeClr val="tx1"/>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2018年1-3月實際投資金額（非金融領域）比重94.9%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247.7</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新加坡 </a:t>
                    </a:r>
                    <a:r>
                      <a:rPr lang="en-US" altLang="zh-TW"/>
                      <a:t>19.5</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韓國  </a:t>
                    </a:r>
                    <a:r>
                      <a:rPr lang="en-US" altLang="zh-TW"/>
                      <a:t>12.9</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臺灣 </a:t>
                    </a:r>
                    <a:r>
                      <a:rPr lang="en-US" altLang="zh-TW"/>
                      <a:t>12.8</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日本 </a:t>
                    </a:r>
                    <a:r>
                      <a:rPr lang="en-US" altLang="zh-TW"/>
                      <a:t>10.7</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澳門 </a:t>
                    </a:r>
                    <a:r>
                      <a:rPr lang="en-US" altLang="zh-TW"/>
                      <a:t>6.5</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美國 </a:t>
                    </a:r>
                    <a:r>
                      <a:rPr lang="en-US" altLang="zh-TW"/>
                      <a:t>6.4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英國 </a:t>
                    </a:r>
                    <a:r>
                      <a:rPr lang="en-US" altLang="zh-TW"/>
                      <a:t>4.5</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德國 </a:t>
                    </a:r>
                    <a:r>
                      <a:rPr lang="en-US" altLang="zh-TW"/>
                      <a:t>3.6</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法國 </a:t>
                    </a:r>
                    <a:r>
                      <a:rPr lang="en-US" altLang="zh-TW"/>
                      <a:t>2.9 </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韓國</c:v>
                </c:pt>
                <c:pt idx="3">
                  <c:v>臺灣</c:v>
                </c:pt>
                <c:pt idx="4">
                  <c:v>日本</c:v>
                </c:pt>
                <c:pt idx="5">
                  <c:v>澳門</c:v>
                </c:pt>
                <c:pt idx="6">
                  <c:v>美國</c:v>
                </c:pt>
                <c:pt idx="7">
                  <c:v>英國</c:v>
                </c:pt>
                <c:pt idx="8">
                  <c:v>德國</c:v>
                </c:pt>
                <c:pt idx="9">
                  <c:v>法國</c:v>
                </c:pt>
              </c:strCache>
            </c:strRef>
          </c:cat>
          <c:val>
            <c:numRef>
              <c:f>Sheet1!$C$3:$C$12</c:f>
              <c:numCache>
                <c:formatCode>0.0_ </c:formatCode>
                <c:ptCount val="10"/>
                <c:pt idx="0">
                  <c:v>247.7</c:v>
                </c:pt>
                <c:pt idx="1">
                  <c:v>19.5</c:v>
                </c:pt>
                <c:pt idx="2">
                  <c:v>12.9</c:v>
                </c:pt>
                <c:pt idx="3">
                  <c:v>12.8</c:v>
                </c:pt>
                <c:pt idx="4">
                  <c:v>10.7</c:v>
                </c:pt>
                <c:pt idx="5">
                  <c:v>6.5</c:v>
                </c:pt>
                <c:pt idx="6">
                  <c:v>6.4</c:v>
                </c:pt>
                <c:pt idx="7">
                  <c:v>4.5</c:v>
                </c:pt>
                <c:pt idx="8">
                  <c:v>3.6</c:v>
                </c:pt>
                <c:pt idx="9">
                  <c:v>2.9</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Sheet1!$D$12:$D$17</c:f>
              <c:strCache>
                <c:ptCount val="6"/>
                <c:pt idx="0">
                  <c:v>2013</c:v>
                </c:pt>
                <c:pt idx="1">
                  <c:v>2014</c:v>
                </c:pt>
                <c:pt idx="2">
                  <c:v>2015</c:v>
                </c:pt>
                <c:pt idx="3">
                  <c:v>2016</c:v>
                </c:pt>
                <c:pt idx="4">
                  <c:v>2017</c:v>
                </c:pt>
                <c:pt idx="5">
                  <c:v>2018.1-3</c:v>
                </c:pt>
              </c:strCache>
            </c:strRef>
          </c:cat>
          <c:val>
            <c:numRef>
              <c:f>Sheet1!$G$12:$G$17</c:f>
              <c:numCache>
                <c:formatCode>#,##0.00</c:formatCode>
                <c:ptCount val="6"/>
                <c:pt idx="0">
                  <c:v>22100.400000000001</c:v>
                </c:pt>
                <c:pt idx="1">
                  <c:v>23427.5</c:v>
                </c:pt>
                <c:pt idx="2">
                  <c:v>22765.7</c:v>
                </c:pt>
                <c:pt idx="3">
                  <c:v>20974.400000000001</c:v>
                </c:pt>
                <c:pt idx="4">
                  <c:v>22634.9</c:v>
                </c:pt>
                <c:pt idx="5">
                  <c:v>5452.7</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Sheet1!$D$12:$D$17</c:f>
              <c:strCache>
                <c:ptCount val="6"/>
                <c:pt idx="0">
                  <c:v>2013</c:v>
                </c:pt>
                <c:pt idx="1">
                  <c:v>2014</c:v>
                </c:pt>
                <c:pt idx="2">
                  <c:v>2015</c:v>
                </c:pt>
                <c:pt idx="3">
                  <c:v>2016</c:v>
                </c:pt>
                <c:pt idx="4">
                  <c:v>2017</c:v>
                </c:pt>
                <c:pt idx="5">
                  <c:v>2018.1-3</c:v>
                </c:pt>
              </c:strCache>
            </c:strRef>
          </c:cat>
          <c:val>
            <c:numRef>
              <c:f>Sheet1!$H$12:$H$17</c:f>
              <c:numCache>
                <c:formatCode>#,##0.00</c:formatCode>
                <c:ptCount val="6"/>
                <c:pt idx="0">
                  <c:v>19502.900000000001</c:v>
                </c:pt>
                <c:pt idx="1">
                  <c:v>19602.900000000001</c:v>
                </c:pt>
                <c:pt idx="2">
                  <c:v>16820.7</c:v>
                </c:pt>
                <c:pt idx="3">
                  <c:v>15874.8</c:v>
                </c:pt>
                <c:pt idx="4">
                  <c:v>18409.8</c:v>
                </c:pt>
                <c:pt idx="5">
                  <c:v>4968.8</c:v>
                </c:pt>
              </c:numCache>
            </c:numRef>
          </c:val>
        </c:ser>
        <c:dLbls>
          <c:showLegendKey val="0"/>
          <c:showVal val="0"/>
          <c:showCatName val="0"/>
          <c:showSerName val="0"/>
          <c:showPercent val="0"/>
          <c:showBubbleSize val="0"/>
        </c:dLbls>
        <c:gapWidth val="150"/>
        <c:axId val="338901248"/>
        <c:axId val="33891942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2018.1-3</c:v>
                </c:pt>
              </c:strCache>
            </c:strRef>
          </c:cat>
          <c:val>
            <c:numRef>
              <c:f>Sheet1!$I$12:$I$17</c:f>
              <c:numCache>
                <c:formatCode>General</c:formatCode>
                <c:ptCount val="6"/>
                <c:pt idx="0" formatCode="0.0_ ">
                  <c:v>7.9</c:v>
                </c:pt>
                <c:pt idx="1">
                  <c:v>6.1</c:v>
                </c:pt>
                <c:pt idx="2">
                  <c:v>-2.8</c:v>
                </c:pt>
                <c:pt idx="3">
                  <c:v>-7.7</c:v>
                </c:pt>
                <c:pt idx="4" formatCode="0.0_ ">
                  <c:v>7.9</c:v>
                </c:pt>
                <c:pt idx="5">
                  <c:v>14.1</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2018.1-3</c:v>
                </c:pt>
              </c:strCache>
            </c:strRef>
          </c:cat>
          <c:val>
            <c:numRef>
              <c:f>Sheet1!$J$12:$J$17</c:f>
              <c:numCache>
                <c:formatCode>General</c:formatCode>
                <c:ptCount val="6"/>
                <c:pt idx="0">
                  <c:v>7.3</c:v>
                </c:pt>
                <c:pt idx="1">
                  <c:v>0.4</c:v>
                </c:pt>
                <c:pt idx="2">
                  <c:v>-14.1</c:v>
                </c:pt>
                <c:pt idx="3">
                  <c:v>-5.5</c:v>
                </c:pt>
                <c:pt idx="4" formatCode="0.0_ ">
                  <c:v>15.9</c:v>
                </c:pt>
                <c:pt idx="5">
                  <c:v>18.899999999999999</c:v>
                </c:pt>
              </c:numCache>
            </c:numRef>
          </c:val>
          <c:smooth val="0"/>
        </c:ser>
        <c:dLbls>
          <c:showLegendKey val="0"/>
          <c:showVal val="0"/>
          <c:showCatName val="0"/>
          <c:showSerName val="0"/>
          <c:showPercent val="0"/>
          <c:showBubbleSize val="0"/>
        </c:dLbls>
        <c:marker val="1"/>
        <c:smooth val="0"/>
        <c:axId val="338921728"/>
        <c:axId val="338558976"/>
      </c:lineChart>
      <c:catAx>
        <c:axId val="33890124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38919424"/>
        <c:crosses val="autoZero"/>
        <c:auto val="0"/>
        <c:lblAlgn val="l"/>
        <c:lblOffset val="100"/>
        <c:tickLblSkip val="1"/>
        <c:tickMarkSkip val="1"/>
        <c:noMultiLvlLbl val="0"/>
      </c:catAx>
      <c:valAx>
        <c:axId val="338919424"/>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8901248"/>
        <c:crosses val="autoZero"/>
        <c:crossBetween val="between"/>
        <c:dispUnits>
          <c:builtInUnit val="thousands"/>
        </c:dispUnits>
      </c:valAx>
      <c:catAx>
        <c:axId val="338921728"/>
        <c:scaling>
          <c:orientation val="minMax"/>
        </c:scaling>
        <c:delete val="1"/>
        <c:axPos val="b"/>
        <c:numFmt formatCode="General" sourceLinked="1"/>
        <c:majorTickMark val="out"/>
        <c:minorTickMark val="none"/>
        <c:tickLblPos val="nextTo"/>
        <c:crossAx val="338558976"/>
        <c:crossesAt val="0"/>
        <c:auto val="0"/>
        <c:lblAlgn val="ctr"/>
        <c:lblOffset val="100"/>
        <c:noMultiLvlLbl val="0"/>
      </c:catAx>
      <c:valAx>
        <c:axId val="33855897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0.0_ "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8921728"/>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7" b="1" i="0" u="none" strike="noStrike" baseline="0">
                <a:solidFill>
                  <a:srgbClr val="000000"/>
                </a:solidFill>
                <a:latin typeface="標楷體"/>
                <a:ea typeface="標楷體"/>
                <a:cs typeface="標楷體"/>
              </a:defRPr>
            </a:pPr>
            <a:r>
              <a:rPr lang="zh-TW" altLang="en-US" sz="1075"/>
              <a:t>我國對中國大陸出進口變動</a:t>
            </a:r>
          </a:p>
        </c:rich>
      </c:tx>
      <c:layout>
        <c:manualLayout>
          <c:xMode val="edge"/>
          <c:yMode val="edge"/>
          <c:x val="0.30545165939138247"/>
          <c:y val="3.5153735603101026E-2"/>
        </c:manualLayout>
      </c:layout>
      <c:overlay val="0"/>
      <c:spPr>
        <a:noFill/>
        <a:ln w="24817">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08">
              <a:solidFill>
                <a:srgbClr val="000000"/>
              </a:solidFill>
              <a:prstDash val="solid"/>
            </a:ln>
          </c:spPr>
          <c:invertIfNegative val="0"/>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Sheet1!$B$9:$B$15</c:f>
              <c:numCache>
                <c:formatCode>0.0_);[Red]\(0.0\)</c:formatCode>
                <c:ptCount val="7"/>
                <c:pt idx="0">
                  <c:v>1211.5999999999999</c:v>
                </c:pt>
                <c:pt idx="1">
                  <c:v>1253.0999999999999</c:v>
                </c:pt>
                <c:pt idx="2">
                  <c:v>1285.3</c:v>
                </c:pt>
                <c:pt idx="3">
                  <c:v>1125.4000000000001</c:v>
                </c:pt>
                <c:pt idx="4">
                  <c:v>1122.97</c:v>
                </c:pt>
                <c:pt idx="5">
                  <c:v>1302.8</c:v>
                </c:pt>
                <c:pt idx="6">
                  <c:v>329.1</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08">
              <a:solidFill>
                <a:srgbClr val="000000"/>
              </a:solidFill>
              <a:prstDash val="solid"/>
            </a:ln>
          </c:spPr>
          <c:invertIfNegative val="0"/>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Sheet1!$C$9:$C$15</c:f>
              <c:numCache>
                <c:formatCode>0.0_);[Red]\(0.0\)</c:formatCode>
                <c:ptCount val="7"/>
                <c:pt idx="0">
                  <c:v>440.2</c:v>
                </c:pt>
                <c:pt idx="1">
                  <c:v>449.3</c:v>
                </c:pt>
                <c:pt idx="2">
                  <c:v>509.9</c:v>
                </c:pt>
                <c:pt idx="3">
                  <c:v>467.3</c:v>
                </c:pt>
                <c:pt idx="4">
                  <c:v>453.28</c:v>
                </c:pt>
                <c:pt idx="5">
                  <c:v>515.62</c:v>
                </c:pt>
                <c:pt idx="6">
                  <c:v>130</c:v>
                </c:pt>
              </c:numCache>
            </c:numRef>
          </c:val>
        </c:ser>
        <c:dLbls>
          <c:showLegendKey val="0"/>
          <c:showVal val="0"/>
          <c:showCatName val="0"/>
          <c:showSerName val="0"/>
          <c:showPercent val="0"/>
          <c:showBubbleSize val="0"/>
        </c:dLbls>
        <c:gapWidth val="150"/>
        <c:axId val="338690816"/>
        <c:axId val="338692736"/>
      </c:barChart>
      <c:lineChart>
        <c:grouping val="standard"/>
        <c:varyColors val="0"/>
        <c:ser>
          <c:idx val="2"/>
          <c:order val="2"/>
          <c:tx>
            <c:strRef>
              <c:f>Sheet1!$D$1</c:f>
              <c:strCache>
                <c:ptCount val="1"/>
                <c:pt idx="0">
                  <c:v>出口成長率</c:v>
                </c:pt>
              </c:strCache>
            </c:strRef>
          </c:tx>
          <c:spPr>
            <a:ln w="37225">
              <a:solidFill>
                <a:srgbClr val="000000"/>
              </a:solidFill>
              <a:prstDash val="solid"/>
            </a:ln>
          </c:spPr>
          <c:marker>
            <c:symbol val="square"/>
            <c:size val="6"/>
            <c:spPr>
              <a:solidFill>
                <a:srgbClr val="333333"/>
              </a:solidFill>
              <a:ln>
                <a:solidFill>
                  <a:srgbClr val="808080"/>
                </a:solidFill>
                <a:prstDash val="solid"/>
              </a:ln>
            </c:spPr>
          </c:marker>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Sheet1!$D$9:$D$15</c:f>
              <c:numCache>
                <c:formatCode>0.0_ </c:formatCode>
                <c:ptCount val="7"/>
                <c:pt idx="0">
                  <c:v>-3.8</c:v>
                </c:pt>
                <c:pt idx="1">
                  <c:v>3.4</c:v>
                </c:pt>
                <c:pt idx="2">
                  <c:v>2.6</c:v>
                </c:pt>
                <c:pt idx="3">
                  <c:v>-12.4</c:v>
                </c:pt>
                <c:pt idx="4">
                  <c:v>-0.2</c:v>
                </c:pt>
                <c:pt idx="5">
                  <c:v>16</c:v>
                </c:pt>
                <c:pt idx="6">
                  <c:v>14.3</c:v>
                </c:pt>
              </c:numCache>
            </c:numRef>
          </c:val>
          <c:smooth val="0"/>
        </c:ser>
        <c:ser>
          <c:idx val="3"/>
          <c:order val="3"/>
          <c:tx>
            <c:strRef>
              <c:f>Sheet1!$E$1</c:f>
              <c:strCache>
                <c:ptCount val="1"/>
                <c:pt idx="0">
                  <c:v>進口成長率</c:v>
                </c:pt>
              </c:strCache>
            </c:strRef>
          </c:tx>
          <c:spPr>
            <a:ln w="24817">
              <a:solidFill>
                <a:srgbClr val="808080"/>
              </a:solidFill>
              <a:prstDash val="solid"/>
            </a:ln>
          </c:spPr>
          <c:marker>
            <c:symbol val="circle"/>
            <c:size val="5"/>
            <c:spPr>
              <a:solidFill>
                <a:srgbClr val="808080"/>
              </a:solidFill>
              <a:ln>
                <a:solidFill>
                  <a:srgbClr val="000000"/>
                </a:solidFill>
                <a:prstDash val="solid"/>
              </a:ln>
            </c:spPr>
          </c:marker>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Sheet1!$E$9:$E$15</c:f>
              <c:numCache>
                <c:formatCode>0.0_ </c:formatCode>
                <c:ptCount val="7"/>
                <c:pt idx="0">
                  <c:v>-3.6</c:v>
                </c:pt>
                <c:pt idx="1">
                  <c:v>2.1</c:v>
                </c:pt>
                <c:pt idx="2">
                  <c:v>13.5</c:v>
                </c:pt>
                <c:pt idx="3">
                  <c:v>-8.3000000000000007</c:v>
                </c:pt>
                <c:pt idx="4">
                  <c:v>-3</c:v>
                </c:pt>
                <c:pt idx="5">
                  <c:v>13.8</c:v>
                </c:pt>
                <c:pt idx="6">
                  <c:v>14</c:v>
                </c:pt>
              </c:numCache>
            </c:numRef>
          </c:val>
          <c:smooth val="0"/>
        </c:ser>
        <c:dLbls>
          <c:showLegendKey val="0"/>
          <c:showVal val="0"/>
          <c:showCatName val="0"/>
          <c:showSerName val="0"/>
          <c:showPercent val="0"/>
          <c:showBubbleSize val="0"/>
        </c:dLbls>
        <c:marker val="1"/>
        <c:smooth val="0"/>
        <c:axId val="338699008"/>
        <c:axId val="338700544"/>
      </c:lineChart>
      <c:catAx>
        <c:axId val="338690816"/>
        <c:scaling>
          <c:orientation val="minMax"/>
        </c:scaling>
        <c:delete val="0"/>
        <c:axPos val="b"/>
        <c:numFmt formatCode="General" sourceLinked="0"/>
        <c:majorTickMark val="in"/>
        <c:minorTickMark val="none"/>
        <c:tickLblPos val="nextTo"/>
        <c:spPr>
          <a:ln w="3102">
            <a:solidFill>
              <a:srgbClr val="000000"/>
            </a:solidFill>
            <a:prstDash val="solid"/>
          </a:ln>
        </c:spPr>
        <c:txPr>
          <a:bodyPr rot="0" vert="horz"/>
          <a:lstStyle/>
          <a:p>
            <a:pPr>
              <a:defRPr sz="879" b="0" i="0" u="none" strike="noStrike" baseline="0">
                <a:solidFill>
                  <a:srgbClr val="000000"/>
                </a:solidFill>
                <a:latin typeface="Times New Roman"/>
                <a:ea typeface="Times New Roman"/>
                <a:cs typeface="Times New Roman"/>
              </a:defRPr>
            </a:pPr>
            <a:endParaRPr lang="zh-TW"/>
          </a:p>
        </c:txPr>
        <c:crossAx val="338692736"/>
        <c:crosses val="autoZero"/>
        <c:auto val="0"/>
        <c:lblAlgn val="ctr"/>
        <c:lblOffset val="100"/>
        <c:tickLblSkip val="1"/>
        <c:tickMarkSkip val="1"/>
        <c:noMultiLvlLbl val="0"/>
      </c:catAx>
      <c:valAx>
        <c:axId val="338692736"/>
        <c:scaling>
          <c:orientation val="minMax"/>
        </c:scaling>
        <c:delete val="0"/>
        <c:axPos val="l"/>
        <c:title>
          <c:tx>
            <c:rich>
              <a:bodyPr rot="0" vert="horz"/>
              <a:lstStyle/>
              <a:p>
                <a:pPr algn="ctr">
                  <a:defRPr sz="87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2062852886094809"/>
              <c:y val="4.6965568892577372E-2"/>
            </c:manualLayout>
          </c:layout>
          <c:overlay val="0"/>
          <c:spPr>
            <a:noFill/>
            <a:ln w="24817">
              <a:noFill/>
            </a:ln>
          </c:spPr>
        </c:title>
        <c:numFmt formatCode="0_ " sourceLinked="0"/>
        <c:majorTickMark val="in"/>
        <c:minorTickMark val="none"/>
        <c:tickLblPos val="nextTo"/>
        <c:spPr>
          <a:ln w="3102">
            <a:solidFill>
              <a:srgbClr val="000000"/>
            </a:solidFill>
            <a:prstDash val="solid"/>
          </a:ln>
        </c:spPr>
        <c:txPr>
          <a:bodyPr rot="0" vert="horz"/>
          <a:lstStyle/>
          <a:p>
            <a:pPr>
              <a:defRPr sz="879" b="0" i="0" u="none" strike="noStrike" baseline="0">
                <a:solidFill>
                  <a:srgbClr val="000000"/>
                </a:solidFill>
                <a:latin typeface="Times New Roman"/>
                <a:ea typeface="Times New Roman"/>
                <a:cs typeface="Times New Roman"/>
              </a:defRPr>
            </a:pPr>
            <a:endParaRPr lang="zh-TW"/>
          </a:p>
        </c:txPr>
        <c:crossAx val="338690816"/>
        <c:crosses val="autoZero"/>
        <c:crossBetween val="between"/>
      </c:valAx>
      <c:catAx>
        <c:axId val="338699008"/>
        <c:scaling>
          <c:orientation val="minMax"/>
        </c:scaling>
        <c:delete val="1"/>
        <c:axPos val="b"/>
        <c:numFmt formatCode="General" sourceLinked="1"/>
        <c:majorTickMark val="out"/>
        <c:minorTickMark val="none"/>
        <c:tickLblPos val="nextTo"/>
        <c:crossAx val="338700544"/>
        <c:crosses val="autoZero"/>
        <c:auto val="0"/>
        <c:lblAlgn val="ctr"/>
        <c:lblOffset val="100"/>
        <c:noMultiLvlLbl val="0"/>
      </c:catAx>
      <c:valAx>
        <c:axId val="338700544"/>
        <c:scaling>
          <c:orientation val="minMax"/>
          <c:max val="35"/>
        </c:scaling>
        <c:delete val="0"/>
        <c:axPos val="r"/>
        <c:title>
          <c:tx>
            <c:rich>
              <a:bodyPr rot="0" vert="horz"/>
              <a:lstStyle/>
              <a:p>
                <a:pPr algn="ctr">
                  <a:defRPr sz="87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91516181669"/>
              <c:y val="3.0805990585910829E-2"/>
            </c:manualLayout>
          </c:layout>
          <c:overlay val="0"/>
          <c:spPr>
            <a:noFill/>
            <a:ln w="24817">
              <a:noFill/>
            </a:ln>
          </c:spPr>
        </c:title>
        <c:numFmt formatCode="0_ " sourceLinked="0"/>
        <c:majorTickMark val="in"/>
        <c:minorTickMark val="none"/>
        <c:tickLblPos val="nextTo"/>
        <c:spPr>
          <a:ln w="3102">
            <a:solidFill>
              <a:srgbClr val="000000"/>
            </a:solidFill>
            <a:prstDash val="solid"/>
          </a:ln>
        </c:spPr>
        <c:txPr>
          <a:bodyPr rot="0" vert="horz"/>
          <a:lstStyle/>
          <a:p>
            <a:pPr>
              <a:defRPr sz="879" b="0" i="0" u="none" strike="noStrike" baseline="0">
                <a:solidFill>
                  <a:srgbClr val="000000"/>
                </a:solidFill>
                <a:latin typeface="Times New Roman"/>
                <a:ea typeface="Times New Roman"/>
                <a:cs typeface="Times New Roman"/>
              </a:defRPr>
            </a:pPr>
            <a:endParaRPr lang="zh-TW"/>
          </a:p>
        </c:txPr>
        <c:crossAx val="338699008"/>
        <c:crosses val="max"/>
        <c:crossBetween val="between"/>
      </c:valAx>
      <c:spPr>
        <a:solidFill>
          <a:srgbClr val="FFFFFF"/>
        </a:solidFill>
        <a:ln w="12408">
          <a:solidFill>
            <a:srgbClr val="333333"/>
          </a:solidFill>
          <a:prstDash val="solid"/>
        </a:ln>
      </c:spPr>
    </c:plotArea>
    <c:legend>
      <c:legendPos val="r"/>
      <c:layout>
        <c:manualLayout>
          <c:xMode val="edge"/>
          <c:yMode val="edge"/>
          <c:x val="4.2017307518257829E-2"/>
          <c:y val="0.85762726959901225"/>
          <c:w val="0.9145078218007896"/>
          <c:h val="0.13925279299173365"/>
        </c:manualLayout>
      </c:layout>
      <c:overlay val="0"/>
      <c:spPr>
        <a:solidFill>
          <a:srgbClr val="FFFFFF"/>
        </a:solidFill>
        <a:ln w="3102">
          <a:solidFill>
            <a:srgbClr val="000000"/>
          </a:solidFill>
          <a:prstDash val="solid"/>
        </a:ln>
      </c:spPr>
      <c:txPr>
        <a:bodyPr/>
        <a:lstStyle/>
        <a:p>
          <a:pPr>
            <a:defRPr sz="899"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77"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155613671034803E-3"/>
                  <c:y val="-4.8834451249149414E-3"/>
                </c:manualLayout>
              </c:layout>
              <c:tx>
                <c:rich>
                  <a:bodyPr/>
                  <a:lstStyle/>
                  <a:p>
                    <a:r>
                      <a:rPr lang="en-US" altLang="en-US"/>
                      <a:t>0.12</a:t>
                    </a:r>
                  </a:p>
                </c:rich>
              </c:tx>
              <c:showLegendKey val="0"/>
              <c:showVal val="1"/>
              <c:showCatName val="0"/>
              <c:showSerName val="0"/>
              <c:showPercent val="0"/>
              <c:showBubbleSize val="0"/>
            </c:dLbl>
            <c:showLegendKey val="0"/>
            <c:showVal val="0"/>
            <c:showCatName val="0"/>
            <c:showSerName val="0"/>
            <c:showPercent val="0"/>
            <c:showBubbleSize val="0"/>
          </c:dLbls>
          <c:cat>
            <c:strRef>
              <c:f>Sheet1!$A$160:$A$222</c:f>
              <c:strCache>
                <c:ptCount val="63"/>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strCache>
            </c:strRef>
          </c:cat>
          <c:val>
            <c:numRef>
              <c:f>Sheet1!$C$160:$C$222</c:f>
              <c:numCache>
                <c:formatCode>0.00_ </c:formatCode>
                <c:ptCount val="63"/>
                <c:pt idx="0">
                  <c:v>0.1727806793615505</c:v>
                </c:pt>
                <c:pt idx="1">
                  <c:v>0.14901618664842076</c:v>
                </c:pt>
                <c:pt idx="2">
                  <c:v>0.14470178729706351</c:v>
                </c:pt>
                <c:pt idx="3">
                  <c:v>0.14252950507700479</c:v>
                </c:pt>
                <c:pt idx="4">
                  <c:v>9.8303995027859692E-2</c:v>
                </c:pt>
                <c:pt idx="5">
                  <c:v>-5.5670542177954641E-2</c:v>
                </c:pt>
                <c:pt idx="6">
                  <c:v>-0.2156290124492144</c:v>
                </c:pt>
                <c:pt idx="7">
                  <c:v>-0.16357214170863443</c:v>
                </c:pt>
                <c:pt idx="8">
                  <c:v>-2.382014669801702E-2</c:v>
                </c:pt>
                <c:pt idx="9">
                  <c:v>0.16205734211864886</c:v>
                </c:pt>
                <c:pt idx="10">
                  <c:v>0.34068094379080538</c:v>
                </c:pt>
                <c:pt idx="11">
                  <c:v>0.45422447619924977</c:v>
                </c:pt>
                <c:pt idx="12">
                  <c:v>0.473402483236951</c:v>
                </c:pt>
                <c:pt idx="13">
                  <c:v>0.45098998489796482</c:v>
                </c:pt>
                <c:pt idx="14">
                  <c:v>0.45039209294275295</c:v>
                </c:pt>
                <c:pt idx="15">
                  <c:v>0.4739408812459045</c:v>
                </c:pt>
                <c:pt idx="16">
                  <c:v>0.40368010462668025</c:v>
                </c:pt>
                <c:pt idx="17">
                  <c:v>0.31515659474148361</c:v>
                </c:pt>
                <c:pt idx="18">
                  <c:v>0.22135803668368315</c:v>
                </c:pt>
                <c:pt idx="19">
                  <c:v>0.14651361121078565</c:v>
                </c:pt>
                <c:pt idx="20">
                  <c:v>4.636262175903294E-2</c:v>
                </c:pt>
                <c:pt idx="21">
                  <c:v>-2.8312268971297794E-2</c:v>
                </c:pt>
                <c:pt idx="22">
                  <c:v>-9.299679609506839E-2</c:v>
                </c:pt>
                <c:pt idx="23">
                  <c:v>-0.19314323000061417</c:v>
                </c:pt>
                <c:pt idx="24">
                  <c:v>-0.27785592058184871</c:v>
                </c:pt>
                <c:pt idx="25">
                  <c:v>-0.4098347813692782</c:v>
                </c:pt>
                <c:pt idx="26">
                  <c:v>-0.57418348282366471</c:v>
                </c:pt>
                <c:pt idx="27">
                  <c:v>-0.6820908479267862</c:v>
                </c:pt>
                <c:pt idx="28">
                  <c:v>-0.71689351726654804</c:v>
                </c:pt>
                <c:pt idx="29">
                  <c:v>-0.69503659377531113</c:v>
                </c:pt>
                <c:pt idx="30">
                  <c:v>-0.63577444051677867</c:v>
                </c:pt>
                <c:pt idx="31">
                  <c:v>-0.57014550229843586</c:v>
                </c:pt>
                <c:pt idx="32">
                  <c:v>-0.43693484370146418</c:v>
                </c:pt>
                <c:pt idx="33">
                  <c:v>-0.32540453295446525</c:v>
                </c:pt>
                <c:pt idx="34">
                  <c:v>-0.35464812003533908</c:v>
                </c:pt>
                <c:pt idx="35">
                  <c:v>-0.35314337393175244</c:v>
                </c:pt>
                <c:pt idx="36">
                  <c:v>-0.26056141819215117</c:v>
                </c:pt>
                <c:pt idx="37">
                  <c:v>-4.1854524756723688E-2</c:v>
                </c:pt>
                <c:pt idx="38">
                  <c:v>0.2612714040419295</c:v>
                </c:pt>
                <c:pt idx="39">
                  <c:v>0.52561755637028362</c:v>
                </c:pt>
                <c:pt idx="40">
                  <c:v>0.68674628452372044</c:v>
                </c:pt>
                <c:pt idx="41">
                  <c:v>0.76756627211973516</c:v>
                </c:pt>
                <c:pt idx="42">
                  <c:v>0.78356570481465937</c:v>
                </c:pt>
                <c:pt idx="43">
                  <c:v>0.72382049537931259</c:v>
                </c:pt>
                <c:pt idx="44">
                  <c:v>0.64513496999969444</c:v>
                </c:pt>
                <c:pt idx="45">
                  <c:v>0.57073111794747611</c:v>
                </c:pt>
                <c:pt idx="46">
                  <c:v>0.34388139019674302</c:v>
                </c:pt>
                <c:pt idx="47">
                  <c:v>2.2258631872063006E-2</c:v>
                </c:pt>
                <c:pt idx="48">
                  <c:v>-0.35795195174170846</c:v>
                </c:pt>
                <c:pt idx="49">
                  <c:v>-0.63729620179983071</c:v>
                </c:pt>
                <c:pt idx="50">
                  <c:v>-0.62901488433906305</c:v>
                </c:pt>
                <c:pt idx="51">
                  <c:v>-0.44328243669639056</c:v>
                </c:pt>
                <c:pt idx="52">
                  <c:v>-8.4435133873228541E-2</c:v>
                </c:pt>
                <c:pt idx="53">
                  <c:v>0.30106379313770137</c:v>
                </c:pt>
                <c:pt idx="54">
                  <c:v>0.52875267263847725</c:v>
                </c:pt>
                <c:pt idx="55">
                  <c:v>0.60725409001560759</c:v>
                </c:pt>
                <c:pt idx="56">
                  <c:v>0.48718620870791263</c:v>
                </c:pt>
                <c:pt idx="57">
                  <c:v>0.24760046413192516</c:v>
                </c:pt>
                <c:pt idx="58">
                  <c:v>0.14227905833614773</c:v>
                </c:pt>
                <c:pt idx="59">
                  <c:v>5.2249165477591397E-2</c:v>
                </c:pt>
                <c:pt idx="60">
                  <c:v>3.468687997936204E-2</c:v>
                </c:pt>
                <c:pt idx="61">
                  <c:v>0.10152260411486758</c:v>
                </c:pt>
                <c:pt idx="62">
                  <c:v>0.12258994715845795</c:v>
                </c:pt>
              </c:numCache>
            </c:numRef>
          </c:val>
        </c:ser>
        <c:dLbls>
          <c:showLegendKey val="0"/>
          <c:showVal val="0"/>
          <c:showCatName val="0"/>
          <c:showSerName val="0"/>
          <c:showPercent val="0"/>
          <c:showBubbleSize val="0"/>
        </c:dLbls>
        <c:gapWidth val="150"/>
        <c:axId val="337280000"/>
        <c:axId val="33764633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5.7370211395055763E-2"/>
                  <c:y val="-4.9456595703314864E-2"/>
                </c:manualLayout>
              </c:layout>
              <c:tx>
                <c:rich>
                  <a:bodyPr/>
                  <a:lstStyle/>
                  <a:p>
                    <a:r>
                      <a:rPr lang="en-US" altLang="zh-TW"/>
                      <a:t>102.05</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Sheet1!$A$160:$A$222</c:f>
              <c:strCache>
                <c:ptCount val="63"/>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strCache>
            </c:strRef>
          </c:cat>
          <c:val>
            <c:numRef>
              <c:f>Sheet1!$B$160:$B$222</c:f>
              <c:numCache>
                <c:formatCode>0.00</c:formatCode>
                <c:ptCount val="63"/>
                <c:pt idx="0">
                  <c:v>98.916627657157463</c:v>
                </c:pt>
                <c:pt idx="1">
                  <c:v>99.064029443653368</c:v>
                </c:pt>
                <c:pt idx="2">
                  <c:v>99.207376864826827</c:v>
                </c:pt>
                <c:pt idx="3">
                  <c:v>99.348776648072146</c:v>
                </c:pt>
                <c:pt idx="4">
                  <c:v>99.446440464528507</c:v>
                </c:pt>
                <c:pt idx="5">
                  <c:v>99.391078091945232</c:v>
                </c:pt>
                <c:pt idx="6">
                  <c:v>99.176762091792938</c:v>
                </c:pt>
                <c:pt idx="7">
                  <c:v>99.014536537962115</c:v>
                </c:pt>
                <c:pt idx="8">
                  <c:v>98.99095113010641</c:v>
                </c:pt>
                <c:pt idx="9">
                  <c:v>99.151373234445842</c:v>
                </c:pt>
                <c:pt idx="10">
                  <c:v>99.48916306856249</c:v>
                </c:pt>
                <c:pt idx="11">
                  <c:v>99.941067198385682</c:v>
                </c:pt>
                <c:pt idx="12">
                  <c:v>100.41419069227635</c:v>
                </c:pt>
                <c:pt idx="13">
                  <c:v>100.86704863571487</c:v>
                </c:pt>
                <c:pt idx="14">
                  <c:v>101.32134584715484</c:v>
                </c:pt>
                <c:pt idx="15">
                  <c:v>101.80154912655307</c:v>
                </c:pt>
                <c:pt idx="16">
                  <c:v>102.21250172657872</c:v>
                </c:pt>
                <c:pt idx="17">
                  <c:v>102.5346311664203</c:v>
                </c:pt>
                <c:pt idx="18">
                  <c:v>102.76159981289113</c:v>
                </c:pt>
                <c:pt idx="19">
                  <c:v>102.91215954371498</c:v>
                </c:pt>
                <c:pt idx="20">
                  <c:v>102.95987231898829</c:v>
                </c:pt>
                <c:pt idx="21">
                  <c:v>102.93072204300483</c:v>
                </c:pt>
                <c:pt idx="22">
                  <c:v>102.83499976930732</c:v>
                </c:pt>
                <c:pt idx="23">
                  <c:v>102.63638092918175</c:v>
                </c:pt>
                <c:pt idx="24">
                  <c:v>102.35119966809908</c:v>
                </c:pt>
                <c:pt idx="25">
                  <c:v>101.93172885271049</c:v>
                </c:pt>
                <c:pt idx="26">
                  <c:v>101.34645370188163</c:v>
                </c:pt>
                <c:pt idx="27">
                  <c:v>100.65517881648273</c:v>
                </c:pt>
                <c:pt idx="28">
                  <c:v>99.933588364754314</c:v>
                </c:pt>
                <c:pt idx="29">
                  <c:v>99.239013356146486</c:v>
                </c:pt>
                <c:pt idx="30">
                  <c:v>98.608077074207074</c:v>
                </c:pt>
                <c:pt idx="31">
                  <c:v>98.045867557865506</c:v>
                </c:pt>
                <c:pt idx="32">
                  <c:v>97.617470999695797</c:v>
                </c:pt>
                <c:pt idx="33">
                  <c:v>97.299819324107276</c:v>
                </c:pt>
                <c:pt idx="34">
                  <c:v>96.954747344076551</c:v>
                </c:pt>
                <c:pt idx="35">
                  <c:v>96.612358078118675</c:v>
                </c:pt>
                <c:pt idx="36">
                  <c:v>96.360623547761449</c:v>
                </c:pt>
                <c:pt idx="37">
                  <c:v>96.320292266722916</c:v>
                </c:pt>
                <c:pt idx="38">
                  <c:v>96.571949646705463</c:v>
                </c:pt>
                <c:pt idx="39">
                  <c:v>97.07954876857761</c:v>
                </c:pt>
                <c:pt idx="40">
                  <c:v>97.746238962778207</c:v>
                </c:pt>
                <c:pt idx="41">
                  <c:v>98.496506125322043</c:v>
                </c:pt>
                <c:pt idx="42">
                  <c:v>99.268290967760734</c:v>
                </c:pt>
                <c:pt idx="43">
                  <c:v>99.986815203198162</c:v>
                </c:pt>
                <c:pt idx="44">
                  <c:v>100.63186511346296</c:v>
                </c:pt>
                <c:pt idx="45">
                  <c:v>101.20620248223642</c:v>
                </c:pt>
                <c:pt idx="46">
                  <c:v>101.55423177829768</c:v>
                </c:pt>
                <c:pt idx="47">
                  <c:v>101.5768363608997</c:v>
                </c:pt>
                <c:pt idx="48">
                  <c:v>101.21324009262838</c:v>
                </c:pt>
                <c:pt idx="49">
                  <c:v>100.56821195779952</c:v>
                </c:pt>
                <c:pt idx="50">
                  <c:v>99.935622935671304</c:v>
                </c:pt>
                <c:pt idx="51">
                  <c:v>99.492625871194349</c:v>
                </c:pt>
                <c:pt idx="52">
                  <c:v>99.408619139346015</c:v>
                </c:pt>
                <c:pt idx="53">
                  <c:v>99.707902498832738</c:v>
                </c:pt>
                <c:pt idx="54">
                  <c:v>100.23511069812709</c:v>
                </c:pt>
                <c:pt idx="55">
                  <c:v>100.84379250747314</c:v>
                </c:pt>
                <c:pt idx="56">
                  <c:v>101.33508955690756</c:v>
                </c:pt>
                <c:pt idx="57">
                  <c:v>101.58599570897897</c:v>
                </c:pt>
                <c:pt idx="58">
                  <c:v>101.7305313070751</c:v>
                </c:pt>
                <c:pt idx="59">
                  <c:v>101.78368466071896</c:v>
                </c:pt>
                <c:pt idx="60">
                  <c:v>101.8189902452558</c:v>
                </c:pt>
                <c:pt idx="61">
                  <c:v>101.92235953563625</c:v>
                </c:pt>
                <c:pt idx="62">
                  <c:v>102.04730610233364</c:v>
                </c:pt>
              </c:numCache>
            </c:numRef>
          </c:val>
          <c:smooth val="0"/>
        </c:ser>
        <c:dLbls>
          <c:showLegendKey val="0"/>
          <c:showVal val="0"/>
          <c:showCatName val="0"/>
          <c:showSerName val="0"/>
          <c:showPercent val="0"/>
          <c:showBubbleSize val="0"/>
        </c:dLbls>
        <c:marker val="1"/>
        <c:smooth val="0"/>
        <c:axId val="337271808"/>
        <c:axId val="337278080"/>
      </c:lineChart>
      <c:catAx>
        <c:axId val="33727180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37278080"/>
        <c:crossesAt val="60"/>
        <c:auto val="0"/>
        <c:lblAlgn val="ctr"/>
        <c:lblOffset val="100"/>
        <c:tickLblSkip val="2"/>
        <c:tickMarkSkip val="1"/>
        <c:noMultiLvlLbl val="0"/>
      </c:catAx>
      <c:valAx>
        <c:axId val="33727808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7271808"/>
        <c:crosses val="autoZero"/>
        <c:crossBetween val="between"/>
        <c:majorUnit val="10"/>
        <c:minorUnit val="5"/>
      </c:valAx>
      <c:catAx>
        <c:axId val="337280000"/>
        <c:scaling>
          <c:orientation val="minMax"/>
        </c:scaling>
        <c:delete val="1"/>
        <c:axPos val="b"/>
        <c:majorTickMark val="out"/>
        <c:minorTickMark val="none"/>
        <c:tickLblPos val="nextTo"/>
        <c:crossAx val="337646336"/>
        <c:crosses val="autoZero"/>
        <c:auto val="0"/>
        <c:lblAlgn val="ctr"/>
        <c:lblOffset val="100"/>
        <c:noMultiLvlLbl val="0"/>
      </c:catAx>
      <c:valAx>
        <c:axId val="337646336"/>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728000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Sheet1!$A$81:$A$143</c:f>
              <c:strCache>
                <c:ptCount val="63"/>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strCache>
            </c:strRef>
          </c:cat>
          <c:val>
            <c:numRef>
              <c:f>Sheet1!$B$81:$B$143</c:f>
              <c:numCache>
                <c:formatCode>General</c:formatCode>
                <c:ptCount val="63"/>
                <c:pt idx="0">
                  <c:v>102.74</c:v>
                </c:pt>
                <c:pt idx="1">
                  <c:v>82.23</c:v>
                </c:pt>
                <c:pt idx="2">
                  <c:v>100.84</c:v>
                </c:pt>
                <c:pt idx="3">
                  <c:v>99.56</c:v>
                </c:pt>
                <c:pt idx="4">
                  <c:v>104.15</c:v>
                </c:pt>
                <c:pt idx="5">
                  <c:v>99.36</c:v>
                </c:pt>
                <c:pt idx="6">
                  <c:v>105.83</c:v>
                </c:pt>
                <c:pt idx="7">
                  <c:v>103.39</c:v>
                </c:pt>
                <c:pt idx="8">
                  <c:v>98.91</c:v>
                </c:pt>
                <c:pt idx="9">
                  <c:v>103.29</c:v>
                </c:pt>
                <c:pt idx="10">
                  <c:v>100.57</c:v>
                </c:pt>
                <c:pt idx="11">
                  <c:v>103.96</c:v>
                </c:pt>
                <c:pt idx="12">
                  <c:v>101.25</c:v>
                </c:pt>
                <c:pt idx="13">
                  <c:v>88.28</c:v>
                </c:pt>
                <c:pt idx="14">
                  <c:v>104.76</c:v>
                </c:pt>
                <c:pt idx="15">
                  <c:v>105.25</c:v>
                </c:pt>
                <c:pt idx="16">
                  <c:v>110.21</c:v>
                </c:pt>
                <c:pt idx="17">
                  <c:v>107.88</c:v>
                </c:pt>
                <c:pt idx="18">
                  <c:v>112.53</c:v>
                </c:pt>
                <c:pt idx="19">
                  <c:v>110.5</c:v>
                </c:pt>
                <c:pt idx="20">
                  <c:v>108.74</c:v>
                </c:pt>
                <c:pt idx="21">
                  <c:v>112.79</c:v>
                </c:pt>
                <c:pt idx="22">
                  <c:v>107.4</c:v>
                </c:pt>
                <c:pt idx="23">
                  <c:v>112.03</c:v>
                </c:pt>
                <c:pt idx="24">
                  <c:v>108.07</c:v>
                </c:pt>
                <c:pt idx="25">
                  <c:v>90.2</c:v>
                </c:pt>
                <c:pt idx="26">
                  <c:v>111.89</c:v>
                </c:pt>
                <c:pt idx="27">
                  <c:v>106.44</c:v>
                </c:pt>
                <c:pt idx="28">
                  <c:v>106.47</c:v>
                </c:pt>
                <c:pt idx="29">
                  <c:v>106.67</c:v>
                </c:pt>
                <c:pt idx="30">
                  <c:v>109.43</c:v>
                </c:pt>
                <c:pt idx="31">
                  <c:v>103.97</c:v>
                </c:pt>
                <c:pt idx="32">
                  <c:v>102.66</c:v>
                </c:pt>
                <c:pt idx="33">
                  <c:v>105.69</c:v>
                </c:pt>
                <c:pt idx="34">
                  <c:v>102.24</c:v>
                </c:pt>
                <c:pt idx="35">
                  <c:v>105.48</c:v>
                </c:pt>
                <c:pt idx="36">
                  <c:v>101.95</c:v>
                </c:pt>
                <c:pt idx="37">
                  <c:v>86.76</c:v>
                </c:pt>
                <c:pt idx="38">
                  <c:v>109.35</c:v>
                </c:pt>
                <c:pt idx="39">
                  <c:v>102.66</c:v>
                </c:pt>
                <c:pt idx="40">
                  <c:v>108.78</c:v>
                </c:pt>
                <c:pt idx="41">
                  <c:v>107.96</c:v>
                </c:pt>
                <c:pt idx="42">
                  <c:v>109.24</c:v>
                </c:pt>
                <c:pt idx="43">
                  <c:v>112.17</c:v>
                </c:pt>
                <c:pt idx="44">
                  <c:v>106.97</c:v>
                </c:pt>
                <c:pt idx="45">
                  <c:v>109.13</c:v>
                </c:pt>
                <c:pt idx="46">
                  <c:v>111.38</c:v>
                </c:pt>
                <c:pt idx="47">
                  <c:v>112.07</c:v>
                </c:pt>
                <c:pt idx="48">
                  <c:v>104.62</c:v>
                </c:pt>
                <c:pt idx="49">
                  <c:v>96.15</c:v>
                </c:pt>
                <c:pt idx="50">
                  <c:v>113.63</c:v>
                </c:pt>
                <c:pt idx="51">
                  <c:v>102.31</c:v>
                </c:pt>
                <c:pt idx="52">
                  <c:v>109.63</c:v>
                </c:pt>
                <c:pt idx="53">
                  <c:v>111.47</c:v>
                </c:pt>
                <c:pt idx="54">
                  <c:v>111.28</c:v>
                </c:pt>
                <c:pt idx="55">
                  <c:v>115.67</c:v>
                </c:pt>
                <c:pt idx="56">
                  <c:v>112.3</c:v>
                </c:pt>
                <c:pt idx="57">
                  <c:v>112.06</c:v>
                </c:pt>
                <c:pt idx="58" formatCode="0.00">
                  <c:v>112.94</c:v>
                </c:pt>
                <c:pt idx="59" formatCode="0.00">
                  <c:v>113.61</c:v>
                </c:pt>
                <c:pt idx="60" formatCode="0.00">
                  <c:v>115.78</c:v>
                </c:pt>
                <c:pt idx="61" formatCode="0.00">
                  <c:v>94.29</c:v>
                </c:pt>
                <c:pt idx="62">
                  <c:v>117.14</c:v>
                </c:pt>
              </c:numCache>
            </c:numRef>
          </c:val>
        </c:ser>
        <c:dLbls>
          <c:showLegendKey val="0"/>
          <c:showVal val="0"/>
          <c:showCatName val="0"/>
          <c:showSerName val="0"/>
          <c:showPercent val="0"/>
          <c:showBubbleSize val="0"/>
        </c:dLbls>
        <c:gapWidth val="150"/>
        <c:axId val="337618816"/>
        <c:axId val="337625472"/>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Sheet1!$A$81:$A$143</c:f>
              <c:strCache>
                <c:ptCount val="63"/>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strCache>
            </c:strRef>
          </c:cat>
          <c:val>
            <c:numRef>
              <c:f>Sheet1!$C$81:$C$143</c:f>
              <c:numCache>
                <c:formatCode>General</c:formatCode>
                <c:ptCount val="63"/>
                <c:pt idx="0">
                  <c:v>19.059999999999999</c:v>
                </c:pt>
                <c:pt idx="1">
                  <c:v>-11.23</c:v>
                </c:pt>
                <c:pt idx="2">
                  <c:v>-3.22</c:v>
                </c:pt>
                <c:pt idx="3">
                  <c:v>-0.93</c:v>
                </c:pt>
                <c:pt idx="4">
                  <c:v>-0.43</c:v>
                </c:pt>
                <c:pt idx="5">
                  <c:v>-0.52</c:v>
                </c:pt>
                <c:pt idx="6">
                  <c:v>2.0699999999999998</c:v>
                </c:pt>
                <c:pt idx="7">
                  <c:v>-0.97</c:v>
                </c:pt>
                <c:pt idx="8">
                  <c:v>-0.21</c:v>
                </c:pt>
                <c:pt idx="9">
                  <c:v>0.82</c:v>
                </c:pt>
                <c:pt idx="10">
                  <c:v>-0.22</c:v>
                </c:pt>
                <c:pt idx="11">
                  <c:v>5.55</c:v>
                </c:pt>
                <c:pt idx="12">
                  <c:v>-1.45</c:v>
                </c:pt>
                <c:pt idx="13">
                  <c:v>7.36</c:v>
                </c:pt>
                <c:pt idx="14">
                  <c:v>3.89</c:v>
                </c:pt>
                <c:pt idx="15">
                  <c:v>5.72</c:v>
                </c:pt>
                <c:pt idx="16">
                  <c:v>5.82</c:v>
                </c:pt>
                <c:pt idx="17">
                  <c:v>8.57</c:v>
                </c:pt>
                <c:pt idx="18">
                  <c:v>6.33</c:v>
                </c:pt>
                <c:pt idx="19">
                  <c:v>6.88</c:v>
                </c:pt>
                <c:pt idx="20">
                  <c:v>9.94</c:v>
                </c:pt>
                <c:pt idx="21">
                  <c:v>9.1999999999999993</c:v>
                </c:pt>
                <c:pt idx="22">
                  <c:v>6.79</c:v>
                </c:pt>
                <c:pt idx="23">
                  <c:v>7.76</c:v>
                </c:pt>
                <c:pt idx="24">
                  <c:v>6.74</c:v>
                </c:pt>
                <c:pt idx="25">
                  <c:v>2.17</c:v>
                </c:pt>
                <c:pt idx="26">
                  <c:v>6.81</c:v>
                </c:pt>
                <c:pt idx="27">
                  <c:v>1.1299999999999999</c:v>
                </c:pt>
                <c:pt idx="28">
                  <c:v>-3.39</c:v>
                </c:pt>
                <c:pt idx="29">
                  <c:v>-1.1200000000000001</c:v>
                </c:pt>
                <c:pt idx="30">
                  <c:v>-2.75</c:v>
                </c:pt>
                <c:pt idx="31">
                  <c:v>-5.91</c:v>
                </c:pt>
                <c:pt idx="32">
                  <c:v>-5.59</c:v>
                </c:pt>
                <c:pt idx="33">
                  <c:v>-6.29</c:v>
                </c:pt>
                <c:pt idx="34">
                  <c:v>-4.8</c:v>
                </c:pt>
                <c:pt idx="35">
                  <c:v>-5.85</c:v>
                </c:pt>
                <c:pt idx="36">
                  <c:v>-5.66</c:v>
                </c:pt>
                <c:pt idx="37">
                  <c:v>-3.81</c:v>
                </c:pt>
                <c:pt idx="38">
                  <c:v>-2.27</c:v>
                </c:pt>
                <c:pt idx="39">
                  <c:v>-3.55</c:v>
                </c:pt>
                <c:pt idx="40">
                  <c:v>2.17</c:v>
                </c:pt>
                <c:pt idx="41">
                  <c:v>1.21</c:v>
                </c:pt>
                <c:pt idx="42">
                  <c:v>-0.17</c:v>
                </c:pt>
                <c:pt idx="43">
                  <c:v>7.89</c:v>
                </c:pt>
                <c:pt idx="44">
                  <c:v>4.2</c:v>
                </c:pt>
                <c:pt idx="45">
                  <c:v>3.25</c:v>
                </c:pt>
                <c:pt idx="46">
                  <c:v>8.94</c:v>
                </c:pt>
                <c:pt idx="47">
                  <c:v>6.25</c:v>
                </c:pt>
                <c:pt idx="48">
                  <c:v>2.62</c:v>
                </c:pt>
                <c:pt idx="49">
                  <c:v>10.82</c:v>
                </c:pt>
                <c:pt idx="50">
                  <c:v>3.91</c:v>
                </c:pt>
                <c:pt idx="51">
                  <c:v>-0.34</c:v>
                </c:pt>
                <c:pt idx="52">
                  <c:v>0.78</c:v>
                </c:pt>
                <c:pt idx="53">
                  <c:v>3.25</c:v>
                </c:pt>
                <c:pt idx="54">
                  <c:v>1.87</c:v>
                </c:pt>
                <c:pt idx="55">
                  <c:v>3.12</c:v>
                </c:pt>
                <c:pt idx="56">
                  <c:v>4.9800000000000004</c:v>
                </c:pt>
                <c:pt idx="57" formatCode="0.00_ ">
                  <c:v>2.68</c:v>
                </c:pt>
                <c:pt idx="58" formatCode="0.00">
                  <c:v>1.4</c:v>
                </c:pt>
                <c:pt idx="59" formatCode="0.00">
                  <c:v>1.37</c:v>
                </c:pt>
                <c:pt idx="60" formatCode="0.00">
                  <c:v>10.67</c:v>
                </c:pt>
                <c:pt idx="61" formatCode="0.00">
                  <c:v>-1.93</c:v>
                </c:pt>
                <c:pt idx="62" formatCode="0.00_ ">
                  <c:v>3.09</c:v>
                </c:pt>
              </c:numCache>
            </c:numRef>
          </c:val>
          <c:smooth val="0"/>
        </c:ser>
        <c:dLbls>
          <c:showLegendKey val="0"/>
          <c:showVal val="0"/>
          <c:showCatName val="0"/>
          <c:showSerName val="0"/>
          <c:showPercent val="0"/>
          <c:showBubbleSize val="0"/>
        </c:dLbls>
        <c:marker val="1"/>
        <c:smooth val="0"/>
        <c:axId val="337627392"/>
        <c:axId val="337629184"/>
      </c:lineChart>
      <c:catAx>
        <c:axId val="33761881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37625472"/>
        <c:crosses val="autoZero"/>
        <c:auto val="0"/>
        <c:lblAlgn val="ctr"/>
        <c:lblOffset val="100"/>
        <c:tickLblSkip val="3"/>
        <c:tickMarkSkip val="1"/>
        <c:noMultiLvlLbl val="0"/>
      </c:catAx>
      <c:valAx>
        <c:axId val="337625472"/>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7618816"/>
        <c:crosses val="autoZero"/>
        <c:crossBetween val="between"/>
        <c:majorUnit val="10"/>
      </c:valAx>
      <c:catAx>
        <c:axId val="337627392"/>
        <c:scaling>
          <c:orientation val="minMax"/>
        </c:scaling>
        <c:delete val="1"/>
        <c:axPos val="b"/>
        <c:majorTickMark val="out"/>
        <c:minorTickMark val="none"/>
        <c:tickLblPos val="nextTo"/>
        <c:crossAx val="337629184"/>
        <c:crosses val="autoZero"/>
        <c:auto val="0"/>
        <c:lblAlgn val="ctr"/>
        <c:lblOffset val="100"/>
        <c:noMultiLvlLbl val="0"/>
      </c:catAx>
      <c:valAx>
        <c:axId val="337629184"/>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7627392"/>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工作表1!$A$75:$A$137</c:f>
              <c:strCache>
                <c:ptCount val="63"/>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strCache>
            </c:strRef>
          </c:cat>
          <c:val>
            <c:numRef>
              <c:f>工作表1!$B$75:$B$137</c:f>
              <c:numCache>
                <c:formatCode>General</c:formatCode>
                <c:ptCount val="63"/>
                <c:pt idx="0">
                  <c:v>-3.83</c:v>
                </c:pt>
                <c:pt idx="1">
                  <c:v>-2.2799999999999998</c:v>
                </c:pt>
                <c:pt idx="2">
                  <c:v>-3.08</c:v>
                </c:pt>
                <c:pt idx="3">
                  <c:v>-3.73</c:v>
                </c:pt>
                <c:pt idx="4">
                  <c:v>-3.54</c:v>
                </c:pt>
                <c:pt idx="5">
                  <c:v>-2.1</c:v>
                </c:pt>
                <c:pt idx="6">
                  <c:v>-2.21</c:v>
                </c:pt>
                <c:pt idx="7">
                  <c:v>-2.82</c:v>
                </c:pt>
                <c:pt idx="8">
                  <c:v>-2.56</c:v>
                </c:pt>
                <c:pt idx="9">
                  <c:v>-1.84</c:v>
                </c:pt>
                <c:pt idx="10">
                  <c:v>-0.93</c:v>
                </c:pt>
                <c:pt idx="11">
                  <c:v>-0.01</c:v>
                </c:pt>
                <c:pt idx="12">
                  <c:v>0.59</c:v>
                </c:pt>
                <c:pt idx="13">
                  <c:v>-0.36</c:v>
                </c:pt>
                <c:pt idx="14">
                  <c:v>-0.02</c:v>
                </c:pt>
                <c:pt idx="15">
                  <c:v>7.0000000000000007E-2</c:v>
                </c:pt>
                <c:pt idx="16">
                  <c:v>1.1499999999999999</c:v>
                </c:pt>
                <c:pt idx="17">
                  <c:v>0.8</c:v>
                </c:pt>
                <c:pt idx="18">
                  <c:v>0.85</c:v>
                </c:pt>
                <c:pt idx="19">
                  <c:v>0.03</c:v>
                </c:pt>
                <c:pt idx="20">
                  <c:v>-0.85</c:v>
                </c:pt>
                <c:pt idx="21">
                  <c:v>-1.38</c:v>
                </c:pt>
                <c:pt idx="22">
                  <c:v>-2.9</c:v>
                </c:pt>
                <c:pt idx="23">
                  <c:v>-4.75</c:v>
                </c:pt>
                <c:pt idx="24">
                  <c:v>-7.87</c:v>
                </c:pt>
                <c:pt idx="25">
                  <c:v>-8.82</c:v>
                </c:pt>
                <c:pt idx="26">
                  <c:v>-8.82</c:v>
                </c:pt>
                <c:pt idx="27">
                  <c:v>-9.1199999999999992</c:v>
                </c:pt>
                <c:pt idx="28">
                  <c:v>-9.67</c:v>
                </c:pt>
                <c:pt idx="29">
                  <c:v>-9.4600000000000009</c:v>
                </c:pt>
                <c:pt idx="30">
                  <c:v>-10.23</c:v>
                </c:pt>
                <c:pt idx="31">
                  <c:v>-9.4600000000000009</c:v>
                </c:pt>
                <c:pt idx="32">
                  <c:v>-8.7100000000000009</c:v>
                </c:pt>
                <c:pt idx="33">
                  <c:v>-8.67</c:v>
                </c:pt>
                <c:pt idx="34">
                  <c:v>-7.95</c:v>
                </c:pt>
                <c:pt idx="35">
                  <c:v>-7.23</c:v>
                </c:pt>
                <c:pt idx="36">
                  <c:v>-5.14</c:v>
                </c:pt>
                <c:pt idx="37">
                  <c:v>-4.9000000000000004</c:v>
                </c:pt>
                <c:pt idx="38">
                  <c:v>-4.92</c:v>
                </c:pt>
                <c:pt idx="39">
                  <c:v>-4.21</c:v>
                </c:pt>
                <c:pt idx="40">
                  <c:v>-2.8</c:v>
                </c:pt>
                <c:pt idx="41">
                  <c:v>-2.8</c:v>
                </c:pt>
                <c:pt idx="42">
                  <c:v>-2.48</c:v>
                </c:pt>
                <c:pt idx="43">
                  <c:v>-3.97</c:v>
                </c:pt>
                <c:pt idx="44">
                  <c:v>-3.78</c:v>
                </c:pt>
                <c:pt idx="45">
                  <c:v>-1.82</c:v>
                </c:pt>
                <c:pt idx="46">
                  <c:v>-0.39</c:v>
                </c:pt>
                <c:pt idx="47">
                  <c:v>1.79</c:v>
                </c:pt>
                <c:pt idx="48">
                  <c:v>2.75</c:v>
                </c:pt>
                <c:pt idx="49">
                  <c:v>2.46</c:v>
                </c:pt>
                <c:pt idx="50">
                  <c:v>1.71</c:v>
                </c:pt>
                <c:pt idx="51">
                  <c:v>0.99</c:v>
                </c:pt>
                <c:pt idx="52">
                  <c:v>-1.28</c:v>
                </c:pt>
                <c:pt idx="53">
                  <c:v>-1.75</c:v>
                </c:pt>
                <c:pt idx="54">
                  <c:v>-0.66</c:v>
                </c:pt>
                <c:pt idx="55">
                  <c:v>1.17</c:v>
                </c:pt>
                <c:pt idx="56">
                  <c:v>1.92</c:v>
                </c:pt>
                <c:pt idx="57">
                  <c:v>1.65</c:v>
                </c:pt>
                <c:pt idx="58">
                  <c:v>1.56</c:v>
                </c:pt>
                <c:pt idx="59">
                  <c:v>0.31</c:v>
                </c:pt>
                <c:pt idx="60">
                  <c:v>-0.74</c:v>
                </c:pt>
                <c:pt idx="61">
                  <c:v>-0.23</c:v>
                </c:pt>
                <c:pt idx="62">
                  <c:v>0.46</c:v>
                </c:pt>
              </c:numCache>
            </c:numRef>
          </c:val>
          <c:smooth val="0"/>
        </c:ser>
        <c:ser>
          <c:idx val="1"/>
          <c:order val="1"/>
          <c:tx>
            <c:strRef>
              <c:f>工作表1!$C$2</c:f>
              <c:strCache>
                <c:ptCount val="1"/>
                <c:pt idx="0">
                  <c:v>CPI年增率(%)</c:v>
                </c:pt>
              </c:strCache>
            </c:strRef>
          </c:tx>
          <c:marker>
            <c:symbol val="triangle"/>
            <c:size val="4"/>
          </c:marker>
          <c:cat>
            <c:strRef>
              <c:f>工作表1!$A$75:$A$137</c:f>
              <c:strCache>
                <c:ptCount val="63"/>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strCache>
            </c:strRef>
          </c:cat>
          <c:val>
            <c:numRef>
              <c:f>工作表1!$C$75:$C$137</c:f>
              <c:numCache>
                <c:formatCode>General</c:formatCode>
                <c:ptCount val="63"/>
                <c:pt idx="0">
                  <c:v>1.1200000000000001</c:v>
                </c:pt>
                <c:pt idx="1">
                  <c:v>2.96</c:v>
                </c:pt>
                <c:pt idx="2">
                  <c:v>1.36</c:v>
                </c:pt>
                <c:pt idx="3">
                  <c:v>1.05</c:v>
                </c:pt>
                <c:pt idx="4">
                  <c:v>0.74</c:v>
                </c:pt>
                <c:pt idx="5">
                  <c:v>0.6</c:v>
                </c:pt>
                <c:pt idx="6">
                  <c:v>0.06</c:v>
                </c:pt>
                <c:pt idx="7">
                  <c:v>-0.78</c:v>
                </c:pt>
                <c:pt idx="8">
                  <c:v>0.84</c:v>
                </c:pt>
                <c:pt idx="9">
                  <c:v>0.64</c:v>
                </c:pt>
                <c:pt idx="10">
                  <c:v>0.68</c:v>
                </c:pt>
                <c:pt idx="11">
                  <c:v>0.34</c:v>
                </c:pt>
                <c:pt idx="12">
                  <c:v>0.83</c:v>
                </c:pt>
                <c:pt idx="13">
                  <c:v>-0.04</c:v>
                </c:pt>
                <c:pt idx="14">
                  <c:v>1.61</c:v>
                </c:pt>
                <c:pt idx="15">
                  <c:v>1.66</c:v>
                </c:pt>
                <c:pt idx="16">
                  <c:v>1.62</c:v>
                </c:pt>
                <c:pt idx="17">
                  <c:v>1.64</c:v>
                </c:pt>
                <c:pt idx="18">
                  <c:v>1.76</c:v>
                </c:pt>
                <c:pt idx="19">
                  <c:v>2.0699999999999998</c:v>
                </c:pt>
                <c:pt idx="20">
                  <c:v>0.71</c:v>
                </c:pt>
                <c:pt idx="21">
                  <c:v>1.05</c:v>
                </c:pt>
                <c:pt idx="22">
                  <c:v>0.85</c:v>
                </c:pt>
                <c:pt idx="23">
                  <c:v>0.6</c:v>
                </c:pt>
                <c:pt idx="24">
                  <c:v>-0.94</c:v>
                </c:pt>
                <c:pt idx="25">
                  <c:v>-0.2</c:v>
                </c:pt>
                <c:pt idx="26">
                  <c:v>-0.62</c:v>
                </c:pt>
                <c:pt idx="27">
                  <c:v>-0.82</c:v>
                </c:pt>
                <c:pt idx="28">
                  <c:v>-0.73</c:v>
                </c:pt>
                <c:pt idx="29">
                  <c:v>-0.56000000000000005</c:v>
                </c:pt>
                <c:pt idx="30">
                  <c:v>-0.63</c:v>
                </c:pt>
                <c:pt idx="31">
                  <c:v>-0.44</c:v>
                </c:pt>
                <c:pt idx="32">
                  <c:v>0.3</c:v>
                </c:pt>
                <c:pt idx="33">
                  <c:v>0.31</c:v>
                </c:pt>
                <c:pt idx="34">
                  <c:v>0.53</c:v>
                </c:pt>
                <c:pt idx="35">
                  <c:v>0.14000000000000001</c:v>
                </c:pt>
                <c:pt idx="36">
                  <c:v>0.81</c:v>
                </c:pt>
                <c:pt idx="37">
                  <c:v>2.41</c:v>
                </c:pt>
                <c:pt idx="38">
                  <c:v>2.0099999999999998</c:v>
                </c:pt>
                <c:pt idx="39">
                  <c:v>1.87</c:v>
                </c:pt>
                <c:pt idx="40">
                  <c:v>1.23</c:v>
                </c:pt>
                <c:pt idx="41">
                  <c:v>0.91</c:v>
                </c:pt>
                <c:pt idx="42">
                  <c:v>1.23</c:v>
                </c:pt>
                <c:pt idx="43">
                  <c:v>0.56999999999999995</c:v>
                </c:pt>
                <c:pt idx="44">
                  <c:v>0.33</c:v>
                </c:pt>
                <c:pt idx="45">
                  <c:v>1.7</c:v>
                </c:pt>
                <c:pt idx="46">
                  <c:v>1.97</c:v>
                </c:pt>
                <c:pt idx="47">
                  <c:v>1.69</c:v>
                </c:pt>
                <c:pt idx="48">
                  <c:v>2.2400000000000002</c:v>
                </c:pt>
                <c:pt idx="49">
                  <c:v>-7.0000000000000007E-2</c:v>
                </c:pt>
                <c:pt idx="50">
                  <c:v>0.18</c:v>
                </c:pt>
                <c:pt idx="51">
                  <c:v>0.1</c:v>
                </c:pt>
                <c:pt idx="52">
                  <c:v>0.59</c:v>
                </c:pt>
                <c:pt idx="53" formatCode="0.00_ ">
                  <c:v>1</c:v>
                </c:pt>
                <c:pt idx="54">
                  <c:v>0.77</c:v>
                </c:pt>
                <c:pt idx="55">
                  <c:v>0.96</c:v>
                </c:pt>
                <c:pt idx="56">
                  <c:v>0.49</c:v>
                </c:pt>
                <c:pt idx="57">
                  <c:v>-0.33</c:v>
                </c:pt>
                <c:pt idx="58">
                  <c:v>0.34</c:v>
                </c:pt>
                <c:pt idx="59">
                  <c:v>1.22</c:v>
                </c:pt>
                <c:pt idx="60">
                  <c:v>0.88</c:v>
                </c:pt>
                <c:pt idx="61">
                  <c:v>2.19</c:v>
                </c:pt>
                <c:pt idx="62">
                  <c:v>1.57</c:v>
                </c:pt>
              </c:numCache>
            </c:numRef>
          </c:val>
          <c:smooth val="0"/>
        </c:ser>
        <c:dLbls>
          <c:showLegendKey val="0"/>
          <c:showVal val="0"/>
          <c:showCatName val="0"/>
          <c:showSerName val="0"/>
          <c:showPercent val="0"/>
          <c:showBubbleSize val="0"/>
        </c:dLbls>
        <c:marker val="1"/>
        <c:smooth val="0"/>
        <c:axId val="337459456"/>
        <c:axId val="337461248"/>
      </c:lineChart>
      <c:dateAx>
        <c:axId val="337459456"/>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7461248"/>
        <c:crosses val="autoZero"/>
        <c:auto val="0"/>
        <c:lblOffset val="100"/>
        <c:baseTimeUnit val="days"/>
        <c:majorUnit val="3"/>
      </c:dateAx>
      <c:valAx>
        <c:axId val="337461248"/>
        <c:scaling>
          <c:orientation val="minMax"/>
          <c:max val="4"/>
          <c:min val="-12"/>
        </c:scaling>
        <c:delete val="0"/>
        <c:axPos val="l"/>
        <c:majorGridlines/>
        <c:minorGridlines/>
        <c:numFmt formatCode="General" sourceLinked="1"/>
        <c:majorTickMark val="out"/>
        <c:minorTickMark val="none"/>
        <c:tickLblPos val="nextTo"/>
        <c:crossAx val="337459456"/>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1.4112632484208213E-2"/>
                  <c:y val="-3.4954630481194092E-2"/>
                </c:manualLayout>
              </c:layout>
              <c:tx>
                <c:rich>
                  <a:bodyPr/>
                  <a:lstStyle/>
                  <a:p>
                    <a:pPr>
                      <a:defRPr sz="1000" b="1"/>
                    </a:pPr>
                    <a:r>
                      <a:rPr lang="en-US" altLang="en-US"/>
                      <a:t>7.14 </a:t>
                    </a:r>
                  </a:p>
                </c:rich>
              </c:tx>
              <c:spPr/>
              <c:showLegendKey val="0"/>
              <c:showVal val="1"/>
              <c:showCatName val="0"/>
              <c:showSerName val="0"/>
              <c:showPercent val="0"/>
              <c:showBubbleSize val="0"/>
            </c:dLbl>
            <c:dLbl>
              <c:idx val="71"/>
              <c:layout>
                <c:manualLayout>
                  <c:x val="-2.3515579071134627E-3"/>
                  <c:y val="-2.924824353287716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物價圖!$B$132:$C$194</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102年</c:v>
                  </c:pt>
                  <c:pt idx="12">
                    <c:v>103年</c:v>
                  </c:pt>
                  <c:pt idx="24">
                    <c:v>104年</c:v>
                  </c:pt>
                  <c:pt idx="36">
                    <c:v>105年</c:v>
                  </c:pt>
                  <c:pt idx="48">
                    <c:v>106年</c:v>
                  </c:pt>
                  <c:pt idx="60">
                    <c:v>107年</c:v>
                  </c:pt>
                </c:lvl>
              </c:multiLvlStrCache>
            </c:multiLvlStrRef>
          </c:cat>
          <c:val>
            <c:numRef>
              <c:f>物價圖!$D$132:$D$194</c:f>
              <c:numCache>
                <c:formatCode>0.00_ </c:formatCode>
                <c:ptCount val="63"/>
                <c:pt idx="0">
                  <c:v>-3.27</c:v>
                </c:pt>
                <c:pt idx="1">
                  <c:v>-4.79</c:v>
                </c:pt>
                <c:pt idx="2">
                  <c:v>-6.37</c:v>
                </c:pt>
                <c:pt idx="3">
                  <c:v>-7.28</c:v>
                </c:pt>
                <c:pt idx="4">
                  <c:v>-6.73</c:v>
                </c:pt>
                <c:pt idx="5" formatCode="General">
                  <c:v>-3.46</c:v>
                </c:pt>
                <c:pt idx="6">
                  <c:v>-4.0999999999999996</c:v>
                </c:pt>
                <c:pt idx="7">
                  <c:v>-4.66</c:v>
                </c:pt>
                <c:pt idx="8">
                  <c:v>-5.22</c:v>
                </c:pt>
                <c:pt idx="9">
                  <c:v>-4.4000000000000004</c:v>
                </c:pt>
                <c:pt idx="10">
                  <c:v>-4</c:v>
                </c:pt>
                <c:pt idx="11">
                  <c:v>-3.2</c:v>
                </c:pt>
                <c:pt idx="12">
                  <c:v>-3.73</c:v>
                </c:pt>
                <c:pt idx="13">
                  <c:v>-3.86</c:v>
                </c:pt>
                <c:pt idx="14">
                  <c:v>-3.23</c:v>
                </c:pt>
                <c:pt idx="15">
                  <c:v>-1.87</c:v>
                </c:pt>
                <c:pt idx="16">
                  <c:v>-0.16</c:v>
                </c:pt>
                <c:pt idx="17">
                  <c:v>0.11</c:v>
                </c:pt>
                <c:pt idx="18">
                  <c:v>0.09</c:v>
                </c:pt>
                <c:pt idx="19">
                  <c:v>-1.65</c:v>
                </c:pt>
                <c:pt idx="20">
                  <c:v>-3.97</c:v>
                </c:pt>
                <c:pt idx="21">
                  <c:v>-6.45</c:v>
                </c:pt>
                <c:pt idx="22">
                  <c:v>-9.77</c:v>
                </c:pt>
                <c:pt idx="23">
                  <c:v>-13.85</c:v>
                </c:pt>
                <c:pt idx="24">
                  <c:v>-17.21</c:v>
                </c:pt>
                <c:pt idx="25">
                  <c:v>-16.82</c:v>
                </c:pt>
                <c:pt idx="26">
                  <c:v>-16.579999999999998</c:v>
                </c:pt>
                <c:pt idx="27">
                  <c:v>-16.09</c:v>
                </c:pt>
                <c:pt idx="28">
                  <c:v>-15.62</c:v>
                </c:pt>
                <c:pt idx="29">
                  <c:v>-16.55</c:v>
                </c:pt>
                <c:pt idx="30">
                  <c:v>-17.760000000000002</c:v>
                </c:pt>
                <c:pt idx="31">
                  <c:v>-19.59</c:v>
                </c:pt>
                <c:pt idx="32">
                  <c:v>-19.05</c:v>
                </c:pt>
                <c:pt idx="33">
                  <c:v>-17.579999999999998</c:v>
                </c:pt>
                <c:pt idx="34">
                  <c:v>-15.7</c:v>
                </c:pt>
                <c:pt idx="35">
                  <c:v>-13.23</c:v>
                </c:pt>
                <c:pt idx="36">
                  <c:v>-11.31</c:v>
                </c:pt>
                <c:pt idx="37">
                  <c:v>-11.76</c:v>
                </c:pt>
                <c:pt idx="38">
                  <c:v>-9.85</c:v>
                </c:pt>
                <c:pt idx="39">
                  <c:v>-8.35</c:v>
                </c:pt>
                <c:pt idx="40">
                  <c:v>-8.4600000000000009</c:v>
                </c:pt>
                <c:pt idx="41">
                  <c:v>-6.89</c:v>
                </c:pt>
                <c:pt idx="42">
                  <c:v>-5.4</c:v>
                </c:pt>
                <c:pt idx="43">
                  <c:v>-1.84</c:v>
                </c:pt>
                <c:pt idx="44">
                  <c:v>-0.54</c:v>
                </c:pt>
                <c:pt idx="45">
                  <c:v>1.52</c:v>
                </c:pt>
                <c:pt idx="46">
                  <c:v>3.08</c:v>
                </c:pt>
                <c:pt idx="47">
                  <c:v>6</c:v>
                </c:pt>
                <c:pt idx="48">
                  <c:v>10.48</c:v>
                </c:pt>
                <c:pt idx="49">
                  <c:v>12.47</c:v>
                </c:pt>
                <c:pt idx="50">
                  <c:v>9.9</c:v>
                </c:pt>
                <c:pt idx="51">
                  <c:v>7.94</c:v>
                </c:pt>
                <c:pt idx="52">
                  <c:v>5.92</c:v>
                </c:pt>
                <c:pt idx="53">
                  <c:v>4.08</c:v>
                </c:pt>
                <c:pt idx="54">
                  <c:v>4.3499999999999996</c:v>
                </c:pt>
                <c:pt idx="55">
                  <c:v>5.31</c:v>
                </c:pt>
                <c:pt idx="56">
                  <c:v>7.22</c:v>
                </c:pt>
                <c:pt idx="57">
                  <c:v>6.44</c:v>
                </c:pt>
                <c:pt idx="58">
                  <c:v>8.0299999999999994</c:v>
                </c:pt>
                <c:pt idx="59">
                  <c:v>7.34</c:v>
                </c:pt>
                <c:pt idx="60">
                  <c:v>7.52</c:v>
                </c:pt>
                <c:pt idx="61">
                  <c:v>6.21</c:v>
                </c:pt>
                <c:pt idx="62">
                  <c:v>7.14</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1.646032618437758E-2"/>
                  <c:y val="-3.4949184025717499E-2"/>
                </c:manualLayout>
              </c:layout>
              <c:tx>
                <c:rich>
                  <a:bodyPr/>
                  <a:lstStyle/>
                  <a:p>
                    <a:r>
                      <a:rPr lang="en-US" altLang="en-US"/>
                      <a:t>1.95 </a:t>
                    </a:r>
                  </a:p>
                </c:rich>
              </c:tx>
              <c:showLegendKey val="0"/>
              <c:showVal val="1"/>
              <c:showCatName val="0"/>
              <c:showSerName val="0"/>
              <c:showPercent val="0"/>
              <c:showBubbleSize val="0"/>
            </c:dLbl>
            <c:dLbl>
              <c:idx val="71"/>
              <c:layout>
                <c:manualLayout>
                  <c:x val="-4.7031158142269254E-3"/>
                  <c:y val="2.3227773384222168E-2"/>
                </c:manualLayout>
              </c:layout>
              <c:spPr/>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物價圖!$B$132:$C$194</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102年</c:v>
                  </c:pt>
                  <c:pt idx="12">
                    <c:v>103年</c:v>
                  </c:pt>
                  <c:pt idx="24">
                    <c:v>104年</c:v>
                  </c:pt>
                  <c:pt idx="36">
                    <c:v>105年</c:v>
                  </c:pt>
                  <c:pt idx="48">
                    <c:v>106年</c:v>
                  </c:pt>
                  <c:pt idx="60">
                    <c:v>107年</c:v>
                  </c:pt>
                </c:lvl>
              </c:multiLvlStrCache>
            </c:multiLvlStrRef>
          </c:cat>
          <c:val>
            <c:numRef>
              <c:f>物價圖!$E$132:$E$194</c:f>
              <c:numCache>
                <c:formatCode>General</c:formatCode>
                <c:ptCount val="63"/>
                <c:pt idx="0">
                  <c:v>-6.35</c:v>
                </c:pt>
                <c:pt idx="1">
                  <c:v>-4.5999999999999996</c:v>
                </c:pt>
                <c:pt idx="2">
                  <c:v>-5.67</c:v>
                </c:pt>
                <c:pt idx="3">
                  <c:v>-6.15</c:v>
                </c:pt>
                <c:pt idx="4">
                  <c:v>-5.78</c:v>
                </c:pt>
                <c:pt idx="5">
                  <c:v>-3.36</c:v>
                </c:pt>
                <c:pt idx="6">
                  <c:v>-4.13</c:v>
                </c:pt>
                <c:pt idx="7">
                  <c:v>-4.66</c:v>
                </c:pt>
                <c:pt idx="8">
                  <c:v>-4.75</c:v>
                </c:pt>
                <c:pt idx="9">
                  <c:v>-3.92</c:v>
                </c:pt>
                <c:pt idx="10">
                  <c:v>-2.72</c:v>
                </c:pt>
                <c:pt idx="11">
                  <c:v>-0.97</c:v>
                </c:pt>
                <c:pt idx="12">
                  <c:v>-0.42</c:v>
                </c:pt>
                <c:pt idx="13">
                  <c:v>-1.55</c:v>
                </c:pt>
                <c:pt idx="14">
                  <c:v>-1.1299999999999999</c:v>
                </c:pt>
                <c:pt idx="15">
                  <c:v>-0.64</c:v>
                </c:pt>
                <c:pt idx="16">
                  <c:v>1.03</c:v>
                </c:pt>
                <c:pt idx="17">
                  <c:v>0.23</c:v>
                </c:pt>
                <c:pt idx="18">
                  <c:v>-0.01</c:v>
                </c:pt>
                <c:pt idx="19">
                  <c:v>-1.59</c:v>
                </c:pt>
                <c:pt idx="20">
                  <c:v>-2.58</c:v>
                </c:pt>
                <c:pt idx="21">
                  <c:v>-3.32</c:v>
                </c:pt>
                <c:pt idx="22">
                  <c:v>-6.09</c:v>
                </c:pt>
                <c:pt idx="23">
                  <c:v>-8.75</c:v>
                </c:pt>
                <c:pt idx="24" formatCode="0.00_ ">
                  <c:v>-12.98</c:v>
                </c:pt>
                <c:pt idx="25" formatCode="0.00_ ">
                  <c:v>-13.59</c:v>
                </c:pt>
                <c:pt idx="26" formatCode="0.00_ ">
                  <c:v>-13.67</c:v>
                </c:pt>
                <c:pt idx="27" formatCode="0.00_ ">
                  <c:v>-13.67</c:v>
                </c:pt>
                <c:pt idx="28" formatCode="0.00_ ">
                  <c:v>-14.33</c:v>
                </c:pt>
                <c:pt idx="29" formatCode="0.00_ ">
                  <c:v>-14.02</c:v>
                </c:pt>
                <c:pt idx="30">
                  <c:v>-14.51</c:v>
                </c:pt>
                <c:pt idx="31">
                  <c:v>-13.75</c:v>
                </c:pt>
                <c:pt idx="32">
                  <c:v>-12.35</c:v>
                </c:pt>
                <c:pt idx="33">
                  <c:v>-11.91</c:v>
                </c:pt>
                <c:pt idx="34" formatCode="0.00_ ">
                  <c:v>-10.51</c:v>
                </c:pt>
                <c:pt idx="35" formatCode="0.00_ ">
                  <c:v>-9.33</c:v>
                </c:pt>
                <c:pt idx="36" formatCode="0.00_ ">
                  <c:v>-6.19</c:v>
                </c:pt>
                <c:pt idx="37" formatCode="0.00_ ">
                  <c:v>-6.77</c:v>
                </c:pt>
                <c:pt idx="38" formatCode="0.00_ ">
                  <c:v>-6.21</c:v>
                </c:pt>
                <c:pt idx="39" formatCode="0.00_ ">
                  <c:v>-4.55</c:v>
                </c:pt>
                <c:pt idx="40" formatCode="0.00_ ">
                  <c:v>-2.58</c:v>
                </c:pt>
                <c:pt idx="41" formatCode="0.00_ ">
                  <c:v>-2.42</c:v>
                </c:pt>
                <c:pt idx="42" formatCode="0.00_ ">
                  <c:v>-2.4</c:v>
                </c:pt>
                <c:pt idx="43" formatCode="0.00_ ">
                  <c:v>-3.67</c:v>
                </c:pt>
                <c:pt idx="44" formatCode="0.00_ ">
                  <c:v>-3.98</c:v>
                </c:pt>
                <c:pt idx="45" formatCode="0.00_ ">
                  <c:v>-1.39</c:v>
                </c:pt>
                <c:pt idx="46" formatCode="0.00_ ">
                  <c:v>0.38</c:v>
                </c:pt>
                <c:pt idx="47" formatCode="0.00_ ">
                  <c:v>3.39</c:v>
                </c:pt>
                <c:pt idx="48" formatCode="0.00_ ">
                  <c:v>4.7699999999999996</c:v>
                </c:pt>
                <c:pt idx="49" formatCode="0.00_ ">
                  <c:v>4.42</c:v>
                </c:pt>
                <c:pt idx="50" formatCode="0.00_ ">
                  <c:v>3.08</c:v>
                </c:pt>
                <c:pt idx="51" formatCode="0.00_ ">
                  <c:v>1.45</c:v>
                </c:pt>
                <c:pt idx="52" formatCode="0.00_ ">
                  <c:v>-1.93</c:v>
                </c:pt>
                <c:pt idx="53" formatCode="0.00_ ">
                  <c:v>-2.81</c:v>
                </c:pt>
                <c:pt idx="54" formatCode="0.00_ ">
                  <c:v>-1.1599999999999999</c:v>
                </c:pt>
                <c:pt idx="55" formatCode="0.00_ ">
                  <c:v>0.96</c:v>
                </c:pt>
                <c:pt idx="56" formatCode="0.00_ ">
                  <c:v>2.63</c:v>
                </c:pt>
                <c:pt idx="57" formatCode="0.00_ ">
                  <c:v>2.0299999999999998</c:v>
                </c:pt>
                <c:pt idx="58" formatCode="0.00_ ">
                  <c:v>2.4700000000000002</c:v>
                </c:pt>
                <c:pt idx="59" formatCode="0.00_ ">
                  <c:v>0.6</c:v>
                </c:pt>
                <c:pt idx="60" formatCode="0.00_ ">
                  <c:v>-0.26</c:v>
                </c:pt>
                <c:pt idx="61" formatCode="0.00_ ">
                  <c:v>0.68</c:v>
                </c:pt>
                <c:pt idx="62" formatCode="0.00_ ">
                  <c:v>1.95</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1.6464984864372069E-2"/>
                  <c:y val="-1.1652155396338498E-2"/>
                </c:manualLayout>
              </c:layout>
              <c:tx>
                <c:rich>
                  <a:bodyPr/>
                  <a:lstStyle/>
                  <a:p>
                    <a:r>
                      <a:rPr lang="en-US" altLang="en-US"/>
                      <a:t>3.26</a:t>
                    </a:r>
                  </a:p>
                </c:rich>
              </c:tx>
              <c:showLegendKey val="0"/>
              <c:showVal val="1"/>
              <c:showCatName val="0"/>
              <c:showSerName val="0"/>
              <c:showPercent val="0"/>
              <c:showBubbleSize val="0"/>
            </c:dLbl>
            <c:dLbl>
              <c:idx val="71"/>
              <c:layout>
                <c:manualLayout>
                  <c:x val="-7.0546737213403876E-3"/>
                  <c:y val="1.1644832605531296E-2"/>
                </c:manualLayout>
              </c:layout>
              <c:showLegendKey val="0"/>
              <c:showVal val="1"/>
              <c:showCatName val="0"/>
              <c:showSerName val="0"/>
              <c:showPercent val="0"/>
              <c:showBubbleSize val="0"/>
            </c:dLbl>
            <c:txPr>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物價圖!$B$132:$C$194</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102年</c:v>
                  </c:pt>
                  <c:pt idx="12">
                    <c:v>103年</c:v>
                  </c:pt>
                  <c:pt idx="24">
                    <c:v>104年</c:v>
                  </c:pt>
                  <c:pt idx="36">
                    <c:v>105年</c:v>
                  </c:pt>
                  <c:pt idx="48">
                    <c:v>106年</c:v>
                  </c:pt>
                  <c:pt idx="60">
                    <c:v>107年</c:v>
                  </c:pt>
                </c:lvl>
              </c:multiLvlStrCache>
            </c:multiLvlStrRef>
          </c:cat>
          <c:val>
            <c:numRef>
              <c:f>物價圖!$F$132:$F$194</c:f>
              <c:numCache>
                <c:formatCode>General</c:formatCode>
                <c:ptCount val="63"/>
                <c:pt idx="0">
                  <c:v>-2.0099999999999998</c:v>
                </c:pt>
                <c:pt idx="1">
                  <c:v>-2.81</c:v>
                </c:pt>
                <c:pt idx="2">
                  <c:v>-3.45</c:v>
                </c:pt>
                <c:pt idx="3">
                  <c:v>-4</c:v>
                </c:pt>
                <c:pt idx="4">
                  <c:v>-3.63</c:v>
                </c:pt>
                <c:pt idx="5">
                  <c:v>-1.65</c:v>
                </c:pt>
                <c:pt idx="6">
                  <c:v>-1.41</c:v>
                </c:pt>
                <c:pt idx="7">
                  <c:v>-2.04</c:v>
                </c:pt>
                <c:pt idx="8">
                  <c:v>-2.36</c:v>
                </c:pt>
                <c:pt idx="9">
                  <c:v>-2.0299999999999998</c:v>
                </c:pt>
                <c:pt idx="10">
                  <c:v>-1.76</c:v>
                </c:pt>
                <c:pt idx="11">
                  <c:v>-1.95</c:v>
                </c:pt>
                <c:pt idx="12">
                  <c:v>-1.88</c:v>
                </c:pt>
                <c:pt idx="13">
                  <c:v>-1.92</c:v>
                </c:pt>
                <c:pt idx="14">
                  <c:v>-2</c:v>
                </c:pt>
                <c:pt idx="15">
                  <c:v>-1.62</c:v>
                </c:pt>
                <c:pt idx="16">
                  <c:v>-0.62</c:v>
                </c:pt>
                <c:pt idx="17">
                  <c:v>-0.35</c:v>
                </c:pt>
                <c:pt idx="18">
                  <c:v>0.1</c:v>
                </c:pt>
                <c:pt idx="19">
                  <c:v>-0.26</c:v>
                </c:pt>
                <c:pt idx="20">
                  <c:v>-1.57</c:v>
                </c:pt>
                <c:pt idx="21">
                  <c:v>-3.01</c:v>
                </c:pt>
                <c:pt idx="22">
                  <c:v>-3.94</c:v>
                </c:pt>
                <c:pt idx="23">
                  <c:v>-5.9</c:v>
                </c:pt>
                <c:pt idx="24" formatCode="0.00_ ">
                  <c:v>-7.68</c:v>
                </c:pt>
                <c:pt idx="25" formatCode="0.00_ ">
                  <c:v>-8.2799999999999994</c:v>
                </c:pt>
                <c:pt idx="26" formatCode="0.00_ ">
                  <c:v>-7.87</c:v>
                </c:pt>
                <c:pt idx="27" formatCode="0.00_ ">
                  <c:v>-7.61</c:v>
                </c:pt>
                <c:pt idx="28" formatCode="0.00_ ">
                  <c:v>-7.43</c:v>
                </c:pt>
                <c:pt idx="29" formatCode="0.00_ ">
                  <c:v>-8.2799999999999994</c:v>
                </c:pt>
                <c:pt idx="30" formatCode="0.00_ ">
                  <c:v>-9.57</c:v>
                </c:pt>
                <c:pt idx="31" formatCode="0.00_ ">
                  <c:v>-10.75</c:v>
                </c:pt>
                <c:pt idx="32" formatCode="0.00_ ">
                  <c:v>-11</c:v>
                </c:pt>
                <c:pt idx="33" formatCode="0.00_ ">
                  <c:v>-10.43</c:v>
                </c:pt>
                <c:pt idx="34" formatCode="0.00_ ">
                  <c:v>-9.99</c:v>
                </c:pt>
                <c:pt idx="35" formatCode="0.00_ ">
                  <c:v>-8.7100000000000009</c:v>
                </c:pt>
                <c:pt idx="36" formatCode="0.00_ ">
                  <c:v>-8.2200000000000006</c:v>
                </c:pt>
                <c:pt idx="37" formatCode="0.00_ ">
                  <c:v>-7.7</c:v>
                </c:pt>
                <c:pt idx="38" formatCode="0.00_ ">
                  <c:v>-7.26</c:v>
                </c:pt>
                <c:pt idx="39" formatCode="0.00_ ">
                  <c:v>-7.11</c:v>
                </c:pt>
                <c:pt idx="40" formatCode="0.00_ ">
                  <c:v>-7.37</c:v>
                </c:pt>
                <c:pt idx="41" formatCode="0.00_ ">
                  <c:v>-6.19</c:v>
                </c:pt>
                <c:pt idx="42" formatCode="0.00_ ">
                  <c:v>-4.87</c:v>
                </c:pt>
                <c:pt idx="43" formatCode="0.00_ ">
                  <c:v>-2.9</c:v>
                </c:pt>
                <c:pt idx="44" formatCode="0.00_ ">
                  <c:v>-1.46</c:v>
                </c:pt>
                <c:pt idx="45" formatCode="0.00_ ">
                  <c:v>-0.44</c:v>
                </c:pt>
                <c:pt idx="46" formatCode="0.00_ ">
                  <c:v>0.43</c:v>
                </c:pt>
                <c:pt idx="47" formatCode="0.00_ ">
                  <c:v>2.2599999999999998</c:v>
                </c:pt>
                <c:pt idx="48" formatCode="0.00_ ">
                  <c:v>4.74</c:v>
                </c:pt>
                <c:pt idx="49" formatCode="0.00_ ">
                  <c:v>6.32</c:v>
                </c:pt>
                <c:pt idx="50" formatCode="0.00_ ">
                  <c:v>5.47</c:v>
                </c:pt>
                <c:pt idx="51" formatCode="0.00_ ">
                  <c:v>4.7</c:v>
                </c:pt>
                <c:pt idx="52" formatCode="0.00_ ">
                  <c:v>4.1399999999999997</c:v>
                </c:pt>
                <c:pt idx="53" formatCode="0.00_ ">
                  <c:v>3.28</c:v>
                </c:pt>
                <c:pt idx="54" formatCode="0.00_ ">
                  <c:v>3.36</c:v>
                </c:pt>
                <c:pt idx="55" formatCode="0.00_ ">
                  <c:v>3.76</c:v>
                </c:pt>
                <c:pt idx="56" formatCode="0.00_ ">
                  <c:v>4.3499999999999996</c:v>
                </c:pt>
                <c:pt idx="57" formatCode="0.00_ ">
                  <c:v>4.38</c:v>
                </c:pt>
                <c:pt idx="58" formatCode="0.00_ ">
                  <c:v>4.7300000000000004</c:v>
                </c:pt>
                <c:pt idx="59" formatCode="0.00_ ">
                  <c:v>4.41</c:v>
                </c:pt>
                <c:pt idx="60" formatCode="0.00_ ">
                  <c:v>4.12</c:v>
                </c:pt>
                <c:pt idx="61" formatCode="0.00_ ">
                  <c:v>2.93</c:v>
                </c:pt>
                <c:pt idx="62" formatCode="0.00_ ">
                  <c:v>3.26</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9.4032971089589249E-3"/>
                  <c:y val="-1.1661333935445498E-2"/>
                </c:manualLayout>
              </c:layout>
              <c:tx>
                <c:rich>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r>
                      <a:rPr lang="en-US" altLang="en-US"/>
                      <a:t>-1.75 </a:t>
                    </a:r>
                  </a:p>
                </c:rich>
              </c:tx>
              <c:spPr/>
              <c:showLegendKey val="0"/>
              <c:showVal val="1"/>
              <c:showCatName val="0"/>
              <c:showSerName val="0"/>
              <c:showPercent val="0"/>
              <c:showBubbleSize val="0"/>
            </c:dLbl>
            <c:dLbl>
              <c:idx val="71"/>
              <c:layout>
                <c:manualLayout>
                  <c:x val="-1.4107310660241543E-2"/>
                  <c:y val="4.6603628694884755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物價圖!$B$132:$C$194</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102年</c:v>
                  </c:pt>
                  <c:pt idx="12">
                    <c:v>103年</c:v>
                  </c:pt>
                  <c:pt idx="24">
                    <c:v>104年</c:v>
                  </c:pt>
                  <c:pt idx="36">
                    <c:v>105年</c:v>
                  </c:pt>
                  <c:pt idx="48">
                    <c:v>106年</c:v>
                  </c:pt>
                  <c:pt idx="60">
                    <c:v>107年</c:v>
                  </c:pt>
                </c:lvl>
              </c:multiLvlStrCache>
            </c:multiLvlStrRef>
          </c:cat>
          <c:val>
            <c:numRef>
              <c:f>物價圖!$G$132:$G$194</c:f>
              <c:numCache>
                <c:formatCode>General</c:formatCode>
                <c:ptCount val="63"/>
                <c:pt idx="0">
                  <c:v>-5.13</c:v>
                </c:pt>
                <c:pt idx="1">
                  <c:v>-2.63</c:v>
                </c:pt>
                <c:pt idx="2">
                  <c:v>-2.74</c:v>
                </c:pt>
                <c:pt idx="3">
                  <c:v>-2.83</c:v>
                </c:pt>
                <c:pt idx="4">
                  <c:v>-2.66</c:v>
                </c:pt>
                <c:pt idx="5">
                  <c:v>-1.55</c:v>
                </c:pt>
                <c:pt idx="6">
                  <c:v>-1.44</c:v>
                </c:pt>
                <c:pt idx="7">
                  <c:v>-2.0299999999999998</c:v>
                </c:pt>
                <c:pt idx="8">
                  <c:v>-1.86</c:v>
                </c:pt>
                <c:pt idx="9">
                  <c:v>-1.53</c:v>
                </c:pt>
                <c:pt idx="10">
                  <c:v>-0.45</c:v>
                </c:pt>
                <c:pt idx="11">
                  <c:v>0.31</c:v>
                </c:pt>
                <c:pt idx="12">
                  <c:v>1.51</c:v>
                </c:pt>
                <c:pt idx="13">
                  <c:v>0.45</c:v>
                </c:pt>
                <c:pt idx="14">
                  <c:v>0.14000000000000001</c:v>
                </c:pt>
                <c:pt idx="15">
                  <c:v>-0.4</c:v>
                </c:pt>
                <c:pt idx="16">
                  <c:v>0.59</c:v>
                </c:pt>
                <c:pt idx="17">
                  <c:v>-0.22</c:v>
                </c:pt>
                <c:pt idx="18">
                  <c:v>-0.01</c:v>
                </c:pt>
                <c:pt idx="19">
                  <c:v>-0.21</c:v>
                </c:pt>
                <c:pt idx="20">
                  <c:v>-0.15</c:v>
                </c:pt>
                <c:pt idx="21">
                  <c:v>0.25</c:v>
                </c:pt>
                <c:pt idx="22">
                  <c:v>-0.04</c:v>
                </c:pt>
                <c:pt idx="23">
                  <c:v>-0.55000000000000004</c:v>
                </c:pt>
                <c:pt idx="24" formatCode="0.00_ ">
                  <c:v>-2.95</c:v>
                </c:pt>
                <c:pt idx="25" formatCode="0.00_ ">
                  <c:v>-4.71</c:v>
                </c:pt>
                <c:pt idx="26" formatCode="0.00_ ">
                  <c:v>-4.6500000000000004</c:v>
                </c:pt>
                <c:pt idx="27" formatCode="0.00_ ">
                  <c:v>-5.03</c:v>
                </c:pt>
                <c:pt idx="28" formatCode="0.00_ ">
                  <c:v>-6.02</c:v>
                </c:pt>
                <c:pt idx="29" formatCode="0.00_ ">
                  <c:v>-5.49</c:v>
                </c:pt>
                <c:pt idx="30">
                  <c:v>-5.98</c:v>
                </c:pt>
                <c:pt idx="31">
                  <c:v>-4.25</c:v>
                </c:pt>
                <c:pt idx="32">
                  <c:v>-3.6</c:v>
                </c:pt>
                <c:pt idx="33">
                  <c:v>-4.25</c:v>
                </c:pt>
                <c:pt idx="34" formatCode="0.00_ ">
                  <c:v>-4.45</c:v>
                </c:pt>
                <c:pt idx="35" formatCode="0.00_ ">
                  <c:v>-4.58</c:v>
                </c:pt>
                <c:pt idx="36" formatCode="0.00_ ">
                  <c:v>-2.9</c:v>
                </c:pt>
                <c:pt idx="37" formatCode="0.00_ ">
                  <c:v>-2.4300000000000002</c:v>
                </c:pt>
                <c:pt idx="38" formatCode="0.00_ ">
                  <c:v>-3.52</c:v>
                </c:pt>
                <c:pt idx="39" formatCode="0.00_ ">
                  <c:v>-3.25</c:v>
                </c:pt>
                <c:pt idx="40" formatCode="0.00_ ">
                  <c:v>-1.41</c:v>
                </c:pt>
                <c:pt idx="41" formatCode="0.00_ ">
                  <c:v>-1.67</c:v>
                </c:pt>
                <c:pt idx="42" formatCode="0.00_ ">
                  <c:v>-1.86</c:v>
                </c:pt>
                <c:pt idx="43" formatCode="0.00_ ">
                  <c:v>-4.71</c:v>
                </c:pt>
                <c:pt idx="44" formatCode="0.00_ ">
                  <c:v>-4.87</c:v>
                </c:pt>
                <c:pt idx="45" formatCode="0.00_ ">
                  <c:v>-3.32</c:v>
                </c:pt>
                <c:pt idx="46" formatCode="0.00_ ">
                  <c:v>-2.1800000000000002</c:v>
                </c:pt>
                <c:pt idx="47" formatCode="0.00_ ">
                  <c:v>-0.27</c:v>
                </c:pt>
                <c:pt idx="48" formatCode="0.00_ ">
                  <c:v>-0.69</c:v>
                </c:pt>
                <c:pt idx="49" formatCode="0.00_ ">
                  <c:v>-1.34</c:v>
                </c:pt>
                <c:pt idx="50" formatCode="0.00_ ">
                  <c:v>-1.0900000000000001</c:v>
                </c:pt>
                <c:pt idx="51" formatCode="0.00_ ">
                  <c:v>-1.62</c:v>
                </c:pt>
                <c:pt idx="52" formatCode="0.00_ ">
                  <c:v>-3.61</c:v>
                </c:pt>
                <c:pt idx="53" formatCode="0.00_ ">
                  <c:v>-3.58</c:v>
                </c:pt>
                <c:pt idx="54" formatCode="0.00_ ">
                  <c:v>-2.09</c:v>
                </c:pt>
                <c:pt idx="55" formatCode="0.00_ ">
                  <c:v>-0.56999999999999995</c:v>
                </c:pt>
                <c:pt idx="56" formatCode="0.00_ ">
                  <c:v>-0.12</c:v>
                </c:pt>
                <c:pt idx="57" formatCode="0.00_ ">
                  <c:v>0.06</c:v>
                </c:pt>
                <c:pt idx="58" formatCode="0.00_ ">
                  <c:v>-0.7</c:v>
                </c:pt>
                <c:pt idx="59" formatCode="0.00_ ">
                  <c:v>-2.16</c:v>
                </c:pt>
                <c:pt idx="60" formatCode="0.00_ ">
                  <c:v>-3.44</c:v>
                </c:pt>
                <c:pt idx="61" formatCode="0.00_ ">
                  <c:v>-2.42</c:v>
                </c:pt>
                <c:pt idx="62" formatCode="0.00_ ">
                  <c:v>-1.75</c:v>
                </c:pt>
              </c:numCache>
            </c:numRef>
          </c:val>
          <c:smooth val="0"/>
        </c:ser>
        <c:dLbls>
          <c:showLegendKey val="0"/>
          <c:showVal val="0"/>
          <c:showCatName val="0"/>
          <c:showSerName val="0"/>
          <c:showPercent val="0"/>
          <c:showBubbleSize val="0"/>
        </c:dLbls>
        <c:marker val="1"/>
        <c:smooth val="0"/>
        <c:axId val="338023936"/>
        <c:axId val="338025472"/>
      </c:lineChart>
      <c:catAx>
        <c:axId val="33802393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8025472"/>
        <c:crosses val="autoZero"/>
        <c:auto val="1"/>
        <c:lblAlgn val="ctr"/>
        <c:lblOffset val="0"/>
        <c:tickLblSkip val="3"/>
        <c:tickMarkSkip val="1"/>
        <c:noMultiLvlLbl val="1"/>
      </c:catAx>
      <c:valAx>
        <c:axId val="338025472"/>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3802393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原油價格!$A$115:$B$177</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102年</c:v>
                  </c:pt>
                  <c:pt idx="12">
                    <c:v>103年</c:v>
                  </c:pt>
                  <c:pt idx="24">
                    <c:v>104年</c:v>
                  </c:pt>
                  <c:pt idx="36">
                    <c:v>105年</c:v>
                  </c:pt>
                  <c:pt idx="48">
                    <c:v>106年</c:v>
                  </c:pt>
                  <c:pt idx="60">
                    <c:v>107年</c:v>
                  </c:pt>
                </c:lvl>
              </c:multiLvlStrCache>
            </c:multiLvlStrRef>
          </c:cat>
          <c:val>
            <c:numRef>
              <c:f>原油價格!$C$115:$C$177</c:f>
              <c:numCache>
                <c:formatCode>General</c:formatCode>
                <c:ptCount val="63"/>
                <c:pt idx="0">
                  <c:v>94.81</c:v>
                </c:pt>
                <c:pt idx="1">
                  <c:v>95.33</c:v>
                </c:pt>
                <c:pt idx="2">
                  <c:v>92.92</c:v>
                </c:pt>
                <c:pt idx="3">
                  <c:v>92.02</c:v>
                </c:pt>
                <c:pt idx="4">
                  <c:v>94.69</c:v>
                </c:pt>
                <c:pt idx="5">
                  <c:v>95.79</c:v>
                </c:pt>
                <c:pt idx="6">
                  <c:v>104.54</c:v>
                </c:pt>
                <c:pt idx="7">
                  <c:v>106.55</c:v>
                </c:pt>
                <c:pt idx="8">
                  <c:v>106.3</c:v>
                </c:pt>
                <c:pt idx="9">
                  <c:v>100.54</c:v>
                </c:pt>
                <c:pt idx="10">
                  <c:v>93.9</c:v>
                </c:pt>
                <c:pt idx="11">
                  <c:v>97.91</c:v>
                </c:pt>
                <c:pt idx="12">
                  <c:v>94.87</c:v>
                </c:pt>
                <c:pt idx="13">
                  <c:v>100.72</c:v>
                </c:pt>
                <c:pt idx="14">
                  <c:v>100.53</c:v>
                </c:pt>
                <c:pt idx="15">
                  <c:v>102.14</c:v>
                </c:pt>
                <c:pt idx="16">
                  <c:v>101.97</c:v>
                </c:pt>
                <c:pt idx="17">
                  <c:v>105.2</c:v>
                </c:pt>
                <c:pt idx="18">
                  <c:v>102.7</c:v>
                </c:pt>
                <c:pt idx="19">
                  <c:v>96.36</c:v>
                </c:pt>
                <c:pt idx="20">
                  <c:v>93.28</c:v>
                </c:pt>
                <c:pt idx="21">
                  <c:v>84.43</c:v>
                </c:pt>
                <c:pt idx="22">
                  <c:v>76.16</c:v>
                </c:pt>
                <c:pt idx="23">
                  <c:v>59.19</c:v>
                </c:pt>
                <c:pt idx="24">
                  <c:v>47.67</c:v>
                </c:pt>
                <c:pt idx="25">
                  <c:v>50.83</c:v>
                </c:pt>
                <c:pt idx="26">
                  <c:v>47.85</c:v>
                </c:pt>
                <c:pt idx="27">
                  <c:v>54.44</c:v>
                </c:pt>
                <c:pt idx="28">
                  <c:v>59.26</c:v>
                </c:pt>
                <c:pt idx="29">
                  <c:v>59.8</c:v>
                </c:pt>
                <c:pt idx="30">
                  <c:v>51.16</c:v>
                </c:pt>
                <c:pt idx="31">
                  <c:v>42.86</c:v>
                </c:pt>
                <c:pt idx="32">
                  <c:v>45.48</c:v>
                </c:pt>
                <c:pt idx="33">
                  <c:v>46.2</c:v>
                </c:pt>
                <c:pt idx="34">
                  <c:v>42.64</c:v>
                </c:pt>
                <c:pt idx="35">
                  <c:v>37.19</c:v>
                </c:pt>
                <c:pt idx="36">
                  <c:v>31.44</c:v>
                </c:pt>
                <c:pt idx="37">
                  <c:v>30.35</c:v>
                </c:pt>
                <c:pt idx="38">
                  <c:v>37.770000000000003</c:v>
                </c:pt>
                <c:pt idx="39">
                  <c:v>40.96</c:v>
                </c:pt>
                <c:pt idx="40">
                  <c:v>46.85</c:v>
                </c:pt>
                <c:pt idx="41">
                  <c:v>48.75</c:v>
                </c:pt>
                <c:pt idx="42">
                  <c:v>44.89</c:v>
                </c:pt>
                <c:pt idx="43">
                  <c:v>44.75</c:v>
                </c:pt>
                <c:pt idx="44">
                  <c:v>45.17</c:v>
                </c:pt>
                <c:pt idx="45">
                  <c:v>49.89</c:v>
                </c:pt>
                <c:pt idx="46">
                  <c:v>45.62</c:v>
                </c:pt>
                <c:pt idx="47">
                  <c:v>51.93</c:v>
                </c:pt>
                <c:pt idx="48">
                  <c:v>52.56</c:v>
                </c:pt>
                <c:pt idx="49">
                  <c:v>53.4</c:v>
                </c:pt>
                <c:pt idx="50">
                  <c:v>49.59</c:v>
                </c:pt>
                <c:pt idx="51">
                  <c:v>51.17</c:v>
                </c:pt>
                <c:pt idx="52">
                  <c:v>48.5</c:v>
                </c:pt>
                <c:pt idx="53">
                  <c:v>45.17</c:v>
                </c:pt>
                <c:pt idx="54">
                  <c:v>46.67</c:v>
                </c:pt>
                <c:pt idx="55">
                  <c:v>48.03</c:v>
                </c:pt>
                <c:pt idx="56">
                  <c:v>49.71</c:v>
                </c:pt>
                <c:pt idx="57">
                  <c:v>51.56</c:v>
                </c:pt>
                <c:pt idx="58">
                  <c:v>56.71</c:v>
                </c:pt>
                <c:pt idx="59">
                  <c:v>57.67</c:v>
                </c:pt>
                <c:pt idx="60">
                  <c:v>63.7</c:v>
                </c:pt>
                <c:pt idx="61">
                  <c:v>62.18</c:v>
                </c:pt>
                <c:pt idx="62">
                  <c:v>62.86</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原油價格!$A$115:$B$177</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102年</c:v>
                  </c:pt>
                  <c:pt idx="12">
                    <c:v>103年</c:v>
                  </c:pt>
                  <c:pt idx="24">
                    <c:v>104年</c:v>
                  </c:pt>
                  <c:pt idx="36">
                    <c:v>105年</c:v>
                  </c:pt>
                  <c:pt idx="48">
                    <c:v>106年</c:v>
                  </c:pt>
                  <c:pt idx="60">
                    <c:v>107年</c:v>
                  </c:pt>
                </c:lvl>
              </c:multiLvlStrCache>
            </c:multiLvlStrRef>
          </c:cat>
          <c:val>
            <c:numRef>
              <c:f>原油價格!$E$115:$E$177</c:f>
              <c:numCache>
                <c:formatCode>General</c:formatCode>
                <c:ptCount val="63"/>
                <c:pt idx="0">
                  <c:v>107.93</c:v>
                </c:pt>
                <c:pt idx="1">
                  <c:v>111.25</c:v>
                </c:pt>
                <c:pt idx="2">
                  <c:v>105.56</c:v>
                </c:pt>
                <c:pt idx="3">
                  <c:v>101.69</c:v>
                </c:pt>
                <c:pt idx="4">
                  <c:v>100.31</c:v>
                </c:pt>
                <c:pt idx="5">
                  <c:v>100.17</c:v>
                </c:pt>
                <c:pt idx="6">
                  <c:v>103.55</c:v>
                </c:pt>
                <c:pt idx="7">
                  <c:v>106.77</c:v>
                </c:pt>
                <c:pt idx="8">
                  <c:v>107.94</c:v>
                </c:pt>
                <c:pt idx="9">
                  <c:v>105.68</c:v>
                </c:pt>
                <c:pt idx="10">
                  <c:v>105.49</c:v>
                </c:pt>
                <c:pt idx="11">
                  <c:v>107.51</c:v>
                </c:pt>
                <c:pt idx="12">
                  <c:v>103.99</c:v>
                </c:pt>
                <c:pt idx="13">
                  <c:v>104.98</c:v>
                </c:pt>
                <c:pt idx="14">
                  <c:v>104.36</c:v>
                </c:pt>
                <c:pt idx="15">
                  <c:v>104.69</c:v>
                </c:pt>
                <c:pt idx="16">
                  <c:v>105.52</c:v>
                </c:pt>
                <c:pt idx="17">
                  <c:v>107.93</c:v>
                </c:pt>
                <c:pt idx="18">
                  <c:v>106.09</c:v>
                </c:pt>
                <c:pt idx="19">
                  <c:v>101.94</c:v>
                </c:pt>
                <c:pt idx="20">
                  <c:v>96.64</c:v>
                </c:pt>
                <c:pt idx="21">
                  <c:v>86.71</c:v>
                </c:pt>
                <c:pt idx="22">
                  <c:v>77.09</c:v>
                </c:pt>
                <c:pt idx="23">
                  <c:v>60.1</c:v>
                </c:pt>
                <c:pt idx="24">
                  <c:v>46.13</c:v>
                </c:pt>
                <c:pt idx="25">
                  <c:v>56.05</c:v>
                </c:pt>
                <c:pt idx="26">
                  <c:v>54.69</c:v>
                </c:pt>
                <c:pt idx="27">
                  <c:v>58.8</c:v>
                </c:pt>
                <c:pt idx="28">
                  <c:v>63.59</c:v>
                </c:pt>
                <c:pt idx="29">
                  <c:v>61.68</c:v>
                </c:pt>
                <c:pt idx="30">
                  <c:v>56.29</c:v>
                </c:pt>
                <c:pt idx="31">
                  <c:v>47.3</c:v>
                </c:pt>
                <c:pt idx="32">
                  <c:v>46.21</c:v>
                </c:pt>
                <c:pt idx="33">
                  <c:v>46.55</c:v>
                </c:pt>
                <c:pt idx="34">
                  <c:v>42.34</c:v>
                </c:pt>
                <c:pt idx="35">
                  <c:v>34.67</c:v>
                </c:pt>
                <c:pt idx="36">
                  <c:v>27.06</c:v>
                </c:pt>
                <c:pt idx="37">
                  <c:v>29.15</c:v>
                </c:pt>
                <c:pt idx="38">
                  <c:v>35.19</c:v>
                </c:pt>
                <c:pt idx="39">
                  <c:v>39.04</c:v>
                </c:pt>
                <c:pt idx="40">
                  <c:v>43.97</c:v>
                </c:pt>
                <c:pt idx="41">
                  <c:v>45.83</c:v>
                </c:pt>
                <c:pt idx="42">
                  <c:v>42.65</c:v>
                </c:pt>
                <c:pt idx="43">
                  <c:v>43.64</c:v>
                </c:pt>
                <c:pt idx="44">
                  <c:v>43.66</c:v>
                </c:pt>
                <c:pt idx="45">
                  <c:v>48.26</c:v>
                </c:pt>
                <c:pt idx="46">
                  <c:v>43.78</c:v>
                </c:pt>
                <c:pt idx="47">
                  <c:v>51.74</c:v>
                </c:pt>
                <c:pt idx="48">
                  <c:v>53.47</c:v>
                </c:pt>
                <c:pt idx="49">
                  <c:v>54.15</c:v>
                </c:pt>
                <c:pt idx="50">
                  <c:v>51.16</c:v>
                </c:pt>
                <c:pt idx="51">
                  <c:v>53.06</c:v>
                </c:pt>
                <c:pt idx="52">
                  <c:v>50.82</c:v>
                </c:pt>
                <c:pt idx="53">
                  <c:v>46.34</c:v>
                </c:pt>
                <c:pt idx="54">
                  <c:v>47.6</c:v>
                </c:pt>
                <c:pt idx="55">
                  <c:v>50.43</c:v>
                </c:pt>
                <c:pt idx="56">
                  <c:v>53.86</c:v>
                </c:pt>
                <c:pt idx="57">
                  <c:v>55.58</c:v>
                </c:pt>
                <c:pt idx="58">
                  <c:v>60.59</c:v>
                </c:pt>
                <c:pt idx="59">
                  <c:v>61.21</c:v>
                </c:pt>
                <c:pt idx="60">
                  <c:v>66</c:v>
                </c:pt>
                <c:pt idx="61">
                  <c:v>62.77</c:v>
                </c:pt>
                <c:pt idx="62">
                  <c:v>63.3</c:v>
                </c:pt>
              </c:numCache>
            </c:numRef>
          </c:val>
          <c:smooth val="0"/>
        </c:ser>
        <c:ser>
          <c:idx val="0"/>
          <c:order val="2"/>
          <c:tx>
            <c:strRef>
              <c:f>原油價格!$D$6</c:f>
              <c:strCache>
                <c:ptCount val="1"/>
                <c:pt idx="0">
                  <c:v>北海布蘭特</c:v>
                </c:pt>
              </c:strCache>
            </c:strRef>
          </c:tx>
          <c:cat>
            <c:multiLvlStrRef>
              <c:f>原油價格!$A$115:$B$177</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102年</c:v>
                  </c:pt>
                  <c:pt idx="12">
                    <c:v>103年</c:v>
                  </c:pt>
                  <c:pt idx="24">
                    <c:v>104年</c:v>
                  </c:pt>
                  <c:pt idx="36">
                    <c:v>105年</c:v>
                  </c:pt>
                  <c:pt idx="48">
                    <c:v>106年</c:v>
                  </c:pt>
                  <c:pt idx="60">
                    <c:v>107年</c:v>
                  </c:pt>
                </c:lvl>
              </c:multiLvlStrCache>
            </c:multiLvlStrRef>
          </c:cat>
          <c:val>
            <c:numRef>
              <c:f>原油價格!$D$115:$D$177</c:f>
              <c:numCache>
                <c:formatCode>General</c:formatCode>
                <c:ptCount val="63"/>
                <c:pt idx="0">
                  <c:v>112.67</c:v>
                </c:pt>
                <c:pt idx="1">
                  <c:v>116.12</c:v>
                </c:pt>
                <c:pt idx="2">
                  <c:v>109.02</c:v>
                </c:pt>
                <c:pt idx="3">
                  <c:v>102.83</c:v>
                </c:pt>
                <c:pt idx="4">
                  <c:v>102.87</c:v>
                </c:pt>
                <c:pt idx="5">
                  <c:v>103.13</c:v>
                </c:pt>
                <c:pt idx="6">
                  <c:v>107.69</c:v>
                </c:pt>
                <c:pt idx="7">
                  <c:v>110.86</c:v>
                </c:pt>
                <c:pt idx="8">
                  <c:v>111.58</c:v>
                </c:pt>
                <c:pt idx="9">
                  <c:v>109.32</c:v>
                </c:pt>
                <c:pt idx="10">
                  <c:v>107.99</c:v>
                </c:pt>
                <c:pt idx="11">
                  <c:v>110.77</c:v>
                </c:pt>
                <c:pt idx="12">
                  <c:v>107.69</c:v>
                </c:pt>
                <c:pt idx="13">
                  <c:v>108.89</c:v>
                </c:pt>
                <c:pt idx="14">
                  <c:v>107.65</c:v>
                </c:pt>
                <c:pt idx="15">
                  <c:v>107.94</c:v>
                </c:pt>
                <c:pt idx="16">
                  <c:v>109.47</c:v>
                </c:pt>
                <c:pt idx="17">
                  <c:v>111.82</c:v>
                </c:pt>
                <c:pt idx="18">
                  <c:v>107.44</c:v>
                </c:pt>
                <c:pt idx="19">
                  <c:v>102.51</c:v>
                </c:pt>
                <c:pt idx="20">
                  <c:v>97.97</c:v>
                </c:pt>
                <c:pt idx="21">
                  <c:v>87.76</c:v>
                </c:pt>
                <c:pt idx="22">
                  <c:v>79.3</c:v>
                </c:pt>
                <c:pt idx="23">
                  <c:v>62.63</c:v>
                </c:pt>
                <c:pt idx="24">
                  <c:v>50.02</c:v>
                </c:pt>
                <c:pt idx="25">
                  <c:v>58.8</c:v>
                </c:pt>
                <c:pt idx="26">
                  <c:v>56.94</c:v>
                </c:pt>
                <c:pt idx="27">
                  <c:v>60.59</c:v>
                </c:pt>
                <c:pt idx="28">
                  <c:v>65.84</c:v>
                </c:pt>
                <c:pt idx="29">
                  <c:v>63.87</c:v>
                </c:pt>
                <c:pt idx="30">
                  <c:v>57.42</c:v>
                </c:pt>
                <c:pt idx="31">
                  <c:v>48.27</c:v>
                </c:pt>
                <c:pt idx="32">
                  <c:v>48.88</c:v>
                </c:pt>
                <c:pt idx="33">
                  <c:v>49.37</c:v>
                </c:pt>
                <c:pt idx="34">
                  <c:v>46.72</c:v>
                </c:pt>
                <c:pt idx="35">
                  <c:v>38.53</c:v>
                </c:pt>
                <c:pt idx="36">
                  <c:v>30.56</c:v>
                </c:pt>
                <c:pt idx="37">
                  <c:v>33.15</c:v>
                </c:pt>
                <c:pt idx="38">
                  <c:v>39.090000000000003</c:v>
                </c:pt>
                <c:pt idx="39">
                  <c:v>42.26</c:v>
                </c:pt>
                <c:pt idx="40">
                  <c:v>47.11</c:v>
                </c:pt>
                <c:pt idx="41">
                  <c:v>48.48</c:v>
                </c:pt>
                <c:pt idx="42">
                  <c:v>45.11</c:v>
                </c:pt>
                <c:pt idx="43">
                  <c:v>46.16</c:v>
                </c:pt>
                <c:pt idx="44">
                  <c:v>46.18</c:v>
                </c:pt>
                <c:pt idx="45">
                  <c:v>49.74</c:v>
                </c:pt>
                <c:pt idx="46">
                  <c:v>46.44</c:v>
                </c:pt>
                <c:pt idx="47">
                  <c:v>54.01</c:v>
                </c:pt>
                <c:pt idx="48">
                  <c:v>54.88</c:v>
                </c:pt>
                <c:pt idx="49">
                  <c:v>55.47</c:v>
                </c:pt>
                <c:pt idx="50">
                  <c:v>51.97</c:v>
                </c:pt>
                <c:pt idx="51">
                  <c:v>52.46</c:v>
                </c:pt>
                <c:pt idx="52">
                  <c:v>50.3</c:v>
                </c:pt>
                <c:pt idx="53">
                  <c:v>46.89</c:v>
                </c:pt>
                <c:pt idx="54">
                  <c:v>48.69</c:v>
                </c:pt>
                <c:pt idx="55">
                  <c:v>51.38</c:v>
                </c:pt>
                <c:pt idx="56">
                  <c:v>55.19</c:v>
                </c:pt>
                <c:pt idx="57">
                  <c:v>57.61</c:v>
                </c:pt>
                <c:pt idx="58">
                  <c:v>62.57</c:v>
                </c:pt>
                <c:pt idx="59">
                  <c:v>63.89</c:v>
                </c:pt>
                <c:pt idx="60">
                  <c:v>69.08</c:v>
                </c:pt>
                <c:pt idx="61">
                  <c:v>65.42</c:v>
                </c:pt>
                <c:pt idx="62">
                  <c:v>66.459999999999994</c:v>
                </c:pt>
              </c:numCache>
            </c:numRef>
          </c:val>
          <c:smooth val="0"/>
        </c:ser>
        <c:dLbls>
          <c:showLegendKey val="0"/>
          <c:showVal val="0"/>
          <c:showCatName val="0"/>
          <c:showSerName val="0"/>
          <c:showPercent val="0"/>
          <c:showBubbleSize val="0"/>
        </c:dLbls>
        <c:marker val="1"/>
        <c:smooth val="0"/>
        <c:axId val="337496704"/>
        <c:axId val="337891712"/>
      </c:lineChart>
      <c:catAx>
        <c:axId val="33749670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7891712"/>
        <c:crosses val="autoZero"/>
        <c:auto val="1"/>
        <c:lblAlgn val="ctr"/>
        <c:lblOffset val="100"/>
        <c:tickLblSkip val="2"/>
        <c:tickMarkSkip val="2"/>
        <c:noMultiLvlLbl val="1"/>
      </c:catAx>
      <c:valAx>
        <c:axId val="337891712"/>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37496704"/>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Sheet1!$A$75:$B$137</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102年</c:v>
                  </c:pt>
                  <c:pt idx="12">
                    <c:v>103年</c:v>
                  </c:pt>
                  <c:pt idx="24">
                    <c:v>104年</c:v>
                  </c:pt>
                  <c:pt idx="36">
                    <c:v>105年</c:v>
                  </c:pt>
                  <c:pt idx="48">
                    <c:v>106年</c:v>
                  </c:pt>
                  <c:pt idx="60">
                    <c:v>107年</c:v>
                  </c:pt>
                </c:lvl>
              </c:multiLvlStrCache>
            </c:multiLvlStrRef>
          </c:cat>
          <c:val>
            <c:numRef>
              <c:f>Sheet1!$C$75:$C$137</c:f>
              <c:numCache>
                <c:formatCode>General</c:formatCode>
                <c:ptCount val="63"/>
                <c:pt idx="0">
                  <c:v>7.41</c:v>
                </c:pt>
                <c:pt idx="1">
                  <c:v>7.2</c:v>
                </c:pt>
                <c:pt idx="2">
                  <c:v>6.95</c:v>
                </c:pt>
                <c:pt idx="3">
                  <c:v>6.83</c:v>
                </c:pt>
                <c:pt idx="4">
                  <c:v>6.62</c:v>
                </c:pt>
                <c:pt idx="5">
                  <c:v>6.79</c:v>
                </c:pt>
                <c:pt idx="6">
                  <c:v>4.99</c:v>
                </c:pt>
                <c:pt idx="7">
                  <c:v>4.95</c:v>
                </c:pt>
                <c:pt idx="8">
                  <c:v>4.42</c:v>
                </c:pt>
                <c:pt idx="9">
                  <c:v>4.28</c:v>
                </c:pt>
                <c:pt idx="10">
                  <c:v>4.1500000000000004</c:v>
                </c:pt>
                <c:pt idx="11">
                  <c:v>4.22</c:v>
                </c:pt>
                <c:pt idx="12">
                  <c:v>4.34</c:v>
                </c:pt>
                <c:pt idx="13">
                  <c:v>4.58</c:v>
                </c:pt>
                <c:pt idx="14">
                  <c:v>5.0199999999999996</c:v>
                </c:pt>
                <c:pt idx="15">
                  <c:v>5.14</c:v>
                </c:pt>
                <c:pt idx="16">
                  <c:v>4.66</c:v>
                </c:pt>
                <c:pt idx="17">
                  <c:v>4.24</c:v>
                </c:pt>
                <c:pt idx="18">
                  <c:v>3.57</c:v>
                </c:pt>
                <c:pt idx="19">
                  <c:v>3.59</c:v>
                </c:pt>
                <c:pt idx="20">
                  <c:v>3.21</c:v>
                </c:pt>
                <c:pt idx="21">
                  <c:v>3.77</c:v>
                </c:pt>
                <c:pt idx="22">
                  <c:v>3.76</c:v>
                </c:pt>
                <c:pt idx="23">
                  <c:v>3.97</c:v>
                </c:pt>
                <c:pt idx="24">
                  <c:v>3.7</c:v>
                </c:pt>
                <c:pt idx="25">
                  <c:v>3.85</c:v>
                </c:pt>
                <c:pt idx="26">
                  <c:v>3.76</c:v>
                </c:pt>
                <c:pt idx="27">
                  <c:v>3.63</c:v>
                </c:pt>
                <c:pt idx="28">
                  <c:v>3.52</c:v>
                </c:pt>
                <c:pt idx="29">
                  <c:v>4.1399999999999997</c:v>
                </c:pt>
                <c:pt idx="30">
                  <c:v>3.71</c:v>
                </c:pt>
                <c:pt idx="31">
                  <c:v>3.64</c:v>
                </c:pt>
                <c:pt idx="32">
                  <c:v>3.88</c:v>
                </c:pt>
                <c:pt idx="33">
                  <c:v>3.82</c:v>
                </c:pt>
                <c:pt idx="34">
                  <c:v>3.65</c:v>
                </c:pt>
                <c:pt idx="35">
                  <c:v>3.59</c:v>
                </c:pt>
                <c:pt idx="36">
                  <c:v>3.72</c:v>
                </c:pt>
                <c:pt idx="37">
                  <c:v>3.54</c:v>
                </c:pt>
                <c:pt idx="38">
                  <c:v>3.52</c:v>
                </c:pt>
                <c:pt idx="39">
                  <c:v>3.9</c:v>
                </c:pt>
                <c:pt idx="40">
                  <c:v>4.05</c:v>
                </c:pt>
                <c:pt idx="41">
                  <c:v>3.59</c:v>
                </c:pt>
                <c:pt idx="42">
                  <c:v>3.35</c:v>
                </c:pt>
                <c:pt idx="43">
                  <c:v>3.02</c:v>
                </c:pt>
                <c:pt idx="44">
                  <c:v>3.37</c:v>
                </c:pt>
                <c:pt idx="45">
                  <c:v>3.55</c:v>
                </c:pt>
                <c:pt idx="46">
                  <c:v>3.37</c:v>
                </c:pt>
                <c:pt idx="47">
                  <c:v>3.52</c:v>
                </c:pt>
                <c:pt idx="48">
                  <c:v>3.6</c:v>
                </c:pt>
                <c:pt idx="49">
                  <c:v>3.67</c:v>
                </c:pt>
                <c:pt idx="50">
                  <c:v>3.64</c:v>
                </c:pt>
                <c:pt idx="51">
                  <c:v>3.58</c:v>
                </c:pt>
                <c:pt idx="52">
                  <c:v>3.72</c:v>
                </c:pt>
                <c:pt idx="53">
                  <c:v>3.71</c:v>
                </c:pt>
                <c:pt idx="54">
                  <c:v>3.71</c:v>
                </c:pt>
                <c:pt idx="55">
                  <c:v>3.42</c:v>
                </c:pt>
                <c:pt idx="56">
                  <c:v>3.55</c:v>
                </c:pt>
                <c:pt idx="57">
                  <c:v>3.46</c:v>
                </c:pt>
                <c:pt idx="58">
                  <c:v>3.42</c:v>
                </c:pt>
                <c:pt idx="59">
                  <c:v>3.51</c:v>
                </c:pt>
                <c:pt idx="60">
                  <c:v>3.62</c:v>
                </c:pt>
                <c:pt idx="61">
                  <c:v>3.75</c:v>
                </c:pt>
                <c:pt idx="62">
                  <c:v>3.88</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Sheet1!$A$75:$B$137</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102年</c:v>
                  </c:pt>
                  <c:pt idx="12">
                    <c:v>103年</c:v>
                  </c:pt>
                  <c:pt idx="24">
                    <c:v>104年</c:v>
                  </c:pt>
                  <c:pt idx="36">
                    <c:v>105年</c:v>
                  </c:pt>
                  <c:pt idx="48">
                    <c:v>106年</c:v>
                  </c:pt>
                  <c:pt idx="60">
                    <c:v>107年</c:v>
                  </c:pt>
                </c:lvl>
              </c:multiLvlStrCache>
            </c:multiLvlStrRef>
          </c:cat>
          <c:val>
            <c:numRef>
              <c:f>Sheet1!$D$75:$D$137</c:f>
              <c:numCache>
                <c:formatCode>General</c:formatCode>
                <c:ptCount val="63"/>
                <c:pt idx="0">
                  <c:v>14.69</c:v>
                </c:pt>
                <c:pt idx="1">
                  <c:v>14.74</c:v>
                </c:pt>
                <c:pt idx="2">
                  <c:v>14.05</c:v>
                </c:pt>
                <c:pt idx="3">
                  <c:v>14.68</c:v>
                </c:pt>
                <c:pt idx="4">
                  <c:v>15.1</c:v>
                </c:pt>
                <c:pt idx="5">
                  <c:v>15.65</c:v>
                </c:pt>
                <c:pt idx="6">
                  <c:v>13.74</c:v>
                </c:pt>
                <c:pt idx="7">
                  <c:v>14.24</c:v>
                </c:pt>
                <c:pt idx="8">
                  <c:v>12.83</c:v>
                </c:pt>
                <c:pt idx="9">
                  <c:v>12.8</c:v>
                </c:pt>
                <c:pt idx="10">
                  <c:v>13.37</c:v>
                </c:pt>
                <c:pt idx="11">
                  <c:v>13.13</c:v>
                </c:pt>
                <c:pt idx="12">
                  <c:v>12.83</c:v>
                </c:pt>
                <c:pt idx="13">
                  <c:v>14.14</c:v>
                </c:pt>
                <c:pt idx="14">
                  <c:v>14.64</c:v>
                </c:pt>
                <c:pt idx="15">
                  <c:v>15.31</c:v>
                </c:pt>
                <c:pt idx="16">
                  <c:v>14.93</c:v>
                </c:pt>
                <c:pt idx="17">
                  <c:v>14.01</c:v>
                </c:pt>
                <c:pt idx="18">
                  <c:v>12.25</c:v>
                </c:pt>
                <c:pt idx="19">
                  <c:v>10.9</c:v>
                </c:pt>
                <c:pt idx="20">
                  <c:v>9.1300000000000008</c:v>
                </c:pt>
                <c:pt idx="21">
                  <c:v>10.47</c:v>
                </c:pt>
                <c:pt idx="22">
                  <c:v>10.16</c:v>
                </c:pt>
                <c:pt idx="23">
                  <c:v>10.19</c:v>
                </c:pt>
                <c:pt idx="24">
                  <c:v>9.61</c:v>
                </c:pt>
                <c:pt idx="25">
                  <c:v>10.31</c:v>
                </c:pt>
                <c:pt idx="26">
                  <c:v>9.73</c:v>
                </c:pt>
                <c:pt idx="27">
                  <c:v>9.7899999999999991</c:v>
                </c:pt>
                <c:pt idx="28">
                  <c:v>9.34</c:v>
                </c:pt>
                <c:pt idx="29">
                  <c:v>10.56</c:v>
                </c:pt>
                <c:pt idx="30">
                  <c:v>9.81</c:v>
                </c:pt>
                <c:pt idx="31">
                  <c:v>8.98</c:v>
                </c:pt>
                <c:pt idx="32">
                  <c:v>8.92</c:v>
                </c:pt>
                <c:pt idx="33">
                  <c:v>8.84</c:v>
                </c:pt>
                <c:pt idx="34">
                  <c:v>8.81</c:v>
                </c:pt>
                <c:pt idx="35">
                  <c:v>8.7100000000000009</c:v>
                </c:pt>
                <c:pt idx="36">
                  <c:v>8.82</c:v>
                </c:pt>
                <c:pt idx="37">
                  <c:v>8.5299999999999994</c:v>
                </c:pt>
                <c:pt idx="38">
                  <c:v>9.11</c:v>
                </c:pt>
                <c:pt idx="39">
                  <c:v>10.210000000000001</c:v>
                </c:pt>
                <c:pt idx="40">
                  <c:v>10.79</c:v>
                </c:pt>
                <c:pt idx="41">
                  <c:v>11.75</c:v>
                </c:pt>
                <c:pt idx="42">
                  <c:v>10.33</c:v>
                </c:pt>
                <c:pt idx="43">
                  <c:v>9.6</c:v>
                </c:pt>
                <c:pt idx="44">
                  <c:v>9.5399999999999991</c:v>
                </c:pt>
                <c:pt idx="45">
                  <c:v>10.02</c:v>
                </c:pt>
                <c:pt idx="46">
                  <c:v>10.32</c:v>
                </c:pt>
                <c:pt idx="47">
                  <c:v>9.9700000000000006</c:v>
                </c:pt>
                <c:pt idx="48">
                  <c:v>10.25</c:v>
                </c:pt>
                <c:pt idx="49">
                  <c:v>10.25</c:v>
                </c:pt>
                <c:pt idx="50">
                  <c:v>9.4600000000000009</c:v>
                </c:pt>
                <c:pt idx="51">
                  <c:v>9.4499999999999993</c:v>
                </c:pt>
                <c:pt idx="52">
                  <c:v>9.16</c:v>
                </c:pt>
                <c:pt idx="53">
                  <c:v>9.42</c:v>
                </c:pt>
                <c:pt idx="54">
                  <c:v>9.9499999999999993</c:v>
                </c:pt>
                <c:pt idx="55">
                  <c:v>9.36</c:v>
                </c:pt>
                <c:pt idx="56">
                  <c:v>9.68</c:v>
                </c:pt>
                <c:pt idx="57">
                  <c:v>9.74</c:v>
                </c:pt>
                <c:pt idx="58">
                  <c:v>9.86</c:v>
                </c:pt>
                <c:pt idx="59">
                  <c:v>9.52</c:v>
                </c:pt>
                <c:pt idx="60">
                  <c:v>9.9600000000000009</c:v>
                </c:pt>
                <c:pt idx="61">
                  <c:v>10.45</c:v>
                </c:pt>
                <c:pt idx="62">
                  <c:v>10.45</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Sheet1!$A$75:$B$137</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102年</c:v>
                  </c:pt>
                  <c:pt idx="12">
                    <c:v>103年</c:v>
                  </c:pt>
                  <c:pt idx="24">
                    <c:v>104年</c:v>
                  </c:pt>
                  <c:pt idx="36">
                    <c:v>105年</c:v>
                  </c:pt>
                  <c:pt idx="48">
                    <c:v>106年</c:v>
                  </c:pt>
                  <c:pt idx="60">
                    <c:v>107年</c:v>
                  </c:pt>
                </c:lvl>
              </c:multiLvlStrCache>
            </c:multiLvlStrRef>
          </c:cat>
          <c:val>
            <c:numRef>
              <c:f>Sheet1!$E$75:$E$137</c:f>
              <c:numCache>
                <c:formatCode>General</c:formatCode>
                <c:ptCount val="63"/>
                <c:pt idx="0">
                  <c:v>7.8</c:v>
                </c:pt>
                <c:pt idx="1">
                  <c:v>7.08</c:v>
                </c:pt>
                <c:pt idx="2">
                  <c:v>6.88</c:v>
                </c:pt>
                <c:pt idx="3">
                  <c:v>7.22</c:v>
                </c:pt>
                <c:pt idx="4">
                  <c:v>7.06</c:v>
                </c:pt>
                <c:pt idx="5">
                  <c:v>6.49</c:v>
                </c:pt>
                <c:pt idx="6">
                  <c:v>6.64</c:v>
                </c:pt>
                <c:pt idx="7">
                  <c:v>6.43</c:v>
                </c:pt>
                <c:pt idx="8">
                  <c:v>6.79</c:v>
                </c:pt>
                <c:pt idx="9">
                  <c:v>6.68</c:v>
                </c:pt>
                <c:pt idx="10">
                  <c:v>6.55</c:v>
                </c:pt>
                <c:pt idx="11">
                  <c:v>6.05</c:v>
                </c:pt>
                <c:pt idx="12">
                  <c:v>5.56</c:v>
                </c:pt>
                <c:pt idx="13">
                  <c:v>5.99</c:v>
                </c:pt>
                <c:pt idx="14">
                  <c:v>6.97</c:v>
                </c:pt>
                <c:pt idx="15">
                  <c:v>7.13</c:v>
                </c:pt>
                <c:pt idx="16">
                  <c:v>6.27</c:v>
                </c:pt>
                <c:pt idx="17">
                  <c:v>5.65</c:v>
                </c:pt>
                <c:pt idx="18">
                  <c:v>5.3</c:v>
                </c:pt>
                <c:pt idx="19">
                  <c:v>5.5</c:v>
                </c:pt>
                <c:pt idx="20">
                  <c:v>4.78</c:v>
                </c:pt>
                <c:pt idx="21">
                  <c:v>5.33</c:v>
                </c:pt>
                <c:pt idx="22">
                  <c:v>5.77</c:v>
                </c:pt>
                <c:pt idx="23">
                  <c:v>5.9</c:v>
                </c:pt>
                <c:pt idx="24">
                  <c:v>5.03</c:v>
                </c:pt>
                <c:pt idx="25">
                  <c:v>5.18</c:v>
                </c:pt>
                <c:pt idx="26">
                  <c:v>5.12</c:v>
                </c:pt>
                <c:pt idx="27">
                  <c:v>4.67</c:v>
                </c:pt>
                <c:pt idx="28">
                  <c:v>4.7699999999999996</c:v>
                </c:pt>
                <c:pt idx="29">
                  <c:v>6.15</c:v>
                </c:pt>
                <c:pt idx="30">
                  <c:v>4.99</c:v>
                </c:pt>
                <c:pt idx="31">
                  <c:v>4.83</c:v>
                </c:pt>
                <c:pt idx="32">
                  <c:v>5.13</c:v>
                </c:pt>
                <c:pt idx="33">
                  <c:v>5.22</c:v>
                </c:pt>
                <c:pt idx="34">
                  <c:v>4.5999999999999996</c:v>
                </c:pt>
                <c:pt idx="35">
                  <c:v>4.7</c:v>
                </c:pt>
                <c:pt idx="36">
                  <c:v>4.79</c:v>
                </c:pt>
                <c:pt idx="37">
                  <c:v>4.45</c:v>
                </c:pt>
                <c:pt idx="38">
                  <c:v>4.74</c:v>
                </c:pt>
                <c:pt idx="39">
                  <c:v>4.78</c:v>
                </c:pt>
                <c:pt idx="40">
                  <c:v>4.6500000000000004</c:v>
                </c:pt>
                <c:pt idx="41">
                  <c:v>4.3099999999999996</c:v>
                </c:pt>
                <c:pt idx="42">
                  <c:v>4.08</c:v>
                </c:pt>
                <c:pt idx="43">
                  <c:v>3.61</c:v>
                </c:pt>
                <c:pt idx="44">
                  <c:v>4.0199999999999996</c:v>
                </c:pt>
                <c:pt idx="45">
                  <c:v>4.16</c:v>
                </c:pt>
                <c:pt idx="46">
                  <c:v>3.81</c:v>
                </c:pt>
                <c:pt idx="47">
                  <c:v>4.08</c:v>
                </c:pt>
                <c:pt idx="48">
                  <c:v>4.21</c:v>
                </c:pt>
                <c:pt idx="49">
                  <c:v>4.25</c:v>
                </c:pt>
                <c:pt idx="50">
                  <c:v>4.2699999999999996</c:v>
                </c:pt>
                <c:pt idx="51">
                  <c:v>4.1900000000000004</c:v>
                </c:pt>
                <c:pt idx="52">
                  <c:v>4.29</c:v>
                </c:pt>
                <c:pt idx="53">
                  <c:v>5.1100000000000003</c:v>
                </c:pt>
                <c:pt idx="54">
                  <c:v>4.75</c:v>
                </c:pt>
                <c:pt idx="55">
                  <c:v>4.0999999999999996</c:v>
                </c:pt>
                <c:pt idx="56">
                  <c:v>4.4800000000000004</c:v>
                </c:pt>
                <c:pt idx="57">
                  <c:v>4.1900000000000004</c:v>
                </c:pt>
                <c:pt idx="58">
                  <c:v>4.09</c:v>
                </c:pt>
                <c:pt idx="59">
                  <c:v>4.2699999999999996</c:v>
                </c:pt>
                <c:pt idx="60">
                  <c:v>4.5199999999999996</c:v>
                </c:pt>
                <c:pt idx="61">
                  <c:v>4.8499999999999996</c:v>
                </c:pt>
                <c:pt idx="62">
                  <c:v>4.51</c:v>
                </c:pt>
              </c:numCache>
            </c:numRef>
          </c:val>
          <c:smooth val="0"/>
        </c:ser>
        <c:dLbls>
          <c:showLegendKey val="0"/>
          <c:showVal val="0"/>
          <c:showCatName val="0"/>
          <c:showSerName val="0"/>
          <c:showPercent val="0"/>
          <c:showBubbleSize val="0"/>
        </c:dLbls>
        <c:marker val="1"/>
        <c:smooth val="0"/>
        <c:axId val="338048512"/>
        <c:axId val="338050432"/>
      </c:lineChart>
      <c:catAx>
        <c:axId val="33804851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8050432"/>
        <c:crosses val="autoZero"/>
        <c:auto val="1"/>
        <c:lblAlgn val="ctr"/>
        <c:lblOffset val="50"/>
        <c:tickLblSkip val="2"/>
        <c:tickMarkSkip val="1"/>
        <c:noMultiLvlLbl val="1"/>
      </c:catAx>
      <c:valAx>
        <c:axId val="338050432"/>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3804851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4911036494359267"/>
                  <c:y val="-0.13931408356842181"/>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5.46</a:t>
                    </a:r>
                    <a:r>
                      <a:rPr lang="en-US" altLang="zh-TW">
                        <a:latin typeface="Times New Roman" panose="02020603050405020304" pitchFamily="18" charset="0"/>
                        <a:cs typeface="Times New Roman" panose="02020603050405020304" pitchFamily="18" charset="0"/>
                      </a:rPr>
                      <a:t>
(107/3)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'M2&amp;M1B'!$B$211:$B$273</c:f>
              <c:strCache>
                <c:ptCount val="63"/>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strCache>
            </c:strRef>
          </c:cat>
          <c:val>
            <c:numRef>
              <c:f>'M2&amp;M1B'!$C$211:$C$273</c:f>
              <c:numCache>
                <c:formatCode>0.00_ </c:formatCode>
                <c:ptCount val="63"/>
                <c:pt idx="0">
                  <c:v>3.97</c:v>
                </c:pt>
                <c:pt idx="1">
                  <c:v>5.66</c:v>
                </c:pt>
                <c:pt idx="2">
                  <c:v>6.03</c:v>
                </c:pt>
                <c:pt idx="3">
                  <c:v>5.72</c:v>
                </c:pt>
                <c:pt idx="4">
                  <c:v>7.04</c:v>
                </c:pt>
                <c:pt idx="5">
                  <c:v>7.89</c:v>
                </c:pt>
                <c:pt idx="6">
                  <c:v>8.6300000000000008</c:v>
                </c:pt>
                <c:pt idx="7">
                  <c:v>8.31</c:v>
                </c:pt>
                <c:pt idx="8">
                  <c:v>8.0500000000000007</c:v>
                </c:pt>
                <c:pt idx="9">
                  <c:v>8.58</c:v>
                </c:pt>
                <c:pt idx="10">
                  <c:v>8.85</c:v>
                </c:pt>
                <c:pt idx="11">
                  <c:v>8.5</c:v>
                </c:pt>
                <c:pt idx="12">
                  <c:v>9.93</c:v>
                </c:pt>
                <c:pt idx="13">
                  <c:v>8.6300000000000008</c:v>
                </c:pt>
                <c:pt idx="14">
                  <c:v>8.8699999999999992</c:v>
                </c:pt>
                <c:pt idx="15">
                  <c:v>9.1</c:v>
                </c:pt>
                <c:pt idx="16">
                  <c:v>8.14</c:v>
                </c:pt>
                <c:pt idx="17">
                  <c:v>7.46</c:v>
                </c:pt>
                <c:pt idx="18">
                  <c:v>7.65</c:v>
                </c:pt>
                <c:pt idx="19">
                  <c:v>7.56</c:v>
                </c:pt>
                <c:pt idx="20">
                  <c:v>7.36</c:v>
                </c:pt>
                <c:pt idx="21">
                  <c:v>7.18</c:v>
                </c:pt>
                <c:pt idx="22">
                  <c:v>6.95</c:v>
                </c:pt>
                <c:pt idx="23">
                  <c:v>6.9</c:v>
                </c:pt>
                <c:pt idx="24">
                  <c:v>5.03</c:v>
                </c:pt>
                <c:pt idx="25">
                  <c:v>6.12</c:v>
                </c:pt>
                <c:pt idx="26">
                  <c:v>5.87</c:v>
                </c:pt>
                <c:pt idx="27">
                  <c:v>5.85</c:v>
                </c:pt>
                <c:pt idx="28">
                  <c:v>6.18</c:v>
                </c:pt>
                <c:pt idx="29">
                  <c:v>6.09</c:v>
                </c:pt>
                <c:pt idx="30">
                  <c:v>5.66</c:v>
                </c:pt>
                <c:pt idx="31">
                  <c:v>5.86</c:v>
                </c:pt>
                <c:pt idx="32">
                  <c:v>6.62</c:v>
                </c:pt>
                <c:pt idx="33">
                  <c:v>6.75</c:v>
                </c:pt>
                <c:pt idx="34">
                  <c:v>6.73</c:v>
                </c:pt>
                <c:pt idx="35">
                  <c:v>6.37</c:v>
                </c:pt>
                <c:pt idx="36">
                  <c:v>6.92</c:v>
                </c:pt>
                <c:pt idx="37">
                  <c:v>6.11</c:v>
                </c:pt>
                <c:pt idx="38">
                  <c:v>6.16</c:v>
                </c:pt>
                <c:pt idx="39">
                  <c:v>6.3</c:v>
                </c:pt>
                <c:pt idx="40">
                  <c:v>6.3</c:v>
                </c:pt>
                <c:pt idx="41">
                  <c:v>6.23</c:v>
                </c:pt>
                <c:pt idx="42">
                  <c:v>6.24</c:v>
                </c:pt>
                <c:pt idx="43">
                  <c:v>6.48</c:v>
                </c:pt>
                <c:pt idx="44">
                  <c:v>6.36</c:v>
                </c:pt>
                <c:pt idx="45">
                  <c:v>6.35</c:v>
                </c:pt>
                <c:pt idx="46">
                  <c:v>6.56</c:v>
                </c:pt>
                <c:pt idx="47">
                  <c:v>6.01</c:v>
                </c:pt>
                <c:pt idx="48">
                  <c:v>6.05</c:v>
                </c:pt>
                <c:pt idx="49">
                  <c:v>5.07</c:v>
                </c:pt>
                <c:pt idx="50">
                  <c:v>4.57</c:v>
                </c:pt>
                <c:pt idx="51">
                  <c:v>4.21</c:v>
                </c:pt>
                <c:pt idx="52">
                  <c:v>3.94</c:v>
                </c:pt>
                <c:pt idx="53">
                  <c:v>4.43</c:v>
                </c:pt>
                <c:pt idx="54">
                  <c:v>4.96</c:v>
                </c:pt>
                <c:pt idx="55">
                  <c:v>5.1100000000000003</c:v>
                </c:pt>
                <c:pt idx="56">
                  <c:v>4.51</c:v>
                </c:pt>
                <c:pt idx="57">
                  <c:v>4.6100000000000003</c:v>
                </c:pt>
                <c:pt idx="58">
                  <c:v>4.4000000000000004</c:v>
                </c:pt>
                <c:pt idx="59">
                  <c:v>4.03</c:v>
                </c:pt>
                <c:pt idx="60">
                  <c:v>3.11</c:v>
                </c:pt>
                <c:pt idx="61">
                  <c:v>5.16</c:v>
                </c:pt>
                <c:pt idx="62">
                  <c:v>5.46</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969812378793896"/>
                  <c:y val="0.24293128131710809"/>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3.60</a:t>
                    </a:r>
                    <a:r>
                      <a:rPr lang="en-US" altLang="zh-TW">
                        <a:latin typeface="Times New Roman" panose="02020603050405020304" pitchFamily="18" charset="0"/>
                        <a:cs typeface="Times New Roman" panose="02020603050405020304" pitchFamily="18" charset="0"/>
                      </a:rPr>
                      <a:t>
(107/3)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'M2&amp;M1B'!$B$211:$B$273</c:f>
              <c:strCache>
                <c:ptCount val="63"/>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strCache>
            </c:strRef>
          </c:cat>
          <c:val>
            <c:numRef>
              <c:f>'M2&amp;M1B'!$D$211:$D$273</c:f>
              <c:numCache>
                <c:formatCode>0.00_ </c:formatCode>
                <c:ptCount val="63"/>
                <c:pt idx="0">
                  <c:v>2.99</c:v>
                </c:pt>
                <c:pt idx="1">
                  <c:v>3.53</c:v>
                </c:pt>
                <c:pt idx="2">
                  <c:v>3.78</c:v>
                </c:pt>
                <c:pt idx="3">
                  <c:v>3.71</c:v>
                </c:pt>
                <c:pt idx="4">
                  <c:v>4.32</c:v>
                </c:pt>
                <c:pt idx="5">
                  <c:v>4.82</c:v>
                </c:pt>
                <c:pt idx="6">
                  <c:v>5.42</c:v>
                </c:pt>
                <c:pt idx="7">
                  <c:v>5.41</c:v>
                </c:pt>
                <c:pt idx="8">
                  <c:v>5.54</c:v>
                </c:pt>
                <c:pt idx="9">
                  <c:v>5.99</c:v>
                </c:pt>
                <c:pt idx="10">
                  <c:v>6.05</c:v>
                </c:pt>
                <c:pt idx="11">
                  <c:v>5.75</c:v>
                </c:pt>
                <c:pt idx="12">
                  <c:v>5.97</c:v>
                </c:pt>
                <c:pt idx="13">
                  <c:v>5.61</c:v>
                </c:pt>
                <c:pt idx="14">
                  <c:v>5.81</c:v>
                </c:pt>
                <c:pt idx="15">
                  <c:v>6.24</c:v>
                </c:pt>
                <c:pt idx="16">
                  <c:v>5.91</c:v>
                </c:pt>
                <c:pt idx="17">
                  <c:v>5.74</c:v>
                </c:pt>
                <c:pt idx="18">
                  <c:v>5.63</c:v>
                </c:pt>
                <c:pt idx="19">
                  <c:v>5.64</c:v>
                </c:pt>
                <c:pt idx="20">
                  <c:v>5.31</c:v>
                </c:pt>
                <c:pt idx="21">
                  <c:v>4.9800000000000004</c:v>
                </c:pt>
                <c:pt idx="22">
                  <c:v>5.22</c:v>
                </c:pt>
                <c:pt idx="23">
                  <c:v>5.85</c:v>
                </c:pt>
                <c:pt idx="24">
                  <c:v>5.86</c:v>
                </c:pt>
                <c:pt idx="25">
                  <c:v>6.51</c:v>
                </c:pt>
                <c:pt idx="26">
                  <c:v>6.57</c:v>
                </c:pt>
                <c:pt idx="27">
                  <c:v>6.53</c:v>
                </c:pt>
                <c:pt idx="28">
                  <c:v>6.81</c:v>
                </c:pt>
                <c:pt idx="29">
                  <c:v>6.53</c:v>
                </c:pt>
                <c:pt idx="30">
                  <c:v>6.06</c:v>
                </c:pt>
                <c:pt idx="31">
                  <c:v>6.01</c:v>
                </c:pt>
                <c:pt idx="32">
                  <c:v>6.5</c:v>
                </c:pt>
                <c:pt idx="33">
                  <c:v>6.58</c:v>
                </c:pt>
                <c:pt idx="34">
                  <c:v>6.39</c:v>
                </c:pt>
                <c:pt idx="35">
                  <c:v>5.68</c:v>
                </c:pt>
                <c:pt idx="36">
                  <c:v>5.63</c:v>
                </c:pt>
                <c:pt idx="37">
                  <c:v>5.17</c:v>
                </c:pt>
                <c:pt idx="38">
                  <c:v>4.8099999999999996</c:v>
                </c:pt>
                <c:pt idx="39">
                  <c:v>4.6500000000000004</c:v>
                </c:pt>
                <c:pt idx="40">
                  <c:v>4.1399999999999997</c:v>
                </c:pt>
                <c:pt idx="41">
                  <c:v>4.42</c:v>
                </c:pt>
                <c:pt idx="42">
                  <c:v>4.7</c:v>
                </c:pt>
                <c:pt idx="43">
                  <c:v>4.51</c:v>
                </c:pt>
                <c:pt idx="44">
                  <c:v>4.05</c:v>
                </c:pt>
                <c:pt idx="45">
                  <c:v>3.98</c:v>
                </c:pt>
                <c:pt idx="46">
                  <c:v>3.96</c:v>
                </c:pt>
                <c:pt idx="47">
                  <c:v>4.1100000000000003</c:v>
                </c:pt>
                <c:pt idx="48">
                  <c:v>3.72</c:v>
                </c:pt>
                <c:pt idx="49">
                  <c:v>3.56</c:v>
                </c:pt>
                <c:pt idx="50">
                  <c:v>3.64</c:v>
                </c:pt>
                <c:pt idx="51">
                  <c:v>3.63</c:v>
                </c:pt>
                <c:pt idx="52">
                  <c:v>4.07</c:v>
                </c:pt>
                <c:pt idx="53">
                  <c:v>3.71</c:v>
                </c:pt>
                <c:pt idx="54">
                  <c:v>3.6</c:v>
                </c:pt>
                <c:pt idx="55">
                  <c:v>3.75</c:v>
                </c:pt>
                <c:pt idx="56">
                  <c:v>3.8</c:v>
                </c:pt>
                <c:pt idx="57">
                  <c:v>3.85</c:v>
                </c:pt>
                <c:pt idx="58">
                  <c:v>4.07</c:v>
                </c:pt>
                <c:pt idx="59">
                  <c:v>3.6</c:v>
                </c:pt>
                <c:pt idx="60">
                  <c:v>3.42</c:v>
                </c:pt>
                <c:pt idx="61">
                  <c:v>3.78</c:v>
                </c:pt>
                <c:pt idx="62">
                  <c:v>3.6</c:v>
                </c:pt>
              </c:numCache>
            </c:numRef>
          </c:val>
          <c:smooth val="0"/>
        </c:ser>
        <c:dLbls>
          <c:showLegendKey val="0"/>
          <c:showVal val="0"/>
          <c:showCatName val="0"/>
          <c:showSerName val="0"/>
          <c:showPercent val="0"/>
          <c:showBubbleSize val="0"/>
        </c:dLbls>
        <c:marker val="1"/>
        <c:smooth val="0"/>
        <c:axId val="337809792"/>
        <c:axId val="337811328"/>
      </c:lineChart>
      <c:catAx>
        <c:axId val="33780979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37811328"/>
        <c:crossesAt val="0"/>
        <c:auto val="1"/>
        <c:lblAlgn val="ctr"/>
        <c:lblOffset val="100"/>
        <c:tickLblSkip val="3"/>
        <c:tickMarkSkip val="5"/>
        <c:noMultiLvlLbl val="0"/>
      </c:catAx>
      <c:valAx>
        <c:axId val="337811328"/>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37809792"/>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Sheet5!$H$134:$I$196</c:f>
              <c:multiLvlStrCache>
                <c:ptCount val="63"/>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102年</c:v>
                  </c:pt>
                  <c:pt idx="7">
                    <c:v>8</c:v>
                  </c:pt>
                  <c:pt idx="8">
                    <c:v>9</c:v>
                  </c:pt>
                  <c:pt idx="12">
                    <c:v>103年</c:v>
                  </c:pt>
                  <c:pt idx="24">
                    <c:v>104年</c:v>
                  </c:pt>
                  <c:pt idx="36">
                    <c:v>105年</c:v>
                  </c:pt>
                  <c:pt idx="48">
                    <c:v>106年</c:v>
                  </c:pt>
                  <c:pt idx="60">
                    <c:v>107年</c:v>
                  </c:pt>
                </c:lvl>
              </c:multiLvlStrCache>
            </c:multiLvlStrRef>
          </c:cat>
          <c:val>
            <c:numRef>
              <c:f>Sheet5!$J$134:$J$196</c:f>
              <c:numCache>
                <c:formatCode>0.000_ </c:formatCode>
                <c:ptCount val="63"/>
                <c:pt idx="0">
                  <c:v>0.38700000000000001</c:v>
                </c:pt>
                <c:pt idx="1">
                  <c:v>0.38700000000000001</c:v>
                </c:pt>
                <c:pt idx="2">
                  <c:v>0.38700000000000001</c:v>
                </c:pt>
                <c:pt idx="3">
                  <c:v>0.38600000000000001</c:v>
                </c:pt>
                <c:pt idx="4">
                  <c:v>0.38600000000000001</c:v>
                </c:pt>
                <c:pt idx="5">
                  <c:v>0.38600000000000001</c:v>
                </c:pt>
                <c:pt idx="6">
                  <c:v>0.38600000000000001</c:v>
                </c:pt>
                <c:pt idx="7">
                  <c:v>0.38600000000000001</c:v>
                </c:pt>
                <c:pt idx="8">
                  <c:v>0.38600000000000001</c:v>
                </c:pt>
                <c:pt idx="9">
                  <c:v>0.38700000000000001</c:v>
                </c:pt>
                <c:pt idx="10">
                  <c:v>0.38600000000000001</c:v>
                </c:pt>
                <c:pt idx="11">
                  <c:v>0.38700000000000001</c:v>
                </c:pt>
                <c:pt idx="12">
                  <c:v>0.38800000000000001</c:v>
                </c:pt>
                <c:pt idx="13">
                  <c:v>0.38700000000000001</c:v>
                </c:pt>
                <c:pt idx="14">
                  <c:v>0.38700000000000001</c:v>
                </c:pt>
                <c:pt idx="15">
                  <c:v>0.38700000000000001</c:v>
                </c:pt>
                <c:pt idx="16">
                  <c:v>0.38800000000000001</c:v>
                </c:pt>
                <c:pt idx="17">
                  <c:v>0.38700000000000001</c:v>
                </c:pt>
                <c:pt idx="18">
                  <c:v>0.38700000000000001</c:v>
                </c:pt>
                <c:pt idx="19">
                  <c:v>0.38600000000000001</c:v>
                </c:pt>
                <c:pt idx="20">
                  <c:v>0.38700000000000001</c:v>
                </c:pt>
                <c:pt idx="21">
                  <c:v>0.38700000000000001</c:v>
                </c:pt>
                <c:pt idx="22">
                  <c:v>0.38700000000000001</c:v>
                </c:pt>
                <c:pt idx="23">
                  <c:v>0.38700000000000001</c:v>
                </c:pt>
                <c:pt idx="24">
                  <c:v>0.38700000000000001</c:v>
                </c:pt>
                <c:pt idx="25">
                  <c:v>0.38800000000000001</c:v>
                </c:pt>
                <c:pt idx="26">
                  <c:v>0.38700000000000001</c:v>
                </c:pt>
                <c:pt idx="27">
                  <c:v>0.38700000000000001</c:v>
                </c:pt>
                <c:pt idx="28">
                  <c:v>0.38700000000000001</c:v>
                </c:pt>
                <c:pt idx="29">
                  <c:v>0.38700000000000001</c:v>
                </c:pt>
                <c:pt idx="30">
                  <c:v>0.38700000000000001</c:v>
                </c:pt>
                <c:pt idx="31">
                  <c:v>0.36699999999999999</c:v>
                </c:pt>
                <c:pt idx="32">
                  <c:v>0.32</c:v>
                </c:pt>
                <c:pt idx="33">
                  <c:v>0.30099999999999999</c:v>
                </c:pt>
                <c:pt idx="34">
                  <c:v>0.30099999999999999</c:v>
                </c:pt>
                <c:pt idx="35">
                  <c:v>0.27500000000000002</c:v>
                </c:pt>
                <c:pt idx="36">
                  <c:v>0.23300000000000001</c:v>
                </c:pt>
                <c:pt idx="37">
                  <c:v>0.20200000000000001</c:v>
                </c:pt>
                <c:pt idx="38">
                  <c:v>0.20100000000000001</c:v>
                </c:pt>
                <c:pt idx="39">
                  <c:v>0.20100000000000001</c:v>
                </c:pt>
                <c:pt idx="40">
                  <c:v>0.20100000000000001</c:v>
                </c:pt>
                <c:pt idx="41">
                  <c:v>0.20100000000000001</c:v>
                </c:pt>
                <c:pt idx="42">
                  <c:v>0.17799999999999999</c:v>
                </c:pt>
                <c:pt idx="43">
                  <c:v>0.17799999999999999</c:v>
                </c:pt>
                <c:pt idx="44">
                  <c:v>0.184</c:v>
                </c:pt>
                <c:pt idx="45">
                  <c:v>0.17799999999999999</c:v>
                </c:pt>
                <c:pt idx="46">
                  <c:v>0.183</c:v>
                </c:pt>
                <c:pt idx="47">
                  <c:v>0.17399999999999999</c:v>
                </c:pt>
                <c:pt idx="48">
                  <c:v>0.17299999999999999</c:v>
                </c:pt>
                <c:pt idx="49">
                  <c:v>0.17699999999999999</c:v>
                </c:pt>
                <c:pt idx="50">
                  <c:v>0.17599999999999999</c:v>
                </c:pt>
                <c:pt idx="51">
                  <c:v>0.17499999999999999</c:v>
                </c:pt>
                <c:pt idx="52">
                  <c:v>0.17199999999999999</c:v>
                </c:pt>
                <c:pt idx="53">
                  <c:v>0.183</c:v>
                </c:pt>
                <c:pt idx="54">
                  <c:v>0.184</c:v>
                </c:pt>
                <c:pt idx="55">
                  <c:v>0.18</c:v>
                </c:pt>
                <c:pt idx="56">
                  <c:v>0.184</c:v>
                </c:pt>
                <c:pt idx="57">
                  <c:v>0.18099999999999999</c:v>
                </c:pt>
                <c:pt idx="58">
                  <c:v>0.17699999999999999</c:v>
                </c:pt>
                <c:pt idx="59">
                  <c:v>0.17899999999999999</c:v>
                </c:pt>
                <c:pt idx="60">
                  <c:v>0.18</c:v>
                </c:pt>
                <c:pt idx="61">
                  <c:v>0.18099999999999999</c:v>
                </c:pt>
                <c:pt idx="62">
                  <c:v>0.18</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Sheet5!$H$134:$I$196</c:f>
              <c:multiLvlStrCache>
                <c:ptCount val="63"/>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102年</c:v>
                  </c:pt>
                  <c:pt idx="7">
                    <c:v>8</c:v>
                  </c:pt>
                  <c:pt idx="8">
                    <c:v>9</c:v>
                  </c:pt>
                  <c:pt idx="12">
                    <c:v>103年</c:v>
                  </c:pt>
                  <c:pt idx="24">
                    <c:v>104年</c:v>
                  </c:pt>
                  <c:pt idx="36">
                    <c:v>105年</c:v>
                  </c:pt>
                  <c:pt idx="48">
                    <c:v>106年</c:v>
                  </c:pt>
                  <c:pt idx="60">
                    <c:v>107年</c:v>
                  </c:pt>
                </c:lvl>
              </c:multiLvlStrCache>
            </c:multiLvlStrRef>
          </c:cat>
          <c:val>
            <c:numRef>
              <c:f>Sheet5!$K$134:$K$196</c:f>
              <c:numCache>
                <c:formatCode>0.00_ </c:formatCode>
                <c:ptCount val="63"/>
                <c:pt idx="0">
                  <c:v>0.82</c:v>
                </c:pt>
                <c:pt idx="1">
                  <c:v>0.82</c:v>
                </c:pt>
                <c:pt idx="2">
                  <c:v>0.8</c:v>
                </c:pt>
                <c:pt idx="3">
                  <c:v>0.8</c:v>
                </c:pt>
                <c:pt idx="4">
                  <c:v>0.78</c:v>
                </c:pt>
                <c:pt idx="5">
                  <c:v>0.79</c:v>
                </c:pt>
                <c:pt idx="6">
                  <c:v>0.79</c:v>
                </c:pt>
                <c:pt idx="7">
                  <c:v>0.77</c:v>
                </c:pt>
                <c:pt idx="8">
                  <c:v>0.76</c:v>
                </c:pt>
                <c:pt idx="9">
                  <c:v>0.76</c:v>
                </c:pt>
                <c:pt idx="10">
                  <c:v>0.74</c:v>
                </c:pt>
                <c:pt idx="11">
                  <c:v>0.74</c:v>
                </c:pt>
                <c:pt idx="12">
                  <c:v>0.7</c:v>
                </c:pt>
                <c:pt idx="13">
                  <c:v>0.73</c:v>
                </c:pt>
                <c:pt idx="14">
                  <c:v>0.75</c:v>
                </c:pt>
                <c:pt idx="15">
                  <c:v>0.75</c:v>
                </c:pt>
                <c:pt idx="16">
                  <c:v>0.76</c:v>
                </c:pt>
                <c:pt idx="17">
                  <c:v>0.79</c:v>
                </c:pt>
                <c:pt idx="18">
                  <c:v>0.79</c:v>
                </c:pt>
                <c:pt idx="19">
                  <c:v>0.77</c:v>
                </c:pt>
                <c:pt idx="20">
                  <c:v>0.79</c:v>
                </c:pt>
                <c:pt idx="21">
                  <c:v>0.8</c:v>
                </c:pt>
                <c:pt idx="22">
                  <c:v>0.82</c:v>
                </c:pt>
                <c:pt idx="23">
                  <c:v>0.83</c:v>
                </c:pt>
                <c:pt idx="24">
                  <c:v>0.79</c:v>
                </c:pt>
                <c:pt idx="25">
                  <c:v>0.79</c:v>
                </c:pt>
                <c:pt idx="26">
                  <c:v>0.78</c:v>
                </c:pt>
                <c:pt idx="27">
                  <c:v>0.78</c:v>
                </c:pt>
                <c:pt idx="28">
                  <c:v>0.77</c:v>
                </c:pt>
                <c:pt idx="29">
                  <c:v>0.8</c:v>
                </c:pt>
                <c:pt idx="30">
                  <c:v>0.78</c:v>
                </c:pt>
                <c:pt idx="31">
                  <c:v>0.78</c:v>
                </c:pt>
                <c:pt idx="32">
                  <c:v>0.77</c:v>
                </c:pt>
                <c:pt idx="33">
                  <c:v>0.71</c:v>
                </c:pt>
                <c:pt idx="34">
                  <c:v>0.67</c:v>
                </c:pt>
                <c:pt idx="35">
                  <c:v>0.67</c:v>
                </c:pt>
                <c:pt idx="36">
                  <c:v>0.63</c:v>
                </c:pt>
                <c:pt idx="37">
                  <c:v>0.64</c:v>
                </c:pt>
                <c:pt idx="38">
                  <c:v>0.57999999999999996</c:v>
                </c:pt>
                <c:pt idx="39">
                  <c:v>0.56000000000000005</c:v>
                </c:pt>
                <c:pt idx="40">
                  <c:v>0.52</c:v>
                </c:pt>
                <c:pt idx="41">
                  <c:v>0.53</c:v>
                </c:pt>
                <c:pt idx="42">
                  <c:v>0.51</c:v>
                </c:pt>
                <c:pt idx="43">
                  <c:v>0.49</c:v>
                </c:pt>
                <c:pt idx="44">
                  <c:v>0.51</c:v>
                </c:pt>
                <c:pt idx="45">
                  <c:v>0.49</c:v>
                </c:pt>
                <c:pt idx="46">
                  <c:v>0.52</c:v>
                </c:pt>
                <c:pt idx="47">
                  <c:v>0.65</c:v>
                </c:pt>
                <c:pt idx="48">
                  <c:v>0.59</c:v>
                </c:pt>
                <c:pt idx="49">
                  <c:v>0.55000000000000004</c:v>
                </c:pt>
                <c:pt idx="50">
                  <c:v>0.56000000000000005</c:v>
                </c:pt>
                <c:pt idx="51">
                  <c:v>0.55000000000000004</c:v>
                </c:pt>
                <c:pt idx="52">
                  <c:v>0.56000000000000005</c:v>
                </c:pt>
                <c:pt idx="53">
                  <c:v>0.56999999999999995</c:v>
                </c:pt>
                <c:pt idx="54">
                  <c:v>0.56000000000000005</c:v>
                </c:pt>
                <c:pt idx="55">
                  <c:v>0.55000000000000004</c:v>
                </c:pt>
                <c:pt idx="56">
                  <c:v>0.56000000000000005</c:v>
                </c:pt>
                <c:pt idx="57">
                  <c:v>0.56999999999999995</c:v>
                </c:pt>
                <c:pt idx="58">
                  <c:v>0.56999999999999995</c:v>
                </c:pt>
                <c:pt idx="59">
                  <c:v>0.57999999999999996</c:v>
                </c:pt>
                <c:pt idx="60">
                  <c:v>0.54</c:v>
                </c:pt>
                <c:pt idx="61">
                  <c:v>0.54</c:v>
                </c:pt>
                <c:pt idx="62">
                  <c:v>0.59</c:v>
                </c:pt>
              </c:numCache>
            </c:numRef>
          </c:val>
          <c:smooth val="0"/>
        </c:ser>
        <c:dLbls>
          <c:showLegendKey val="0"/>
          <c:showVal val="0"/>
          <c:showCatName val="0"/>
          <c:showSerName val="0"/>
          <c:showPercent val="0"/>
          <c:showBubbleSize val="0"/>
        </c:dLbls>
        <c:marker val="1"/>
        <c:smooth val="0"/>
        <c:axId val="337816576"/>
        <c:axId val="338142336"/>
      </c:lineChart>
      <c:catAx>
        <c:axId val="33781657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38142336"/>
        <c:crosses val="autoZero"/>
        <c:auto val="1"/>
        <c:lblAlgn val="ctr"/>
        <c:lblOffset val="100"/>
        <c:tickLblSkip val="3"/>
        <c:tickMarkSkip val="3"/>
        <c:noMultiLvlLbl val="1"/>
      </c:catAx>
      <c:valAx>
        <c:axId val="338142336"/>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3781657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0.06613</cdr:y>
    </cdr:from>
    <cdr:to>
      <cdr:x>1</cdr:x>
      <cdr:y>0.20814</cdr:y>
    </cdr:to>
    <cdr:sp macro="" textlink="">
      <cdr:nvSpPr>
        <cdr:cNvPr id="2" name="文字方塊 1"/>
        <cdr:cNvSpPr txBox="1"/>
      </cdr:nvSpPr>
      <cdr:spPr>
        <a:xfrm xmlns:a="http://schemas.openxmlformats.org/drawingml/2006/main">
          <a:off x="2419792" y="17012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4,571.88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(107/3)</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0.72372</cdr:x>
      <cdr:y>0.403</cdr:y>
    </cdr:from>
    <cdr:to>
      <cdr:x>0.93033</cdr:x>
      <cdr:y>0.60579</cdr:y>
    </cdr:to>
    <cdr:sp macro="" textlink="">
      <cdr:nvSpPr>
        <cdr:cNvPr id="2" name="橢圓形圖說文字 1"/>
        <cdr:cNvSpPr/>
      </cdr:nvSpPr>
      <cdr:spPr>
        <a:xfrm xmlns:a="http://schemas.openxmlformats.org/drawingml/2006/main">
          <a:off x="3908110" y="1207860"/>
          <a:ext cx="1115702" cy="607802"/>
        </a:xfrm>
        <a:prstGeom xmlns:a="http://schemas.openxmlformats.org/drawingml/2006/main" prst="wedgeEllipseCallout">
          <a:avLst>
            <a:gd name="adj1" fmla="val 65920"/>
            <a:gd name="adj2" fmla="val -147771"/>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10,903.89</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(107/3)</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0.78635</cdr:x>
      <cdr:y>0.1065</cdr:y>
    </cdr:from>
    <cdr:to>
      <cdr:x>0.92079</cdr:x>
      <cdr:y>0.213</cdr:y>
    </cdr:to>
    <cdr:sp macro="" textlink="">
      <cdr:nvSpPr>
        <cdr:cNvPr id="3" name="文字方塊 2"/>
        <cdr:cNvSpPr txBox="1"/>
      </cdr:nvSpPr>
      <cdr:spPr>
        <a:xfrm xmlns:a="http://schemas.openxmlformats.org/drawingml/2006/main">
          <a:off x="3296093" y="287079"/>
          <a:ext cx="563525"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t>18.9</a:t>
          </a:r>
          <a:endParaRPr lang="zh-TW" altLang="en-US" sz="1100"/>
        </a:p>
      </cdr:txBody>
    </cdr:sp>
  </cdr:relSizeAnchor>
  <cdr:relSizeAnchor xmlns:cdr="http://schemas.openxmlformats.org/drawingml/2006/chartDrawing">
    <cdr:from>
      <cdr:x>0.79396</cdr:x>
      <cdr:y>0.30767</cdr:y>
    </cdr:from>
    <cdr:to>
      <cdr:x>0.91825</cdr:x>
      <cdr:y>0.41022</cdr:y>
    </cdr:to>
    <cdr:sp macro="" textlink="">
      <cdr:nvSpPr>
        <cdr:cNvPr id="4" name="文字方塊 3"/>
        <cdr:cNvSpPr txBox="1"/>
      </cdr:nvSpPr>
      <cdr:spPr>
        <a:xfrm xmlns:a="http://schemas.openxmlformats.org/drawingml/2006/main">
          <a:off x="3327991" y="829339"/>
          <a:ext cx="520995" cy="2764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t>14.1</a:t>
          </a:r>
          <a:endParaRPr lang="zh-TW"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0.84623</cdr:x>
      <cdr:y>0.10129</cdr:y>
    </cdr:from>
    <cdr:to>
      <cdr:x>0.93826</cdr:x>
      <cdr:y>0.21573</cdr:y>
    </cdr:to>
    <cdr:sp macro="" textlink="">
      <cdr:nvSpPr>
        <cdr:cNvPr id="2" name="文字方塊 1"/>
        <cdr:cNvSpPr txBox="1"/>
      </cdr:nvSpPr>
      <cdr:spPr>
        <a:xfrm xmlns:a="http://schemas.openxmlformats.org/drawingml/2006/main">
          <a:off x="5416568" y="203570"/>
          <a:ext cx="589065"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117.14</a:t>
          </a:r>
          <a:endParaRPr lang="zh-TW" altLang="en-US" sz="1100" b="1"/>
        </a:p>
      </cdr:txBody>
    </cdr:sp>
  </cdr:relSizeAnchor>
  <cdr:relSizeAnchor xmlns:cdr="http://schemas.openxmlformats.org/drawingml/2006/chartDrawing">
    <cdr:from>
      <cdr:x>0.8945</cdr:x>
      <cdr:y>0.42337</cdr:y>
    </cdr:from>
    <cdr:to>
      <cdr:x>0.96804</cdr:x>
      <cdr:y>0.54742</cdr:y>
    </cdr:to>
    <cdr:sp macro="" textlink="">
      <cdr:nvSpPr>
        <cdr:cNvPr id="4" name="文字方塊 3"/>
        <cdr:cNvSpPr txBox="1"/>
      </cdr:nvSpPr>
      <cdr:spPr>
        <a:xfrm xmlns:a="http://schemas.openxmlformats.org/drawingml/2006/main">
          <a:off x="5725516" y="850882"/>
          <a:ext cx="470714"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3.09</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0.26655</cdr:y>
    </cdr:from>
    <cdr:to>
      <cdr:x>1</cdr:x>
      <cdr:y>0.35604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9135" y="939385"/>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10.45</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107</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0.92528</cdr:x>
      <cdr:y>0.60272</cdr:y>
    </cdr:from>
    <cdr:to>
      <cdr:x>0.99947</cdr:x>
      <cdr:y>0.69913</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189" y="212412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3.88</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107</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3)</a:t>
          </a:r>
          <a:endParaRPr lang="zh-TW" altLang="en-US">
            <a:solidFill>
              <a:schemeClr val="accent1">
                <a:lumMod val="50000"/>
              </a:schemeClr>
            </a:solidFill>
          </a:endParaRPr>
        </a:p>
      </cdr:txBody>
    </cdr:sp>
  </cdr:relSizeAnchor>
  <cdr:relSizeAnchor xmlns:cdr="http://schemas.openxmlformats.org/drawingml/2006/chartDrawing">
    <cdr:from>
      <cdr:x>0.92759</cdr:x>
      <cdr:y>0.52795</cdr:y>
    </cdr:from>
    <cdr:to>
      <cdr:x>1</cdr:x>
      <cdr:y>0.61882</cdr:y>
    </cdr:to>
    <cdr:sp macro="" textlink="">
      <cdr:nvSpPr>
        <cdr:cNvPr id="6" name="Text Box 3"/>
        <cdr:cNvSpPr txBox="1">
          <a:spLocks xmlns:a="http://schemas.openxmlformats.org/drawingml/2006/main" noChangeArrowheads="1"/>
        </cdr:cNvSpPr>
      </cdr:nvSpPr>
      <cdr:spPr bwMode="auto">
        <a:xfrm xmlns:a="http://schemas.openxmlformats.org/drawingml/2006/main">
          <a:off x="5720473" y="1860638"/>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4.51</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107</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3)</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0.90906</cdr:x>
      <cdr:y>0.65133</cdr:y>
    </cdr:from>
    <cdr:to>
      <cdr:x>0.96831</cdr:x>
      <cdr:y>0.75024</cdr:y>
    </cdr:to>
    <cdr:sp macro="" textlink="">
      <cdr:nvSpPr>
        <cdr:cNvPr id="1025" name="Line 1"/>
        <cdr:cNvSpPr>
          <a:spLocks xmlns:a="http://schemas.openxmlformats.org/drawingml/2006/main" noChangeShapeType="1"/>
        </cdr:cNvSpPr>
      </cdr:nvSpPr>
      <cdr:spPr bwMode="auto">
        <a:xfrm xmlns:a="http://schemas.openxmlformats.org/drawingml/2006/main" flipV="1">
          <a:off x="2918005" y="1637841"/>
          <a:ext cx="190188" cy="24871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0.89796</cdr:x>
      <cdr:y>0.41413</cdr:y>
    </cdr:from>
    <cdr:to>
      <cdr:x>0.95715</cdr:x>
      <cdr:y>0.50358</cdr:y>
    </cdr:to>
    <cdr:sp macro="" textlink="">
      <cdr:nvSpPr>
        <cdr:cNvPr id="1028" name="Line 4"/>
        <cdr:cNvSpPr>
          <a:spLocks xmlns:a="http://schemas.openxmlformats.org/drawingml/2006/main" noChangeShapeType="1"/>
        </cdr:cNvSpPr>
      </cdr:nvSpPr>
      <cdr:spPr bwMode="auto">
        <a:xfrm xmlns:a="http://schemas.openxmlformats.org/drawingml/2006/main">
          <a:off x="2882384" y="1041365"/>
          <a:ext cx="189996" cy="22493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0.85367</cdr:x>
      <cdr:y>0.20801</cdr:y>
    </cdr:from>
    <cdr:to>
      <cdr:x>0.99866</cdr:x>
      <cdr:y>0.34549</cdr:y>
    </cdr:to>
    <cdr:sp macro="" textlink="">
      <cdr:nvSpPr>
        <cdr:cNvPr id="2" name="文字方塊 1"/>
        <cdr:cNvSpPr txBox="1"/>
      </cdr:nvSpPr>
      <cdr:spPr>
        <a:xfrm xmlns:a="http://schemas.openxmlformats.org/drawingml/2006/main">
          <a:off x="3257886" y="524901"/>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(107/3)</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0.85223</cdr:x>
      <cdr:y>0.53165</cdr:y>
    </cdr:from>
    <cdr:to>
      <cdr:x>0.99866</cdr:x>
      <cdr:y>0.67012</cdr:y>
    </cdr:to>
    <cdr:sp macro="" textlink="">
      <cdr:nvSpPr>
        <cdr:cNvPr id="4" name="文字方塊 3"/>
        <cdr:cNvSpPr txBox="1"/>
      </cdr:nvSpPr>
      <cdr:spPr>
        <a:xfrm xmlns:a="http://schemas.openxmlformats.org/drawingml/2006/main">
          <a:off x="3252391" y="1341613"/>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(107/3)</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0.81899</cdr:x>
      <cdr:y>0.08975</cdr:y>
    </cdr:from>
    <cdr:to>
      <cdr:x>0.97677</cdr:x>
      <cdr:y>0.21975</cdr:y>
    </cdr:to>
    <cdr:sp macro="" textlink="">
      <cdr:nvSpPr>
        <cdr:cNvPr id="2" name="文字方塊 1"/>
        <cdr:cNvSpPr txBox="1"/>
      </cdr:nvSpPr>
      <cdr:spPr>
        <a:xfrm xmlns:a="http://schemas.openxmlformats.org/drawingml/2006/main">
          <a:off x="3362195" y="25658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32.59</a:t>
          </a:r>
        </a:p>
        <a:p xmlns:a="http://schemas.openxmlformats.org/drawingml/2006/main">
          <a:pPr algn="ctr">
            <a:lnSpc>
              <a:spcPts val="960"/>
            </a:lnSpc>
          </a:pPr>
          <a:r>
            <a:rPr lang="en-US" altLang="zh-TW" sz="800">
              <a:latin typeface="Arial" pitchFamily="34" charset="0"/>
              <a:cs typeface="Arial" pitchFamily="34" charset="0"/>
            </a:rPr>
            <a:t>(107/3)</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0.81387</cdr:x>
      <cdr:y>0.44283</cdr:y>
    </cdr:from>
    <cdr:to>
      <cdr:x>0.9708</cdr:x>
      <cdr:y>0.56616</cdr:y>
    </cdr:to>
    <cdr:sp macro="" textlink="">
      <cdr:nvSpPr>
        <cdr:cNvPr id="4" name="文字方塊 3"/>
        <cdr:cNvSpPr txBox="1"/>
      </cdr:nvSpPr>
      <cdr:spPr>
        <a:xfrm xmlns:a="http://schemas.openxmlformats.org/drawingml/2006/main">
          <a:off x="3341164" y="1265957"/>
          <a:ext cx="644240"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5.11</a:t>
          </a:r>
        </a:p>
        <a:p xmlns:a="http://schemas.openxmlformats.org/drawingml/2006/main">
          <a:pPr algn="ctr">
            <a:lnSpc>
              <a:spcPts val="960"/>
            </a:lnSpc>
          </a:pPr>
          <a:r>
            <a:rPr lang="en-US" altLang="zh-TW" sz="800">
              <a:latin typeface="Arial" pitchFamily="34" charset="0"/>
              <a:cs typeface="Arial" pitchFamily="34" charset="0"/>
            </a:rPr>
            <a:t>(107/3)</a:t>
          </a:r>
          <a:endParaRPr lang="zh-TW" altLang="en-US" sz="800">
            <a:latin typeface="Arial" pitchFamily="34" charset="0"/>
            <a:cs typeface="Arial" pitchFamily="34" charset="0"/>
          </a:endParaRPr>
        </a:p>
      </cdr:txBody>
    </cdr:sp>
  </cdr:relSizeAnchor>
  <cdr:relSizeAnchor xmlns:cdr="http://schemas.openxmlformats.org/drawingml/2006/chartDrawing">
    <cdr:from>
      <cdr:x>0.81132</cdr:x>
      <cdr:y>0.60753</cdr:y>
    </cdr:from>
    <cdr:to>
      <cdr:x>0.9699</cdr:x>
      <cdr:y>0.73753</cdr:y>
    </cdr:to>
    <cdr:sp macro="" textlink="">
      <cdr:nvSpPr>
        <cdr:cNvPr id="5" name="文字方塊 4"/>
        <cdr:cNvSpPr txBox="1"/>
      </cdr:nvSpPr>
      <cdr:spPr>
        <a:xfrm xmlns:a="http://schemas.openxmlformats.org/drawingml/2006/main">
          <a:off x="3330679" y="1736782"/>
          <a:ext cx="651015"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4.96</a:t>
          </a:r>
        </a:p>
        <a:p xmlns:a="http://schemas.openxmlformats.org/drawingml/2006/main">
          <a:pPr algn="ctr"/>
          <a:r>
            <a:rPr lang="en-US" altLang="zh-TW" sz="800">
              <a:latin typeface="Arial" pitchFamily="34" charset="0"/>
              <a:cs typeface="Arial" pitchFamily="34" charset="0"/>
            </a:rPr>
            <a:t>(107/3)</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BC932-765A-45CD-8E28-D738A2BFC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71</Pages>
  <Words>8276</Words>
  <Characters>47176</Characters>
  <Application>Microsoft Office Word</Application>
  <DocSecurity>0</DocSecurity>
  <Lines>393</Lines>
  <Paragraphs>110</Paragraphs>
  <ScaleCrop>false</ScaleCrop>
  <Company>Ministry of Economic Affairs,R.O.C</Company>
  <LinksUpToDate>false</LinksUpToDate>
  <CharactersWithSpaces>55342</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陳 科長 耀祥</cp:lastModifiedBy>
  <cp:revision>664</cp:revision>
  <cp:lastPrinted>2018-04-30T03:59:00Z</cp:lastPrinted>
  <dcterms:created xsi:type="dcterms:W3CDTF">2018-02-05T06:24:00Z</dcterms:created>
  <dcterms:modified xsi:type="dcterms:W3CDTF">2018-10-23T01:23:00Z</dcterms:modified>
</cp:coreProperties>
</file>